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08" w:rsidRPr="00830F58" w:rsidRDefault="00F35008" w:rsidP="00830F58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153E96"/>
          <w:kern w:val="36"/>
          <w:sz w:val="28"/>
          <w:szCs w:val="28"/>
          <w:lang w:eastAsia="cs-CZ"/>
        </w:rPr>
      </w:pPr>
      <w:r w:rsidRPr="00830F58">
        <w:rPr>
          <w:rFonts w:ascii="Arial" w:hAnsi="Arial" w:cs="Arial"/>
          <w:b/>
          <w:bCs/>
          <w:color w:val="153E96"/>
          <w:kern w:val="36"/>
          <w:sz w:val="28"/>
          <w:szCs w:val="28"/>
          <w:lang w:eastAsia="cs-CZ"/>
        </w:rPr>
        <w:t>Kritéria KM FAČR pro přidělování dotací na turnaje mládeže</w:t>
      </w:r>
      <w:bookmarkStart w:id="0" w:name="_GoBack"/>
      <w:bookmarkEnd w:id="0"/>
    </w:p>
    <w:p w:rsidR="00F35008" w:rsidRDefault="00F35008" w:rsidP="00830F58">
      <w:pPr>
        <w:shd w:val="clear" w:color="auto" w:fill="F9F9F9"/>
        <w:spacing w:after="75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F35008" w:rsidRDefault="00F35008" w:rsidP="00830F58">
      <w:pPr>
        <w:shd w:val="clear" w:color="auto" w:fill="F9F9F9"/>
        <w:spacing w:after="75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F35008" w:rsidRPr="00830F58" w:rsidRDefault="00F35008" w:rsidP="00830F58">
      <w:pPr>
        <w:shd w:val="clear" w:color="auto" w:fill="F9F9F9"/>
        <w:spacing w:after="75" w:line="240" w:lineRule="auto"/>
        <w:rPr>
          <w:rFonts w:ascii="Arial" w:hAnsi="Arial" w:cs="Arial"/>
          <w:vanish/>
          <w:sz w:val="20"/>
          <w:szCs w:val="20"/>
          <w:lang w:eastAsia="cs-CZ"/>
        </w:rPr>
      </w:pPr>
    </w:p>
    <w:p w:rsidR="00F35008" w:rsidRPr="00830F58" w:rsidRDefault="00F35008" w:rsidP="00830F58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Tato kritéria jsou určena k rozdělování kapitoly rozpočtu Komise mládeže FAČR pouze na turnaje organizované kluby s výjimkou klubů se statutem SCM a SpSM v systému MŠMT. KM FAČR finančně podpoří jen turnaje na území ČR, jejichž účastníky mohou být i zahraniční kluby. Klub může žádat dotaci pouze na jeden turnaj.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b/>
          <w:bCs/>
          <w:sz w:val="20"/>
          <w:szCs w:val="20"/>
          <w:lang w:eastAsia="cs-CZ"/>
        </w:rPr>
        <w:t>Výše dotace může být maximálně v rozmezí 2.000,-Kč – 50.000,-Kč</w:t>
      </w:r>
      <w:r w:rsidRPr="00830F5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b/>
          <w:bCs/>
          <w:sz w:val="20"/>
          <w:szCs w:val="20"/>
          <w:lang w:eastAsia="cs-CZ"/>
        </w:rPr>
        <w:t>Kritéria</w:t>
      </w:r>
      <w:r w:rsidRPr="00830F5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1. Hlavním pořadatelem musí být právnická osoba charakteru občanského sdružení, která je členem FAČR.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2. Turnaj musí být určen pro věkové kategorie mládeže.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3. Turnaj musí mít charakter jednorázové akce. Jednodenní, vícedenní i v hale, ale nikoliv např. zimní liga, apod.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4. Hlavní pořadatel musí KM FAČR zaslat žádost o dotaci s údaji, které musí vyplnit do přiloženého formuláře, ke stažení v příloze této zprávy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5. Žadatel nesmí být nositelem licence SpSM a SCM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Nesplnění některého z uvedených požadavků může být důvodem pro vyřazení žádosti z projednávání.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b/>
          <w:bCs/>
          <w:sz w:val="20"/>
          <w:szCs w:val="20"/>
          <w:lang w:eastAsia="cs-CZ"/>
        </w:rPr>
        <w:t>Základní ustanovení</w:t>
      </w:r>
      <w:r w:rsidRPr="00830F5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O výši dotace na jednotlivé turnaje rozhodne Komise mládeže FAČR na základě níže uvedených bodů: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1. Schválení, či neschválení dotace, popř. vyřazení žádosti z projednávání pro nesplnění některého kritéria je plně v kompetenci Komise mládeže FAČR na základě doporučení Výběrové komise, která bude složena z členů KM FAČR. Na přidělení dotace není žádný právní nárok.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2. Výše dotace je odvislá od úrovně splnění jednotlivých kritérií.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3. Výše dotace je odvislá od schváleného rozpočtu KM FAČR.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4. Hlavní pořadatel má povinnost zaslat sekretáři mládeže FAČR vyúčtování turnaje do jednoho měsíce od skončení turnaje. Nesplnění této skutečnosti může mít za následek nezařazení žádosti o dotaci v následujícím roce, popř. může být požadováno vrácení již poskytnuté dotace. Vyúčtování zasílejte na adresu: FAČR - Roman Vonášek, sekretář mládeže, Diskařská 2431/4,P.O.Box 11, 160 17 Praha – 6.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5. Žádosti, na které budou vyplněny všechny požadované údaje, včetně razítka a podpisu statutárního zástupce klubu zasílejte pouze elektronicky na adresu: oldrich.jakubek@seznam.cz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* žádosti – formulář se základními údaji: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- turnaje výkonnostní a s mezinárodní účastí (minimální počet 10 účastníků)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- uvedení počtu tuzemských účastníků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- zahraniční účastníci </w:t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- historie turnaje (minimálně 5.ročník)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* propozice turnaje (i z posledního ročníku včetně výsledků) přiložit k žádosti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b/>
          <w:bCs/>
          <w:sz w:val="20"/>
          <w:szCs w:val="20"/>
          <w:lang w:eastAsia="cs-CZ"/>
        </w:rPr>
        <w:t>Termín pro uzávěrku přihlášek je 30.4 2013.</w:t>
      </w:r>
      <w:r w:rsidRPr="00830F58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sz w:val="20"/>
          <w:szCs w:val="20"/>
          <w:lang w:eastAsia="cs-CZ"/>
        </w:rPr>
        <w:br/>
        <w:t xml:space="preserve">K žádosti o dotaci je nutno zaslat potvrzení o vedení účtu nebo kopii smlouvy mezi klubem a bankovním domem, dalším dokladem, který žadatel přiloží je čestné prohlášení o vedení podvojného účetnictví. </w:t>
      </w:r>
      <w:r w:rsidRPr="00830F58">
        <w:rPr>
          <w:rFonts w:ascii="Arial" w:hAnsi="Arial" w:cs="Arial"/>
          <w:sz w:val="20"/>
          <w:szCs w:val="20"/>
          <w:lang w:eastAsia="cs-CZ"/>
        </w:rPr>
        <w:br/>
      </w:r>
      <w:r w:rsidRPr="00830F58">
        <w:rPr>
          <w:rFonts w:ascii="Arial" w:hAnsi="Arial" w:cs="Arial"/>
          <w:i/>
          <w:iCs/>
          <w:sz w:val="20"/>
          <w:szCs w:val="20"/>
          <w:lang w:eastAsia="cs-CZ"/>
        </w:rPr>
        <w:br/>
      </w:r>
      <w:r w:rsidRPr="00830F58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>Při nedodání některého z požadovaných dokumentů bude žádost vyřazena.</w:t>
      </w:r>
      <w:r w:rsidRPr="00830F58">
        <w:rPr>
          <w:rFonts w:ascii="Arial" w:hAnsi="Arial" w:cs="Arial"/>
          <w:i/>
          <w:iCs/>
          <w:sz w:val="20"/>
          <w:szCs w:val="20"/>
          <w:lang w:eastAsia="cs-CZ"/>
        </w:rPr>
        <w:t xml:space="preserve"> </w:t>
      </w:r>
    </w:p>
    <w:p w:rsidR="00F35008" w:rsidRPr="00830F58" w:rsidRDefault="00F35008" w:rsidP="00830F5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cs-CZ"/>
        </w:rPr>
      </w:pPr>
    </w:p>
    <w:p w:rsidR="00F35008" w:rsidRDefault="00F35008"/>
    <w:sectPr w:rsidR="00F35008" w:rsidSect="000F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F58"/>
    <w:rsid w:val="000F4DE6"/>
    <w:rsid w:val="005642FD"/>
    <w:rsid w:val="007133C5"/>
    <w:rsid w:val="00830F58"/>
    <w:rsid w:val="00B0642E"/>
    <w:rsid w:val="00F3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0F5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F58"/>
    <w:rPr>
      <w:rFonts w:ascii="Arial" w:hAnsi="Arial" w:cs="Arial"/>
      <w:b/>
      <w:bCs/>
      <w:color w:val="153E96"/>
      <w:kern w:val="36"/>
      <w:sz w:val="28"/>
      <w:szCs w:val="28"/>
      <w:lang w:eastAsia="cs-CZ"/>
    </w:rPr>
  </w:style>
  <w:style w:type="paragraph" w:styleId="NormalWeb">
    <w:name w:val="Normal (Web)"/>
    <w:basedOn w:val="Normal"/>
    <w:uiPriority w:val="99"/>
    <w:semiHidden/>
    <w:rsid w:val="00830F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Strong">
    <w:name w:val="Strong"/>
    <w:basedOn w:val="DefaultParagraphFont"/>
    <w:uiPriority w:val="99"/>
    <w:qFormat/>
    <w:rsid w:val="00830F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0F5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133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1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673">
          <w:marLeft w:val="0"/>
          <w:marRight w:val="0"/>
          <w:marTop w:val="0"/>
          <w:marBottom w:val="0"/>
          <w:divBdr>
            <w:top w:val="single" w:sz="6" w:space="0" w:color="F9F9F9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2101371672">
              <w:marLeft w:val="0"/>
              <w:marRight w:val="0"/>
              <w:marTop w:val="3600"/>
              <w:marBottom w:val="6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67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398</Words>
  <Characters>2349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KM FAČR pro přidělování dotací na turnaje mládeže</dc:title>
  <dc:subject/>
  <dc:creator>Vonášek Roman</dc:creator>
  <cp:keywords/>
  <dc:description/>
  <cp:lastModifiedBy>user</cp:lastModifiedBy>
  <cp:revision>2</cp:revision>
  <dcterms:created xsi:type="dcterms:W3CDTF">2013-03-25T09:08:00Z</dcterms:created>
  <dcterms:modified xsi:type="dcterms:W3CDTF">2013-03-25T09:08:00Z</dcterms:modified>
</cp:coreProperties>
</file>