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55" w:rsidRPr="008D7ACA" w:rsidRDefault="00F94655" w:rsidP="00F94655">
      <w:pPr>
        <w:widowControl w:val="0"/>
        <w:adjustRightInd w:val="0"/>
        <w:spacing w:line="360" w:lineRule="atLeast"/>
        <w:jc w:val="center"/>
        <w:rPr>
          <w:rFonts w:ascii="Verdana" w:hAnsi="Verdana"/>
          <w:b/>
          <w:bCs w:val="0"/>
          <w:sz w:val="20"/>
        </w:rPr>
      </w:pPr>
      <w:proofErr w:type="spellStart"/>
      <w:r w:rsidRPr="008D7ACA">
        <w:rPr>
          <w:rFonts w:ascii="Verdana" w:hAnsi="Verdana"/>
          <w:b/>
          <w:bCs w:val="0"/>
          <w:sz w:val="20"/>
        </w:rPr>
        <w:t>Článek</w:t>
      </w:r>
      <w:proofErr w:type="spellEnd"/>
      <w:r w:rsidRPr="008D7ACA">
        <w:rPr>
          <w:rFonts w:ascii="Verdana" w:hAnsi="Verdana"/>
          <w:b/>
          <w:bCs w:val="0"/>
          <w:sz w:val="20"/>
        </w:rPr>
        <w:t xml:space="preserve"> 7</w:t>
      </w:r>
    </w:p>
    <w:p w:rsidR="00F94655" w:rsidRDefault="00F94655" w:rsidP="008D7ACA">
      <w:pPr>
        <w:widowControl w:val="0"/>
        <w:adjustRightInd w:val="0"/>
        <w:spacing w:line="360" w:lineRule="atLeast"/>
        <w:jc w:val="center"/>
        <w:rPr>
          <w:rFonts w:ascii="Verdana" w:hAnsi="Verdana"/>
          <w:b/>
          <w:bCs w:val="0"/>
          <w:sz w:val="20"/>
        </w:rPr>
      </w:pPr>
    </w:p>
    <w:p w:rsidR="00940EB2" w:rsidRPr="00726269" w:rsidRDefault="00940EB2" w:rsidP="008D7ACA">
      <w:pPr>
        <w:widowControl w:val="0"/>
        <w:adjustRightInd w:val="0"/>
        <w:spacing w:line="360" w:lineRule="atLeast"/>
        <w:jc w:val="center"/>
        <w:rPr>
          <w:rFonts w:ascii="Verdana" w:hAnsi="Verdana"/>
          <w:b/>
          <w:bCs w:val="0"/>
          <w:sz w:val="20"/>
          <w:u w:val="single"/>
        </w:rPr>
      </w:pPr>
      <w:proofErr w:type="spellStart"/>
      <w:r w:rsidRPr="00726269">
        <w:rPr>
          <w:rFonts w:ascii="Verdana" w:hAnsi="Verdana"/>
          <w:b/>
          <w:bCs w:val="0"/>
          <w:sz w:val="20"/>
          <w:u w:val="single"/>
        </w:rPr>
        <w:t>Vzdělávací</w:t>
      </w:r>
      <w:proofErr w:type="spellEnd"/>
      <w:r w:rsidRPr="00726269">
        <w:rPr>
          <w:rFonts w:ascii="Verdana" w:hAnsi="Verdana"/>
          <w:b/>
          <w:bCs w:val="0"/>
          <w:sz w:val="20"/>
          <w:u w:val="single"/>
        </w:rPr>
        <w:t xml:space="preserve"> program </w:t>
      </w:r>
      <w:proofErr w:type="spellStart"/>
      <w:r w:rsidRPr="00726269">
        <w:rPr>
          <w:rFonts w:ascii="Verdana" w:hAnsi="Verdana"/>
          <w:b/>
          <w:bCs w:val="0"/>
          <w:sz w:val="20"/>
          <w:u w:val="single"/>
        </w:rPr>
        <w:t>zajišťovaný</w:t>
      </w:r>
      <w:proofErr w:type="spellEnd"/>
      <w:r w:rsidRPr="00726269">
        <w:rPr>
          <w:rFonts w:ascii="Verdana" w:hAnsi="Verdana"/>
          <w:b/>
          <w:bCs w:val="0"/>
          <w:sz w:val="20"/>
          <w:u w:val="single"/>
        </w:rPr>
        <w:t xml:space="preserve"> ČMFS </w:t>
      </w:r>
    </w:p>
    <w:p w:rsidR="00F94655" w:rsidRDefault="00F94655" w:rsidP="008D7ACA">
      <w:pPr>
        <w:widowControl w:val="0"/>
        <w:adjustRightInd w:val="0"/>
        <w:spacing w:line="360" w:lineRule="atLeast"/>
        <w:jc w:val="center"/>
        <w:rPr>
          <w:rFonts w:ascii="Verdana" w:hAnsi="Verdana"/>
          <w:b/>
          <w:bCs w:val="0"/>
          <w:sz w:val="20"/>
        </w:rPr>
      </w:pPr>
    </w:p>
    <w:p w:rsidR="00A016F8" w:rsidRDefault="00A016F8" w:rsidP="008D7ACA">
      <w:pPr>
        <w:widowControl w:val="0"/>
        <w:adjustRightInd w:val="0"/>
        <w:spacing w:line="360" w:lineRule="atLeast"/>
        <w:jc w:val="center"/>
        <w:rPr>
          <w:rFonts w:ascii="Verdana" w:hAnsi="Verdana"/>
          <w:b/>
          <w:bCs w:val="0"/>
          <w:sz w:val="20"/>
        </w:rPr>
      </w:pPr>
      <w:proofErr w:type="spellStart"/>
      <w:r w:rsidRPr="008D7ACA">
        <w:rPr>
          <w:rFonts w:ascii="Verdana" w:hAnsi="Verdana"/>
          <w:b/>
          <w:bCs w:val="0"/>
          <w:sz w:val="20"/>
        </w:rPr>
        <w:t>Řád</w:t>
      </w:r>
      <w:proofErr w:type="spellEnd"/>
      <w:r w:rsidRPr="008D7ACA">
        <w:rPr>
          <w:rFonts w:ascii="Verdana" w:hAnsi="Verdana"/>
          <w:b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/>
          <w:bCs w:val="0"/>
          <w:sz w:val="20"/>
        </w:rPr>
        <w:t>licenčního</w:t>
      </w:r>
      <w:proofErr w:type="spellEnd"/>
      <w:r w:rsidRPr="008D7ACA">
        <w:rPr>
          <w:rFonts w:ascii="Verdana" w:hAnsi="Verdana"/>
          <w:b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/>
          <w:bCs w:val="0"/>
          <w:sz w:val="20"/>
        </w:rPr>
        <w:t>studia</w:t>
      </w:r>
      <w:proofErr w:type="spellEnd"/>
      <w:r w:rsidRPr="008D7ACA">
        <w:rPr>
          <w:rFonts w:ascii="Verdana" w:hAnsi="Verdana"/>
          <w:b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/>
          <w:bCs w:val="0"/>
          <w:sz w:val="20"/>
        </w:rPr>
        <w:t>T</w:t>
      </w:r>
      <w:r w:rsidR="008D7ACA" w:rsidRPr="008D7ACA">
        <w:rPr>
          <w:rFonts w:ascii="Verdana" w:hAnsi="Verdana"/>
          <w:b/>
          <w:bCs w:val="0"/>
          <w:sz w:val="20"/>
        </w:rPr>
        <w:t>renér</w:t>
      </w:r>
      <w:proofErr w:type="spellEnd"/>
      <w:r w:rsidR="008D7ACA" w:rsidRPr="008D7ACA">
        <w:rPr>
          <w:rFonts w:ascii="Verdana" w:hAnsi="Verdana"/>
          <w:b/>
          <w:bCs w:val="0"/>
          <w:sz w:val="20"/>
        </w:rPr>
        <w:t xml:space="preserve"> </w:t>
      </w:r>
      <w:proofErr w:type="spellStart"/>
      <w:r w:rsidR="008D7ACA" w:rsidRPr="008D7ACA">
        <w:rPr>
          <w:rFonts w:ascii="Verdana" w:hAnsi="Verdana"/>
          <w:b/>
          <w:bCs w:val="0"/>
          <w:sz w:val="20"/>
        </w:rPr>
        <w:t>mládeže</w:t>
      </w:r>
      <w:proofErr w:type="spellEnd"/>
      <w:r w:rsidR="00D119B5">
        <w:rPr>
          <w:rFonts w:ascii="Verdana" w:hAnsi="Verdana"/>
          <w:b/>
          <w:bCs w:val="0"/>
          <w:sz w:val="20"/>
        </w:rPr>
        <w:t xml:space="preserve"> UEFA A</w:t>
      </w:r>
    </w:p>
    <w:p w:rsidR="00F94655" w:rsidRPr="008D7ACA" w:rsidRDefault="00F94655" w:rsidP="008D7ACA">
      <w:pPr>
        <w:widowControl w:val="0"/>
        <w:adjustRightInd w:val="0"/>
        <w:spacing w:line="360" w:lineRule="atLeast"/>
        <w:jc w:val="center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(</w:t>
      </w:r>
      <w:proofErr w:type="spellStart"/>
      <w:r>
        <w:rPr>
          <w:rFonts w:ascii="Verdana" w:hAnsi="Verdana"/>
          <w:b/>
          <w:bCs w:val="0"/>
          <w:sz w:val="20"/>
        </w:rPr>
        <w:t>Trenérsko</w:t>
      </w:r>
      <w:proofErr w:type="spellEnd"/>
      <w:r>
        <w:rPr>
          <w:rFonts w:ascii="Verdana" w:hAnsi="Verdana"/>
          <w:b/>
          <w:bCs w:val="0"/>
          <w:sz w:val="20"/>
        </w:rPr>
        <w:t xml:space="preserve"> - </w:t>
      </w:r>
      <w:proofErr w:type="spellStart"/>
      <w:r>
        <w:rPr>
          <w:rFonts w:ascii="Verdana" w:hAnsi="Verdana"/>
          <w:b/>
          <w:bCs w:val="0"/>
          <w:sz w:val="20"/>
        </w:rPr>
        <w:t>manažerský</w:t>
      </w:r>
      <w:proofErr w:type="spellEnd"/>
      <w:r>
        <w:rPr>
          <w:rFonts w:ascii="Verdana" w:hAnsi="Verdana"/>
          <w:b/>
          <w:bCs w:val="0"/>
          <w:sz w:val="20"/>
        </w:rPr>
        <w:t xml:space="preserve"> </w:t>
      </w:r>
      <w:proofErr w:type="spellStart"/>
      <w:r>
        <w:rPr>
          <w:rFonts w:ascii="Verdana" w:hAnsi="Verdana"/>
          <w:b/>
          <w:bCs w:val="0"/>
          <w:sz w:val="20"/>
        </w:rPr>
        <w:t>kurs</w:t>
      </w:r>
      <w:proofErr w:type="spellEnd"/>
      <w:r>
        <w:rPr>
          <w:rFonts w:ascii="Verdana" w:hAnsi="Verdana"/>
          <w:b/>
          <w:bCs w:val="0"/>
          <w:sz w:val="20"/>
        </w:rPr>
        <w:t>)</w:t>
      </w:r>
    </w:p>
    <w:p w:rsidR="00A016F8" w:rsidRPr="008D7ACA" w:rsidRDefault="00A016F8" w:rsidP="008D7ACA">
      <w:pPr>
        <w:widowControl w:val="0"/>
        <w:adjustRightInd w:val="0"/>
        <w:spacing w:line="360" w:lineRule="atLeast"/>
        <w:jc w:val="center"/>
        <w:rPr>
          <w:rFonts w:ascii="Verdana" w:hAnsi="Verdana"/>
          <w:b/>
          <w:bCs w:val="0"/>
          <w:sz w:val="20"/>
        </w:rPr>
      </w:pPr>
    </w:p>
    <w:p w:rsidR="00A016F8" w:rsidRPr="008D7ACA" w:rsidRDefault="00A016F8" w:rsidP="008D7ACA">
      <w:pPr>
        <w:widowControl w:val="0"/>
        <w:adjustRightInd w:val="0"/>
        <w:spacing w:line="360" w:lineRule="atLeast"/>
        <w:jc w:val="center"/>
        <w:rPr>
          <w:rFonts w:ascii="Verdana" w:hAnsi="Verdana"/>
          <w:b/>
          <w:sz w:val="20"/>
        </w:rPr>
      </w:pPr>
    </w:p>
    <w:p w:rsidR="00A016F8" w:rsidRPr="008D7ACA" w:rsidRDefault="00A016F8" w:rsidP="008D7ACA">
      <w:pPr>
        <w:widowControl w:val="0"/>
        <w:adjustRightInd w:val="0"/>
        <w:spacing w:line="360" w:lineRule="atLeast"/>
        <w:jc w:val="center"/>
        <w:rPr>
          <w:rFonts w:ascii="Verdana" w:hAnsi="Verdana"/>
          <w:b/>
          <w:bCs w:val="0"/>
          <w:sz w:val="20"/>
        </w:rPr>
      </w:pPr>
      <w:r w:rsidRPr="008D7ACA">
        <w:rPr>
          <w:rFonts w:ascii="Verdana" w:hAnsi="Verdana"/>
          <w:b/>
          <w:bCs w:val="0"/>
          <w:sz w:val="20"/>
        </w:rPr>
        <w:t xml:space="preserve">7.1. </w:t>
      </w:r>
      <w:proofErr w:type="spellStart"/>
      <w:r w:rsidRPr="008D7ACA">
        <w:rPr>
          <w:rFonts w:ascii="Verdana" w:hAnsi="Verdana"/>
          <w:b/>
          <w:bCs w:val="0"/>
          <w:sz w:val="20"/>
        </w:rPr>
        <w:t>Základní</w:t>
      </w:r>
      <w:proofErr w:type="spellEnd"/>
      <w:r w:rsidRPr="008D7ACA">
        <w:rPr>
          <w:rFonts w:ascii="Verdana" w:hAnsi="Verdana"/>
          <w:b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/>
          <w:bCs w:val="0"/>
          <w:sz w:val="20"/>
        </w:rPr>
        <w:t>charakteristika</w:t>
      </w:r>
      <w:proofErr w:type="spellEnd"/>
    </w:p>
    <w:p w:rsidR="005501E8" w:rsidRPr="008D7ACA" w:rsidRDefault="005501E8" w:rsidP="00A016F8">
      <w:pPr>
        <w:widowControl w:val="0"/>
        <w:adjustRightInd w:val="0"/>
        <w:spacing w:line="360" w:lineRule="atLeast"/>
        <w:jc w:val="both"/>
        <w:rPr>
          <w:rFonts w:ascii="Verdana" w:hAnsi="Verdana"/>
          <w:b/>
          <w:bCs w:val="0"/>
          <w:sz w:val="20"/>
        </w:rPr>
      </w:pPr>
    </w:p>
    <w:p w:rsidR="005501E8" w:rsidRPr="008D7ACA" w:rsidRDefault="005501E8" w:rsidP="00A016F8">
      <w:pPr>
        <w:widowControl w:val="0"/>
        <w:adjustRightInd w:val="0"/>
        <w:spacing w:line="360" w:lineRule="atLeast"/>
        <w:jc w:val="both"/>
        <w:rPr>
          <w:rFonts w:ascii="Verdana" w:hAnsi="Verdana"/>
          <w:bCs w:val="0"/>
          <w:sz w:val="20"/>
        </w:rPr>
      </w:pPr>
      <w:proofErr w:type="spellStart"/>
      <w:r w:rsidRPr="008D7ACA">
        <w:rPr>
          <w:rFonts w:ascii="Verdana" w:hAnsi="Verdana"/>
          <w:bCs w:val="0"/>
          <w:sz w:val="20"/>
        </w:rPr>
        <w:t>Studium</w:t>
      </w:r>
      <w:proofErr w:type="spellEnd"/>
      <w:r w:rsidRPr="008D7ACA">
        <w:rPr>
          <w:rFonts w:ascii="Verdana" w:hAnsi="Verdana"/>
          <w:bCs w:val="0"/>
          <w:sz w:val="20"/>
        </w:rPr>
        <w:t xml:space="preserve"> licence </w:t>
      </w:r>
      <w:proofErr w:type="spellStart"/>
      <w:r w:rsidRPr="008D7ACA">
        <w:rPr>
          <w:rFonts w:ascii="Verdana" w:hAnsi="Verdana"/>
          <w:bCs w:val="0"/>
          <w:sz w:val="20"/>
        </w:rPr>
        <w:t>Trenér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mládeže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r w:rsidR="00D119B5">
        <w:rPr>
          <w:rFonts w:ascii="Verdana" w:hAnsi="Verdana"/>
          <w:bCs w:val="0"/>
          <w:sz w:val="20"/>
        </w:rPr>
        <w:t>UEFA A</w:t>
      </w:r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byl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zřízeno</w:t>
      </w:r>
      <w:proofErr w:type="spellEnd"/>
      <w:r w:rsidRPr="008D7ACA">
        <w:rPr>
          <w:rFonts w:ascii="Verdana" w:hAnsi="Verdana"/>
          <w:bCs w:val="0"/>
          <w:sz w:val="20"/>
        </w:rPr>
        <w:t xml:space="preserve"> pro </w:t>
      </w:r>
      <w:proofErr w:type="spellStart"/>
      <w:r w:rsidRPr="008D7ACA">
        <w:rPr>
          <w:rFonts w:ascii="Verdana" w:hAnsi="Verdana"/>
          <w:bCs w:val="0"/>
          <w:sz w:val="20"/>
        </w:rPr>
        <w:t>zkvalitnění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práce</w:t>
      </w:r>
      <w:proofErr w:type="spellEnd"/>
      <w:r w:rsidRPr="008D7ACA">
        <w:rPr>
          <w:rFonts w:ascii="Verdana" w:hAnsi="Verdana"/>
          <w:bCs w:val="0"/>
          <w:sz w:val="20"/>
        </w:rPr>
        <w:t xml:space="preserve"> s </w:t>
      </w:r>
      <w:proofErr w:type="spellStart"/>
      <w:r w:rsidRPr="008D7ACA">
        <w:rPr>
          <w:rFonts w:ascii="Verdana" w:hAnsi="Verdana"/>
          <w:bCs w:val="0"/>
          <w:sz w:val="20"/>
        </w:rPr>
        <w:t>dětmi</w:t>
      </w:r>
      <w:proofErr w:type="spellEnd"/>
      <w:r w:rsidRPr="008D7ACA">
        <w:rPr>
          <w:rFonts w:ascii="Verdana" w:hAnsi="Verdana"/>
          <w:bCs w:val="0"/>
          <w:sz w:val="20"/>
        </w:rPr>
        <w:t xml:space="preserve"> a </w:t>
      </w:r>
      <w:proofErr w:type="spellStart"/>
      <w:r w:rsidRPr="008D7ACA">
        <w:rPr>
          <w:rFonts w:ascii="Verdana" w:hAnsi="Verdana"/>
          <w:bCs w:val="0"/>
          <w:sz w:val="20"/>
        </w:rPr>
        <w:t>mlá</w:t>
      </w:r>
      <w:r w:rsidR="00F94655">
        <w:rPr>
          <w:rFonts w:ascii="Verdana" w:hAnsi="Verdana"/>
          <w:bCs w:val="0"/>
          <w:sz w:val="20"/>
        </w:rPr>
        <w:t>deží</w:t>
      </w:r>
      <w:proofErr w:type="spellEnd"/>
      <w:r w:rsidR="00F94655">
        <w:rPr>
          <w:rFonts w:ascii="Verdana" w:hAnsi="Verdana"/>
          <w:bCs w:val="0"/>
          <w:sz w:val="20"/>
        </w:rPr>
        <w:t xml:space="preserve"> a je </w:t>
      </w:r>
      <w:proofErr w:type="spellStart"/>
      <w:r w:rsidR="00F94655">
        <w:rPr>
          <w:rFonts w:ascii="Verdana" w:hAnsi="Verdana"/>
          <w:bCs w:val="0"/>
          <w:sz w:val="20"/>
        </w:rPr>
        <w:t>výsotně</w:t>
      </w:r>
      <w:proofErr w:type="spellEnd"/>
      <w:r w:rsidR="00F94655">
        <w:rPr>
          <w:rFonts w:ascii="Verdana" w:hAnsi="Verdana"/>
          <w:bCs w:val="0"/>
          <w:sz w:val="20"/>
        </w:rPr>
        <w:t xml:space="preserve"> </w:t>
      </w:r>
      <w:proofErr w:type="spellStart"/>
      <w:r w:rsidR="00F94655">
        <w:rPr>
          <w:rFonts w:ascii="Verdana" w:hAnsi="Verdana"/>
          <w:bCs w:val="0"/>
          <w:sz w:val="20"/>
        </w:rPr>
        <w:t>zaměřeno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proofErr w:type="gramStart"/>
      <w:r w:rsidRPr="008D7ACA">
        <w:rPr>
          <w:rFonts w:ascii="Verdana" w:hAnsi="Verdana"/>
          <w:bCs w:val="0"/>
          <w:sz w:val="20"/>
        </w:rPr>
        <w:t>na</w:t>
      </w:r>
      <w:proofErr w:type="spellEnd"/>
      <w:proofErr w:type="gram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tuto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cílovou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skupinu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ve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všech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předmětech</w:t>
      </w:r>
      <w:proofErr w:type="spellEnd"/>
      <w:r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Pr="008D7ACA">
        <w:rPr>
          <w:rFonts w:ascii="Verdana" w:hAnsi="Verdana"/>
          <w:bCs w:val="0"/>
          <w:sz w:val="20"/>
        </w:rPr>
        <w:t>studia</w:t>
      </w:r>
      <w:proofErr w:type="spellEnd"/>
      <w:r w:rsidR="009F5BDF" w:rsidRPr="008D7ACA">
        <w:rPr>
          <w:rFonts w:ascii="Verdana" w:hAnsi="Verdana"/>
          <w:bCs w:val="0"/>
          <w:sz w:val="20"/>
        </w:rPr>
        <w:t>.</w:t>
      </w:r>
      <w:r w:rsidRPr="008D7ACA">
        <w:rPr>
          <w:rFonts w:ascii="Verdana" w:hAnsi="Verdana"/>
          <w:bCs w:val="0"/>
          <w:sz w:val="20"/>
        </w:rPr>
        <w:t xml:space="preserve"> </w:t>
      </w:r>
    </w:p>
    <w:p w:rsidR="00827193" w:rsidRPr="008D7ACA" w:rsidRDefault="00827193" w:rsidP="00A016F8">
      <w:pPr>
        <w:widowControl w:val="0"/>
        <w:adjustRightInd w:val="0"/>
        <w:spacing w:line="360" w:lineRule="atLeast"/>
        <w:jc w:val="both"/>
        <w:rPr>
          <w:rFonts w:ascii="Verdana" w:hAnsi="Verdana"/>
          <w:bCs w:val="0"/>
          <w:sz w:val="20"/>
        </w:rPr>
      </w:pPr>
    </w:p>
    <w:p w:rsidR="00827193" w:rsidRPr="008D7ACA" w:rsidRDefault="00827193" w:rsidP="009F5BDF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8D7ACA">
        <w:rPr>
          <w:rFonts w:ascii="Verdana" w:hAnsi="Verdana"/>
          <w:color w:val="000000"/>
          <w:sz w:val="20"/>
        </w:rPr>
        <w:t>Absolventi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licenčního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studia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mohou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pracovat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jako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hlavní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trenéři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S</w:t>
      </w:r>
      <w:r w:rsidR="00BD7DA0">
        <w:rPr>
          <w:rFonts w:ascii="Verdana" w:hAnsi="Verdana"/>
          <w:color w:val="000000"/>
          <w:sz w:val="20"/>
        </w:rPr>
        <w:t>portovních</w:t>
      </w:r>
      <w:proofErr w:type="spellEnd"/>
      <w:r w:rsidR="00BD7DA0">
        <w:rPr>
          <w:rFonts w:ascii="Verdana" w:hAnsi="Verdana"/>
          <w:color w:val="000000"/>
          <w:sz w:val="20"/>
        </w:rPr>
        <w:t xml:space="preserve"> </w:t>
      </w:r>
      <w:proofErr w:type="spellStart"/>
      <w:r w:rsidR="00BD7DA0">
        <w:rPr>
          <w:rFonts w:ascii="Verdana" w:hAnsi="Verdana"/>
          <w:color w:val="000000"/>
          <w:sz w:val="20"/>
        </w:rPr>
        <w:t>tříd</w:t>
      </w:r>
      <w:proofErr w:type="spellEnd"/>
      <w:r w:rsidR="00BD7DA0">
        <w:rPr>
          <w:rFonts w:ascii="Verdana" w:hAnsi="Verdana"/>
          <w:color w:val="000000"/>
          <w:sz w:val="20"/>
        </w:rPr>
        <w:t xml:space="preserve">, SCM, </w:t>
      </w:r>
      <w:proofErr w:type="spellStart"/>
      <w:r w:rsidR="00BD7DA0">
        <w:rPr>
          <w:rFonts w:ascii="Verdana" w:hAnsi="Verdana"/>
          <w:color w:val="000000"/>
          <w:sz w:val="20"/>
        </w:rPr>
        <w:t>všech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mládežnických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soutěží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a </w:t>
      </w:r>
      <w:proofErr w:type="spellStart"/>
      <w:r w:rsidRPr="008D7ACA">
        <w:rPr>
          <w:rFonts w:ascii="Verdana" w:hAnsi="Verdana"/>
          <w:color w:val="000000"/>
          <w:sz w:val="20"/>
        </w:rPr>
        <w:t>mládežnických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reprezentačních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celků</w:t>
      </w:r>
      <w:proofErr w:type="spellEnd"/>
      <w:r w:rsidR="00F94655">
        <w:rPr>
          <w:rFonts w:ascii="Verdana" w:hAnsi="Verdana"/>
          <w:color w:val="000000"/>
          <w:sz w:val="20"/>
        </w:rPr>
        <w:t>.</w:t>
      </w:r>
    </w:p>
    <w:p w:rsidR="00827193" w:rsidRPr="008D7ACA" w:rsidRDefault="005501E8" w:rsidP="0082719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r w:rsidRPr="0030788F">
        <w:rPr>
          <w:rFonts w:ascii="Verdana" w:hAnsi="Verdana"/>
          <w:color w:val="000000"/>
          <w:sz w:val="20"/>
          <w:lang w:val="pt-PT"/>
        </w:rPr>
        <w:t>Studium je externího charakteru, organizované blokovou výukou a rozloženo do 400 hodin.</w:t>
      </w:r>
      <w:r w:rsidR="009F5BDF" w:rsidRPr="0030788F">
        <w:rPr>
          <w:rFonts w:ascii="Verdana" w:hAnsi="Verdana"/>
          <w:color w:val="000000"/>
          <w:sz w:val="20"/>
          <w:lang w:val="pt-PT"/>
        </w:rPr>
        <w:t xml:space="preserve"> </w:t>
      </w:r>
      <w:r w:rsidR="009F5BDF" w:rsidRPr="008D7ACA">
        <w:rPr>
          <w:rFonts w:ascii="Verdana" w:hAnsi="Verdana"/>
          <w:color w:val="000000"/>
          <w:sz w:val="20"/>
        </w:rPr>
        <w:t xml:space="preserve">(3 </w:t>
      </w:r>
      <w:proofErr w:type="spellStart"/>
      <w:r w:rsidR="009F5BDF" w:rsidRPr="008D7ACA">
        <w:rPr>
          <w:rFonts w:ascii="Verdana" w:hAnsi="Verdana"/>
          <w:color w:val="000000"/>
          <w:sz w:val="20"/>
        </w:rPr>
        <w:t>semestry</w:t>
      </w:r>
      <w:proofErr w:type="spellEnd"/>
      <w:r w:rsidR="009F5BDF"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="009F5BDF" w:rsidRPr="008D7ACA">
        <w:rPr>
          <w:rFonts w:ascii="Verdana" w:hAnsi="Verdana"/>
          <w:color w:val="000000"/>
          <w:sz w:val="20"/>
        </w:rPr>
        <w:t>po</w:t>
      </w:r>
      <w:proofErr w:type="spellEnd"/>
      <w:r w:rsidR="009F5BDF"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="009F5BDF" w:rsidRPr="008D7ACA">
        <w:rPr>
          <w:rFonts w:ascii="Verdana" w:hAnsi="Verdana"/>
          <w:color w:val="000000"/>
          <w:sz w:val="20"/>
        </w:rPr>
        <w:t>třech</w:t>
      </w:r>
      <w:proofErr w:type="spellEnd"/>
      <w:r w:rsidR="009F5BDF"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="009F5BDF" w:rsidRPr="008D7ACA">
        <w:rPr>
          <w:rFonts w:ascii="Verdana" w:hAnsi="Verdana"/>
          <w:color w:val="000000"/>
          <w:sz w:val="20"/>
        </w:rPr>
        <w:t>týdenních</w:t>
      </w:r>
      <w:proofErr w:type="spellEnd"/>
      <w:r w:rsidR="009F5BDF"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="009F5BDF" w:rsidRPr="008D7ACA">
        <w:rPr>
          <w:rFonts w:ascii="Verdana" w:hAnsi="Verdana"/>
          <w:color w:val="000000"/>
          <w:sz w:val="20"/>
        </w:rPr>
        <w:t>výukových</w:t>
      </w:r>
      <w:proofErr w:type="spellEnd"/>
      <w:r w:rsidR="009F5BDF"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="009F5BDF" w:rsidRPr="008D7ACA">
        <w:rPr>
          <w:rFonts w:ascii="Verdana" w:hAnsi="Verdana"/>
          <w:color w:val="000000"/>
          <w:sz w:val="20"/>
        </w:rPr>
        <w:t>blocích</w:t>
      </w:r>
      <w:proofErr w:type="spellEnd"/>
      <w:r w:rsidR="009F5BDF" w:rsidRPr="008D7ACA">
        <w:rPr>
          <w:rFonts w:ascii="Verdana" w:hAnsi="Verdana"/>
          <w:color w:val="000000"/>
          <w:sz w:val="20"/>
        </w:rPr>
        <w:t xml:space="preserve"> - 40 </w:t>
      </w:r>
      <w:proofErr w:type="spellStart"/>
      <w:r w:rsidR="009F5BDF" w:rsidRPr="008D7ACA">
        <w:rPr>
          <w:rFonts w:ascii="Verdana" w:hAnsi="Verdana"/>
          <w:color w:val="000000"/>
          <w:sz w:val="20"/>
        </w:rPr>
        <w:t>hodin</w:t>
      </w:r>
      <w:proofErr w:type="spellEnd"/>
      <w:r w:rsidR="009F5BDF" w:rsidRPr="008D7ACA">
        <w:rPr>
          <w:rFonts w:ascii="Verdana" w:hAnsi="Verdana"/>
          <w:color w:val="000000"/>
          <w:sz w:val="20"/>
        </w:rPr>
        <w:t>)</w:t>
      </w:r>
      <w:r w:rsidR="00F94655">
        <w:rPr>
          <w:rFonts w:ascii="Verdana" w:hAnsi="Verdana"/>
          <w:color w:val="000000"/>
          <w:sz w:val="20"/>
        </w:rPr>
        <w:t>.</w:t>
      </w:r>
    </w:p>
    <w:p w:rsidR="00827193" w:rsidRPr="00A37079" w:rsidRDefault="00A016F8" w:rsidP="0082719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8D7ACA">
        <w:rPr>
          <w:rFonts w:ascii="Verdana" w:hAnsi="Verdana"/>
          <w:sz w:val="20"/>
        </w:rPr>
        <w:t>Licenční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trenérské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studium</w:t>
      </w:r>
      <w:proofErr w:type="spellEnd"/>
      <w:r w:rsidRPr="008D7ACA">
        <w:rPr>
          <w:rFonts w:ascii="Verdana" w:hAnsi="Verdana"/>
          <w:sz w:val="20"/>
        </w:rPr>
        <w:t xml:space="preserve"> je </w:t>
      </w:r>
      <w:proofErr w:type="spellStart"/>
      <w:r w:rsidRPr="008D7ACA">
        <w:rPr>
          <w:rFonts w:ascii="Verdana" w:hAnsi="Verdana"/>
          <w:sz w:val="20"/>
        </w:rPr>
        <w:t>organizováno</w:t>
      </w:r>
      <w:proofErr w:type="spellEnd"/>
      <w:r w:rsidRPr="008D7ACA">
        <w:rPr>
          <w:rFonts w:ascii="Verdana" w:hAnsi="Verdana"/>
          <w:sz w:val="20"/>
        </w:rPr>
        <w:t xml:space="preserve"> a </w:t>
      </w:r>
      <w:proofErr w:type="spellStart"/>
      <w:r w:rsidRPr="008D7ACA">
        <w:rPr>
          <w:rFonts w:ascii="Verdana" w:hAnsi="Verdana"/>
          <w:sz w:val="20"/>
        </w:rPr>
        <w:t>zabezpečováno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="00A37079" w:rsidRPr="00A37079">
        <w:rPr>
          <w:rFonts w:ascii="Verdana" w:hAnsi="Verdana"/>
          <w:sz w:val="20"/>
        </w:rPr>
        <w:t>Trenérsko</w:t>
      </w:r>
      <w:proofErr w:type="spellEnd"/>
      <w:r w:rsidR="00A37079" w:rsidRPr="00A37079">
        <w:rPr>
          <w:rFonts w:ascii="Verdana" w:hAnsi="Verdana"/>
          <w:sz w:val="20"/>
        </w:rPr>
        <w:t xml:space="preserve"> </w:t>
      </w:r>
      <w:proofErr w:type="spellStart"/>
      <w:r w:rsidR="00A37079" w:rsidRPr="00A37079">
        <w:rPr>
          <w:rFonts w:ascii="Verdana" w:hAnsi="Verdana"/>
          <w:sz w:val="20"/>
        </w:rPr>
        <w:t>metodickým</w:t>
      </w:r>
      <w:proofErr w:type="spellEnd"/>
      <w:r w:rsidR="00A37079" w:rsidRPr="00A37079">
        <w:rPr>
          <w:rFonts w:ascii="Verdana" w:hAnsi="Verdana"/>
          <w:sz w:val="20"/>
        </w:rPr>
        <w:t xml:space="preserve"> </w:t>
      </w:r>
      <w:proofErr w:type="spellStart"/>
      <w:r w:rsidR="00A37079" w:rsidRPr="00A37079">
        <w:rPr>
          <w:rFonts w:ascii="Verdana" w:hAnsi="Verdana"/>
          <w:sz w:val="20"/>
        </w:rPr>
        <w:t>úsekem</w:t>
      </w:r>
      <w:proofErr w:type="spellEnd"/>
      <w:r w:rsidR="00A37079" w:rsidRPr="00A37079">
        <w:rPr>
          <w:rFonts w:ascii="Verdana" w:hAnsi="Verdana"/>
          <w:sz w:val="20"/>
        </w:rPr>
        <w:t xml:space="preserve"> (</w:t>
      </w:r>
      <w:proofErr w:type="spellStart"/>
      <w:r w:rsidR="00A37079" w:rsidRPr="00A37079">
        <w:rPr>
          <w:rFonts w:ascii="Verdana" w:hAnsi="Verdana"/>
          <w:sz w:val="20"/>
        </w:rPr>
        <w:t>Dále</w:t>
      </w:r>
      <w:proofErr w:type="spellEnd"/>
      <w:r w:rsidR="00A37079" w:rsidRPr="00A37079">
        <w:rPr>
          <w:rFonts w:ascii="Verdana" w:hAnsi="Verdana"/>
          <w:sz w:val="20"/>
        </w:rPr>
        <w:t xml:space="preserve"> </w:t>
      </w:r>
      <w:proofErr w:type="spellStart"/>
      <w:r w:rsidR="00A37079" w:rsidRPr="00A37079">
        <w:rPr>
          <w:rFonts w:ascii="Verdana" w:hAnsi="Verdana"/>
          <w:sz w:val="20"/>
        </w:rPr>
        <w:t>jen</w:t>
      </w:r>
      <w:proofErr w:type="spellEnd"/>
      <w:r w:rsidR="00A37079" w:rsidRPr="00A37079">
        <w:rPr>
          <w:rFonts w:ascii="Verdana" w:hAnsi="Verdana"/>
          <w:sz w:val="20"/>
        </w:rPr>
        <w:t xml:space="preserve"> TMÚ</w:t>
      </w:r>
      <w:r w:rsidR="00827193" w:rsidRPr="00A37079">
        <w:rPr>
          <w:rFonts w:ascii="Verdana" w:hAnsi="Verdana"/>
          <w:sz w:val="20"/>
        </w:rPr>
        <w:t xml:space="preserve"> ČMFS</w:t>
      </w:r>
      <w:r w:rsidRPr="00A37079">
        <w:rPr>
          <w:rFonts w:ascii="Verdana" w:hAnsi="Verdana"/>
          <w:sz w:val="20"/>
        </w:rPr>
        <w:t xml:space="preserve">. </w:t>
      </w:r>
    </w:p>
    <w:p w:rsidR="00A016F8" w:rsidRPr="00550530" w:rsidRDefault="00A016F8" w:rsidP="00827193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8D7ACA">
        <w:rPr>
          <w:rFonts w:ascii="Verdana" w:hAnsi="Verdana"/>
          <w:sz w:val="20"/>
        </w:rPr>
        <w:t>Licenční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trenérské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studium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="00D119B5" w:rsidRPr="008D7ACA">
        <w:rPr>
          <w:rFonts w:ascii="Verdana" w:hAnsi="Verdana"/>
          <w:bCs w:val="0"/>
          <w:sz w:val="20"/>
        </w:rPr>
        <w:t>Trenér</w:t>
      </w:r>
      <w:proofErr w:type="spellEnd"/>
      <w:r w:rsidR="00D119B5" w:rsidRPr="008D7ACA">
        <w:rPr>
          <w:rFonts w:ascii="Verdana" w:hAnsi="Verdana"/>
          <w:bCs w:val="0"/>
          <w:sz w:val="20"/>
        </w:rPr>
        <w:t xml:space="preserve"> </w:t>
      </w:r>
      <w:proofErr w:type="spellStart"/>
      <w:r w:rsidR="00D119B5" w:rsidRPr="008D7ACA">
        <w:rPr>
          <w:rFonts w:ascii="Verdana" w:hAnsi="Verdana"/>
          <w:bCs w:val="0"/>
          <w:sz w:val="20"/>
        </w:rPr>
        <w:t>mládeže</w:t>
      </w:r>
      <w:proofErr w:type="spellEnd"/>
      <w:r w:rsidR="00D119B5" w:rsidRPr="008D7ACA">
        <w:rPr>
          <w:rFonts w:ascii="Verdana" w:hAnsi="Verdana"/>
          <w:bCs w:val="0"/>
          <w:sz w:val="20"/>
        </w:rPr>
        <w:t xml:space="preserve"> </w:t>
      </w:r>
      <w:r w:rsidR="00D119B5">
        <w:rPr>
          <w:rFonts w:ascii="Verdana" w:hAnsi="Verdana"/>
          <w:bCs w:val="0"/>
          <w:sz w:val="20"/>
        </w:rPr>
        <w:t>UEFA A</w:t>
      </w:r>
      <w:r w:rsidR="00D119B5" w:rsidRPr="008D7ACA">
        <w:rPr>
          <w:rFonts w:ascii="Verdana" w:hAnsi="Verdana"/>
          <w:bCs w:val="0"/>
          <w:sz w:val="20"/>
        </w:rPr>
        <w:t xml:space="preserve"> </w:t>
      </w:r>
      <w:r w:rsidR="00625961" w:rsidRPr="008D7ACA">
        <w:rPr>
          <w:rFonts w:ascii="Verdana" w:hAnsi="Verdana"/>
          <w:sz w:val="20"/>
        </w:rPr>
        <w:t xml:space="preserve">je </w:t>
      </w:r>
      <w:proofErr w:type="spellStart"/>
      <w:r w:rsidR="00625961" w:rsidRPr="008D7ACA">
        <w:rPr>
          <w:rFonts w:ascii="Verdana" w:hAnsi="Verdana"/>
          <w:sz w:val="20"/>
        </w:rPr>
        <w:t>určeno</w:t>
      </w:r>
      <w:proofErr w:type="spellEnd"/>
      <w:r w:rsidR="00625961" w:rsidRPr="008D7ACA">
        <w:rPr>
          <w:rFonts w:ascii="Verdana" w:hAnsi="Verdana"/>
          <w:sz w:val="20"/>
        </w:rPr>
        <w:t xml:space="preserve"> pro</w:t>
      </w:r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trenéry</w:t>
      </w:r>
      <w:proofErr w:type="spellEnd"/>
      <w:r w:rsidRPr="008D7ACA">
        <w:rPr>
          <w:rFonts w:ascii="Verdana" w:hAnsi="Verdana"/>
          <w:sz w:val="20"/>
        </w:rPr>
        <w:t xml:space="preserve">, </w:t>
      </w:r>
      <w:proofErr w:type="spellStart"/>
      <w:r w:rsidRPr="008D7ACA">
        <w:rPr>
          <w:rFonts w:ascii="Verdana" w:hAnsi="Verdana"/>
          <w:sz w:val="20"/>
        </w:rPr>
        <w:t>kteří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pracují</w:t>
      </w:r>
      <w:proofErr w:type="spellEnd"/>
      <w:r w:rsidRPr="008D7ACA">
        <w:rPr>
          <w:rFonts w:ascii="Verdana" w:hAnsi="Verdana"/>
          <w:sz w:val="20"/>
        </w:rPr>
        <w:t xml:space="preserve"> v </w:t>
      </w:r>
      <w:proofErr w:type="spellStart"/>
      <w:r w:rsidRPr="008D7ACA">
        <w:rPr>
          <w:rFonts w:ascii="Verdana" w:hAnsi="Verdana"/>
          <w:sz w:val="20"/>
        </w:rPr>
        <w:t>klubech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řízených</w:t>
      </w:r>
      <w:proofErr w:type="spellEnd"/>
      <w:r w:rsidRPr="008D7ACA">
        <w:rPr>
          <w:rFonts w:ascii="Verdana" w:hAnsi="Verdana"/>
          <w:sz w:val="20"/>
        </w:rPr>
        <w:t xml:space="preserve"> ČMFS. </w:t>
      </w:r>
      <w:proofErr w:type="spellStart"/>
      <w:r w:rsidRPr="008D7ACA">
        <w:rPr>
          <w:rFonts w:ascii="Verdana" w:hAnsi="Verdana"/>
          <w:sz w:val="20"/>
        </w:rPr>
        <w:t>Licenčního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studia</w:t>
      </w:r>
      <w:proofErr w:type="spellEnd"/>
      <w:r w:rsidRPr="008D7ACA">
        <w:rPr>
          <w:rFonts w:ascii="Verdana" w:hAnsi="Verdana"/>
          <w:sz w:val="20"/>
        </w:rPr>
        <w:t xml:space="preserve"> se </w:t>
      </w:r>
      <w:proofErr w:type="spellStart"/>
      <w:r w:rsidRPr="008D7ACA">
        <w:rPr>
          <w:rFonts w:ascii="Verdana" w:hAnsi="Verdana"/>
          <w:sz w:val="20"/>
        </w:rPr>
        <w:t>může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zúčastnit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ka</w:t>
      </w:r>
      <w:r w:rsidR="00625961" w:rsidRPr="008D7ACA">
        <w:rPr>
          <w:rFonts w:ascii="Verdana" w:hAnsi="Verdana"/>
          <w:sz w:val="20"/>
        </w:rPr>
        <w:t>ždý</w:t>
      </w:r>
      <w:proofErr w:type="spellEnd"/>
      <w:r w:rsidR="00625961" w:rsidRPr="008D7ACA">
        <w:rPr>
          <w:rFonts w:ascii="Verdana" w:hAnsi="Verdana"/>
          <w:sz w:val="20"/>
        </w:rPr>
        <w:t xml:space="preserve"> </w:t>
      </w:r>
      <w:proofErr w:type="spellStart"/>
      <w:r w:rsidR="00625961" w:rsidRPr="008D7ACA">
        <w:rPr>
          <w:rFonts w:ascii="Verdana" w:hAnsi="Verdana"/>
          <w:sz w:val="20"/>
        </w:rPr>
        <w:t>trenér</w:t>
      </w:r>
      <w:proofErr w:type="spellEnd"/>
      <w:r w:rsidR="00625961" w:rsidRPr="008D7ACA">
        <w:rPr>
          <w:rFonts w:ascii="Verdana" w:hAnsi="Verdana"/>
          <w:sz w:val="20"/>
        </w:rPr>
        <w:t xml:space="preserve">, </w:t>
      </w:r>
      <w:proofErr w:type="spellStart"/>
      <w:r w:rsidR="00625961" w:rsidRPr="008D7ACA">
        <w:rPr>
          <w:rFonts w:ascii="Verdana" w:hAnsi="Verdana"/>
          <w:sz w:val="20"/>
        </w:rPr>
        <w:t>který</w:t>
      </w:r>
      <w:proofErr w:type="spellEnd"/>
      <w:r w:rsidR="00625961" w:rsidRPr="008D7ACA">
        <w:rPr>
          <w:rFonts w:ascii="Verdana" w:hAnsi="Verdana"/>
          <w:sz w:val="20"/>
        </w:rPr>
        <w:t xml:space="preserve"> </w:t>
      </w:r>
      <w:proofErr w:type="spellStart"/>
      <w:r w:rsidR="00625961" w:rsidRPr="008D7ACA">
        <w:rPr>
          <w:rFonts w:ascii="Verdana" w:hAnsi="Verdana"/>
          <w:sz w:val="20"/>
        </w:rPr>
        <w:t>splňuje</w:t>
      </w:r>
      <w:proofErr w:type="spellEnd"/>
      <w:r w:rsidR="00625961" w:rsidRPr="008D7ACA">
        <w:rPr>
          <w:rFonts w:ascii="Verdana" w:hAnsi="Verdana"/>
          <w:sz w:val="20"/>
        </w:rPr>
        <w:t xml:space="preserve"> </w:t>
      </w:r>
      <w:proofErr w:type="spellStart"/>
      <w:r w:rsidR="00625961" w:rsidRPr="008D7ACA">
        <w:rPr>
          <w:rFonts w:ascii="Verdana" w:hAnsi="Verdana"/>
          <w:sz w:val="20"/>
        </w:rPr>
        <w:t>níže</w:t>
      </w:r>
      <w:proofErr w:type="spellEnd"/>
      <w:r w:rsidR="00625961" w:rsidRPr="008D7ACA">
        <w:rPr>
          <w:rFonts w:ascii="Verdana" w:hAnsi="Verdana"/>
          <w:sz w:val="20"/>
        </w:rPr>
        <w:t xml:space="preserve"> </w:t>
      </w:r>
      <w:proofErr w:type="spellStart"/>
      <w:r w:rsidR="00625961" w:rsidRPr="008D7ACA">
        <w:rPr>
          <w:rFonts w:ascii="Verdana" w:hAnsi="Verdana"/>
          <w:sz w:val="20"/>
        </w:rPr>
        <w:t>uvedené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podmínky</w:t>
      </w:r>
      <w:proofErr w:type="spellEnd"/>
      <w:r w:rsidRPr="008D7ACA">
        <w:rPr>
          <w:rFonts w:ascii="Verdana" w:hAnsi="Verdana"/>
          <w:sz w:val="20"/>
        </w:rPr>
        <w:t xml:space="preserve">. </w:t>
      </w:r>
    </w:p>
    <w:p w:rsidR="00061685" w:rsidRPr="00A37079" w:rsidRDefault="00A148CF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sz w:val="20"/>
        </w:rPr>
      </w:pPr>
      <w:proofErr w:type="spellStart"/>
      <w:r w:rsidRPr="00A37079">
        <w:rPr>
          <w:rFonts w:ascii="Verdana" w:hAnsi="Verdana"/>
          <w:sz w:val="20"/>
        </w:rPr>
        <w:t>Podmínky</w:t>
      </w:r>
      <w:proofErr w:type="spellEnd"/>
      <w:r w:rsidRPr="00A37079">
        <w:rPr>
          <w:rFonts w:ascii="Verdana" w:hAnsi="Verdana"/>
          <w:sz w:val="20"/>
        </w:rPr>
        <w:t xml:space="preserve"> </w:t>
      </w:r>
      <w:proofErr w:type="spellStart"/>
      <w:r w:rsidRPr="00A37079">
        <w:rPr>
          <w:rFonts w:ascii="Verdana" w:hAnsi="Verdana"/>
          <w:sz w:val="20"/>
        </w:rPr>
        <w:t>studia</w:t>
      </w:r>
      <w:proofErr w:type="spellEnd"/>
      <w:r w:rsidRPr="00A37079">
        <w:rPr>
          <w:rFonts w:ascii="Verdana" w:hAnsi="Verdana"/>
          <w:sz w:val="20"/>
        </w:rPr>
        <w:t xml:space="preserve"> </w:t>
      </w:r>
      <w:proofErr w:type="spellStart"/>
      <w:r w:rsidRPr="00A37079">
        <w:rPr>
          <w:rFonts w:ascii="Verdana" w:hAnsi="Verdana"/>
          <w:sz w:val="20"/>
        </w:rPr>
        <w:t>jsou</w:t>
      </w:r>
      <w:proofErr w:type="spellEnd"/>
      <w:r w:rsidRPr="00A37079">
        <w:rPr>
          <w:rFonts w:ascii="Verdana" w:hAnsi="Verdana"/>
          <w:sz w:val="20"/>
        </w:rPr>
        <w:t xml:space="preserve"> </w:t>
      </w:r>
      <w:proofErr w:type="spellStart"/>
      <w:r w:rsidRPr="00A37079">
        <w:rPr>
          <w:rFonts w:ascii="Verdana" w:hAnsi="Verdana"/>
          <w:sz w:val="20"/>
        </w:rPr>
        <w:t>stanoveny</w:t>
      </w:r>
      <w:proofErr w:type="spellEnd"/>
      <w:r w:rsidRPr="00A37079">
        <w:rPr>
          <w:rFonts w:ascii="Verdana" w:hAnsi="Verdana"/>
          <w:sz w:val="20"/>
        </w:rPr>
        <w:t xml:space="preserve"> </w:t>
      </w:r>
      <w:proofErr w:type="spellStart"/>
      <w:r w:rsidRPr="00A37079">
        <w:rPr>
          <w:rFonts w:ascii="Verdana" w:hAnsi="Verdana"/>
          <w:sz w:val="20"/>
        </w:rPr>
        <w:t>smlouv</w:t>
      </w:r>
      <w:r w:rsidR="00AF455C" w:rsidRPr="00A37079">
        <w:rPr>
          <w:rFonts w:ascii="Verdana" w:hAnsi="Verdana"/>
          <w:sz w:val="20"/>
        </w:rPr>
        <w:t>o</w:t>
      </w:r>
      <w:r w:rsidRPr="00A37079">
        <w:rPr>
          <w:rFonts w:ascii="Verdana" w:hAnsi="Verdana"/>
          <w:sz w:val="20"/>
        </w:rPr>
        <w:t>u</w:t>
      </w:r>
      <w:proofErr w:type="spellEnd"/>
      <w:r w:rsidRPr="00A37079">
        <w:rPr>
          <w:rFonts w:ascii="Verdana" w:hAnsi="Verdana"/>
          <w:sz w:val="20"/>
        </w:rPr>
        <w:t xml:space="preserve"> </w:t>
      </w:r>
      <w:proofErr w:type="spellStart"/>
      <w:r w:rsidRPr="00A37079">
        <w:rPr>
          <w:rFonts w:ascii="Verdana" w:hAnsi="Verdana"/>
          <w:sz w:val="20"/>
        </w:rPr>
        <w:t>mezi</w:t>
      </w:r>
      <w:proofErr w:type="spellEnd"/>
      <w:r w:rsidRPr="00A37079">
        <w:rPr>
          <w:rFonts w:ascii="Verdana" w:hAnsi="Verdana"/>
          <w:sz w:val="20"/>
        </w:rPr>
        <w:t xml:space="preserve"> </w:t>
      </w:r>
      <w:proofErr w:type="spellStart"/>
      <w:r w:rsidRPr="00A37079">
        <w:rPr>
          <w:rFonts w:ascii="Verdana" w:hAnsi="Verdana"/>
          <w:sz w:val="20"/>
        </w:rPr>
        <w:t>frekventantem</w:t>
      </w:r>
      <w:proofErr w:type="spellEnd"/>
      <w:r w:rsidRPr="00A37079">
        <w:rPr>
          <w:rFonts w:ascii="Verdana" w:hAnsi="Verdana"/>
          <w:sz w:val="20"/>
        </w:rPr>
        <w:t xml:space="preserve"> </w:t>
      </w:r>
      <w:proofErr w:type="spellStart"/>
      <w:r w:rsidRPr="00A37079">
        <w:rPr>
          <w:rFonts w:ascii="Verdana" w:hAnsi="Verdana"/>
          <w:sz w:val="20"/>
        </w:rPr>
        <w:t>kursu</w:t>
      </w:r>
      <w:proofErr w:type="spellEnd"/>
      <w:r w:rsidRPr="00A37079">
        <w:rPr>
          <w:rFonts w:ascii="Verdana" w:hAnsi="Verdana"/>
          <w:sz w:val="20"/>
        </w:rPr>
        <w:t xml:space="preserve"> a ČMFS</w:t>
      </w:r>
      <w:r w:rsidR="00550530" w:rsidRPr="00A37079">
        <w:rPr>
          <w:rFonts w:ascii="Verdana" w:hAnsi="Verdana"/>
          <w:sz w:val="20"/>
        </w:rPr>
        <w:t>.</w:t>
      </w:r>
    </w:p>
    <w:p w:rsidR="00827193" w:rsidRPr="008D7ACA" w:rsidRDefault="00827193" w:rsidP="00625961">
      <w:pPr>
        <w:widowControl w:val="0"/>
        <w:adjustRightInd w:val="0"/>
        <w:ind w:left="360"/>
        <w:jc w:val="both"/>
        <w:rPr>
          <w:rFonts w:ascii="Verdana" w:hAnsi="Verdana"/>
          <w:sz w:val="20"/>
        </w:rPr>
      </w:pPr>
    </w:p>
    <w:p w:rsidR="00827193" w:rsidRPr="008D7ACA" w:rsidRDefault="00827193" w:rsidP="00625961">
      <w:pPr>
        <w:widowControl w:val="0"/>
        <w:adjustRightInd w:val="0"/>
        <w:ind w:left="360"/>
        <w:jc w:val="both"/>
        <w:rPr>
          <w:rFonts w:ascii="Verdana" w:hAnsi="Verdana"/>
          <w:sz w:val="20"/>
        </w:rPr>
      </w:pPr>
    </w:p>
    <w:p w:rsidR="00827193" w:rsidRPr="008D7ACA" w:rsidRDefault="00827193" w:rsidP="008D7ACA">
      <w:pPr>
        <w:widowControl w:val="0"/>
        <w:adjustRightInd w:val="0"/>
        <w:ind w:left="360"/>
        <w:jc w:val="center"/>
        <w:rPr>
          <w:rFonts w:ascii="Verdana" w:hAnsi="Verdana"/>
          <w:b/>
          <w:sz w:val="20"/>
        </w:rPr>
      </w:pPr>
      <w:r w:rsidRPr="008D7ACA">
        <w:rPr>
          <w:rFonts w:ascii="Verdana" w:hAnsi="Verdana"/>
          <w:b/>
          <w:sz w:val="20"/>
        </w:rPr>
        <w:t xml:space="preserve">7.2. </w:t>
      </w:r>
      <w:proofErr w:type="spellStart"/>
      <w:r w:rsidRPr="008D7ACA">
        <w:rPr>
          <w:rFonts w:ascii="Verdana" w:hAnsi="Verdana"/>
          <w:b/>
          <w:sz w:val="20"/>
        </w:rPr>
        <w:t>Výběrové</w:t>
      </w:r>
      <w:proofErr w:type="spellEnd"/>
      <w:r w:rsidRPr="008D7ACA">
        <w:rPr>
          <w:rFonts w:ascii="Verdana" w:hAnsi="Verdana"/>
          <w:b/>
          <w:sz w:val="20"/>
        </w:rPr>
        <w:t xml:space="preserve"> </w:t>
      </w:r>
      <w:proofErr w:type="spellStart"/>
      <w:r w:rsidRPr="008D7ACA">
        <w:rPr>
          <w:rFonts w:ascii="Verdana" w:hAnsi="Verdana"/>
          <w:b/>
          <w:sz w:val="20"/>
        </w:rPr>
        <w:t>řízení</w:t>
      </w:r>
      <w:proofErr w:type="spellEnd"/>
    </w:p>
    <w:p w:rsidR="00827193" w:rsidRPr="008D7ACA" w:rsidRDefault="00827193" w:rsidP="00625961">
      <w:pPr>
        <w:widowControl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827193" w:rsidRPr="008D7ACA" w:rsidRDefault="00827193" w:rsidP="00625961">
      <w:pPr>
        <w:widowControl w:val="0"/>
        <w:adjustRightInd w:val="0"/>
        <w:ind w:left="360"/>
        <w:jc w:val="both"/>
        <w:rPr>
          <w:rFonts w:ascii="Verdana" w:hAnsi="Verdana"/>
          <w:b/>
          <w:sz w:val="20"/>
        </w:rPr>
      </w:pPr>
      <w:r w:rsidRPr="008D7ACA">
        <w:rPr>
          <w:rFonts w:ascii="Verdana" w:hAnsi="Verdana"/>
          <w:b/>
          <w:sz w:val="20"/>
        </w:rPr>
        <w:t xml:space="preserve">7.2.1. </w:t>
      </w:r>
      <w:proofErr w:type="spellStart"/>
      <w:r w:rsidRPr="008D7ACA">
        <w:rPr>
          <w:rFonts w:ascii="Verdana" w:hAnsi="Verdana"/>
          <w:b/>
          <w:sz w:val="20"/>
        </w:rPr>
        <w:t>Vstupní</w:t>
      </w:r>
      <w:proofErr w:type="spellEnd"/>
      <w:r w:rsidRPr="008D7ACA">
        <w:rPr>
          <w:rFonts w:ascii="Verdana" w:hAnsi="Verdana"/>
          <w:b/>
          <w:sz w:val="20"/>
        </w:rPr>
        <w:t xml:space="preserve"> </w:t>
      </w:r>
      <w:proofErr w:type="spellStart"/>
      <w:r w:rsidRPr="008D7ACA">
        <w:rPr>
          <w:rFonts w:ascii="Verdana" w:hAnsi="Verdana"/>
          <w:b/>
          <w:sz w:val="20"/>
        </w:rPr>
        <w:t>požadavky</w:t>
      </w:r>
      <w:proofErr w:type="spellEnd"/>
    </w:p>
    <w:p w:rsidR="00827193" w:rsidRPr="008D7ACA" w:rsidRDefault="00827193" w:rsidP="00625961">
      <w:pPr>
        <w:widowControl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A016F8" w:rsidRPr="008D7ACA" w:rsidRDefault="00A016F8" w:rsidP="00625961">
      <w:pPr>
        <w:widowControl w:val="0"/>
        <w:adjustRightInd w:val="0"/>
        <w:ind w:firstLine="708"/>
        <w:jc w:val="both"/>
        <w:rPr>
          <w:rFonts w:ascii="Verdana" w:hAnsi="Verdana"/>
          <w:sz w:val="20"/>
        </w:rPr>
      </w:pPr>
      <w:proofErr w:type="spellStart"/>
      <w:r w:rsidRPr="008D7ACA">
        <w:rPr>
          <w:rFonts w:ascii="Verdana" w:hAnsi="Verdana"/>
          <w:sz w:val="20"/>
        </w:rPr>
        <w:t>Uchazeči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přijímací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komisi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předloží</w:t>
      </w:r>
      <w:proofErr w:type="spellEnd"/>
      <w:r w:rsidRPr="008D7ACA">
        <w:rPr>
          <w:rFonts w:ascii="Verdana" w:hAnsi="Verdana"/>
          <w:sz w:val="20"/>
        </w:rPr>
        <w:t>:</w:t>
      </w:r>
    </w:p>
    <w:p w:rsidR="00625961" w:rsidRPr="008D7ACA" w:rsidRDefault="00625961" w:rsidP="00625961">
      <w:pPr>
        <w:widowControl w:val="0"/>
        <w:adjustRightInd w:val="0"/>
        <w:ind w:firstLine="708"/>
        <w:jc w:val="both"/>
        <w:rPr>
          <w:rFonts w:ascii="Verdana" w:hAnsi="Verdana"/>
          <w:sz w:val="20"/>
        </w:rPr>
      </w:pPr>
    </w:p>
    <w:p w:rsidR="00A016F8" w:rsidRPr="0030788F" w:rsidRDefault="00A016F8" w:rsidP="00625961">
      <w:pPr>
        <w:widowControl w:val="0"/>
        <w:numPr>
          <w:ilvl w:val="0"/>
          <w:numId w:val="15"/>
        </w:numPr>
        <w:adjustRightInd w:val="0"/>
        <w:jc w:val="both"/>
        <w:rPr>
          <w:rFonts w:ascii="Verdana" w:hAnsi="Verdana"/>
          <w:sz w:val="20"/>
          <w:lang w:val="pt-PT"/>
        </w:rPr>
      </w:pPr>
      <w:r w:rsidRPr="0030788F">
        <w:rPr>
          <w:rFonts w:ascii="Verdana" w:hAnsi="Verdana"/>
          <w:sz w:val="20"/>
          <w:lang w:val="pt-PT"/>
        </w:rPr>
        <w:t>platný p</w:t>
      </w:r>
      <w:r w:rsidR="0030788F" w:rsidRPr="0030788F">
        <w:rPr>
          <w:rFonts w:ascii="Verdana" w:hAnsi="Verdana"/>
          <w:sz w:val="20"/>
          <w:lang w:val="pt-PT"/>
        </w:rPr>
        <w:t>růkaz licence UEFA ”</w:t>
      </w:r>
      <w:r w:rsidRPr="0030788F">
        <w:rPr>
          <w:rFonts w:ascii="Verdana" w:hAnsi="Verdana"/>
          <w:sz w:val="20"/>
          <w:lang w:val="pt-PT"/>
        </w:rPr>
        <w:t xml:space="preserve">A“ </w:t>
      </w:r>
    </w:p>
    <w:p w:rsidR="00A016F8" w:rsidRPr="0030788F" w:rsidRDefault="00A016F8" w:rsidP="00625961">
      <w:pPr>
        <w:widowControl w:val="0"/>
        <w:numPr>
          <w:ilvl w:val="0"/>
          <w:numId w:val="15"/>
        </w:numPr>
        <w:adjustRightInd w:val="0"/>
        <w:jc w:val="both"/>
        <w:rPr>
          <w:rFonts w:ascii="Verdana" w:hAnsi="Verdana"/>
          <w:sz w:val="20"/>
          <w:lang w:val="pt-PT"/>
        </w:rPr>
      </w:pPr>
      <w:r w:rsidRPr="0030788F">
        <w:rPr>
          <w:rFonts w:ascii="Verdana" w:hAnsi="Verdana"/>
          <w:sz w:val="20"/>
          <w:lang w:val="pt-PT"/>
        </w:rPr>
        <w:t xml:space="preserve">potvrzení o prokazatelné </w:t>
      </w:r>
      <w:r w:rsidR="0030788F">
        <w:rPr>
          <w:rFonts w:ascii="Verdana" w:hAnsi="Verdana"/>
          <w:sz w:val="20"/>
          <w:lang w:val="pt-PT"/>
        </w:rPr>
        <w:t>jednom roce trenérské praxe s licencí</w:t>
      </w:r>
      <w:r w:rsidR="0030788F" w:rsidRPr="0030788F">
        <w:rPr>
          <w:rFonts w:ascii="Verdana" w:hAnsi="Verdana"/>
          <w:sz w:val="20"/>
          <w:lang w:val="pt-PT"/>
        </w:rPr>
        <w:t xml:space="preserve"> UEFA ”A“ </w:t>
      </w:r>
      <w:r w:rsidRPr="0030788F">
        <w:rPr>
          <w:rFonts w:ascii="Verdana" w:hAnsi="Verdana"/>
          <w:sz w:val="20"/>
          <w:lang w:val="pt-PT"/>
        </w:rPr>
        <w:t xml:space="preserve"> </w:t>
      </w:r>
    </w:p>
    <w:p w:rsidR="00A016F8" w:rsidRPr="0030788F" w:rsidRDefault="00A016F8" w:rsidP="00625961">
      <w:pPr>
        <w:widowControl w:val="0"/>
        <w:numPr>
          <w:ilvl w:val="0"/>
          <w:numId w:val="15"/>
        </w:numPr>
        <w:adjustRightInd w:val="0"/>
        <w:jc w:val="both"/>
        <w:rPr>
          <w:rFonts w:ascii="Verdana" w:hAnsi="Verdana"/>
          <w:sz w:val="20"/>
          <w:lang w:val="pt-PT"/>
        </w:rPr>
      </w:pPr>
      <w:r w:rsidRPr="0030788F">
        <w:rPr>
          <w:rFonts w:ascii="Verdana" w:hAnsi="Verdana"/>
          <w:sz w:val="20"/>
          <w:lang w:val="pt-PT"/>
        </w:rPr>
        <w:t xml:space="preserve">lékařské potvrzení o způsobilosti ke studiu ne starší 3 měsíců </w:t>
      </w:r>
    </w:p>
    <w:p w:rsidR="00A016F8" w:rsidRPr="0030788F" w:rsidRDefault="00A016F8" w:rsidP="00625961">
      <w:pPr>
        <w:widowControl w:val="0"/>
        <w:numPr>
          <w:ilvl w:val="0"/>
          <w:numId w:val="15"/>
        </w:numPr>
        <w:adjustRightInd w:val="0"/>
        <w:jc w:val="both"/>
        <w:rPr>
          <w:rFonts w:ascii="Verdana" w:hAnsi="Verdana"/>
          <w:sz w:val="20"/>
          <w:lang w:val="pt-PT"/>
        </w:rPr>
      </w:pPr>
      <w:r w:rsidRPr="0030788F">
        <w:rPr>
          <w:rFonts w:ascii="Verdana" w:hAnsi="Verdana"/>
          <w:sz w:val="20"/>
          <w:lang w:val="pt-PT"/>
        </w:rPr>
        <w:t xml:space="preserve">doklad o zaplacení poplatku za přijímací řízení </w:t>
      </w:r>
    </w:p>
    <w:p w:rsidR="00827193" w:rsidRPr="0030788F" w:rsidRDefault="00A016F8" w:rsidP="00625961">
      <w:pPr>
        <w:widowControl w:val="0"/>
        <w:numPr>
          <w:ilvl w:val="0"/>
          <w:numId w:val="15"/>
        </w:numPr>
        <w:adjustRightInd w:val="0"/>
        <w:jc w:val="both"/>
        <w:rPr>
          <w:rFonts w:ascii="Verdana" w:hAnsi="Verdana"/>
          <w:sz w:val="20"/>
          <w:lang w:val="pt-PT"/>
        </w:rPr>
      </w:pPr>
      <w:r w:rsidRPr="0030788F">
        <w:rPr>
          <w:rFonts w:ascii="Verdana" w:hAnsi="Verdana"/>
          <w:sz w:val="20"/>
          <w:lang w:val="pt-PT"/>
        </w:rPr>
        <w:t>záznamník trenéra (tréninkový deník) za poslední soutěžní ročník</w:t>
      </w:r>
    </w:p>
    <w:p w:rsidR="00A016F8" w:rsidRPr="0030788F" w:rsidRDefault="00827193" w:rsidP="00625961">
      <w:pPr>
        <w:widowControl w:val="0"/>
        <w:numPr>
          <w:ilvl w:val="0"/>
          <w:numId w:val="15"/>
        </w:numPr>
        <w:adjustRightInd w:val="0"/>
        <w:jc w:val="both"/>
        <w:rPr>
          <w:rFonts w:ascii="Verdana" w:hAnsi="Verdana"/>
          <w:sz w:val="20"/>
          <w:lang w:val="pt-PT"/>
        </w:rPr>
      </w:pPr>
      <w:r w:rsidRPr="0030788F">
        <w:rPr>
          <w:rFonts w:ascii="Verdana" w:hAnsi="Verdana"/>
          <w:sz w:val="20"/>
          <w:lang w:val="pt-PT"/>
        </w:rPr>
        <w:t>Výpis Rejstříku trestů ne starší tří měsíců (v případě přijetí)</w:t>
      </w:r>
      <w:r w:rsidR="00A016F8" w:rsidRPr="0030788F">
        <w:rPr>
          <w:rFonts w:ascii="Verdana" w:hAnsi="Verdana"/>
          <w:sz w:val="20"/>
          <w:lang w:val="pt-PT"/>
        </w:rPr>
        <w:t xml:space="preserve"> </w:t>
      </w:r>
    </w:p>
    <w:p w:rsidR="00A016F8" w:rsidRPr="0030788F" w:rsidRDefault="00A016F8" w:rsidP="00A016F8">
      <w:pPr>
        <w:widowControl w:val="0"/>
        <w:adjustRightInd w:val="0"/>
        <w:ind w:left="360" w:firstLine="60"/>
        <w:jc w:val="both"/>
        <w:rPr>
          <w:rFonts w:ascii="Verdana" w:hAnsi="Verdana"/>
          <w:sz w:val="20"/>
          <w:lang w:val="pt-PT"/>
        </w:rPr>
      </w:pPr>
    </w:p>
    <w:p w:rsidR="00A016F8" w:rsidRPr="008D7ACA" w:rsidRDefault="00A016F8" w:rsidP="00A016F8">
      <w:pPr>
        <w:widowControl w:val="0"/>
        <w:numPr>
          <w:ilvl w:val="0"/>
          <w:numId w:val="14"/>
        </w:numPr>
        <w:adjustRightInd w:val="0"/>
        <w:jc w:val="both"/>
        <w:rPr>
          <w:rFonts w:ascii="Verdana" w:hAnsi="Verdana"/>
          <w:sz w:val="20"/>
        </w:rPr>
      </w:pPr>
      <w:r w:rsidRPr="0030788F">
        <w:rPr>
          <w:rFonts w:ascii="Verdana" w:hAnsi="Verdana"/>
          <w:sz w:val="20"/>
          <w:lang w:val="pt-PT"/>
        </w:rPr>
        <w:t>Z hlediska zabezpečení výuky je předpokládán počet 25-30 studentů licenčního studia. Výběr je proveden na základě přij</w:t>
      </w:r>
      <w:r w:rsidR="00625961" w:rsidRPr="0030788F">
        <w:rPr>
          <w:rFonts w:ascii="Verdana" w:hAnsi="Verdana"/>
          <w:sz w:val="20"/>
          <w:lang w:val="pt-PT"/>
        </w:rPr>
        <w:t>ímacího řízení</w:t>
      </w:r>
      <w:r w:rsidRPr="0030788F">
        <w:rPr>
          <w:rFonts w:ascii="Verdana" w:hAnsi="Verdana"/>
          <w:sz w:val="20"/>
          <w:lang w:val="pt-PT"/>
        </w:rPr>
        <w:t xml:space="preserve">. Podmínky přijímacího řízení vycházejí z podmínek stanovených a požadovaných ČMFS. </w:t>
      </w:r>
      <w:r w:rsidR="00F94655">
        <w:rPr>
          <w:rFonts w:ascii="Verdana" w:hAnsi="Verdana"/>
          <w:sz w:val="20"/>
        </w:rPr>
        <w:t>(v</w:t>
      </w:r>
      <w:r w:rsidR="00625961" w:rsidRPr="008D7ACA">
        <w:rPr>
          <w:rFonts w:ascii="Verdana" w:hAnsi="Verdana"/>
          <w:sz w:val="20"/>
        </w:rPr>
        <w:t xml:space="preserve">iz. </w:t>
      </w:r>
      <w:proofErr w:type="spellStart"/>
      <w:r w:rsidR="00625961" w:rsidRPr="008D7ACA">
        <w:rPr>
          <w:rFonts w:ascii="Verdana" w:hAnsi="Verdana"/>
          <w:sz w:val="20"/>
        </w:rPr>
        <w:t>níže</w:t>
      </w:r>
      <w:proofErr w:type="spellEnd"/>
      <w:r w:rsidR="00625961" w:rsidRPr="008D7ACA">
        <w:rPr>
          <w:rFonts w:ascii="Verdana" w:hAnsi="Verdana"/>
          <w:sz w:val="20"/>
        </w:rPr>
        <w:t>)</w:t>
      </w:r>
    </w:p>
    <w:p w:rsidR="00A016F8" w:rsidRPr="008D7ACA" w:rsidRDefault="00A016F8" w:rsidP="00A016F8">
      <w:pPr>
        <w:widowControl w:val="0"/>
        <w:adjustRightInd w:val="0"/>
        <w:ind w:firstLine="60"/>
        <w:jc w:val="both"/>
        <w:rPr>
          <w:rFonts w:ascii="Verdana" w:hAnsi="Verdana"/>
          <w:sz w:val="20"/>
        </w:rPr>
      </w:pPr>
    </w:p>
    <w:p w:rsidR="00A016F8" w:rsidRPr="008D7ACA" w:rsidRDefault="00A016F8" w:rsidP="00A016F8">
      <w:pPr>
        <w:widowControl w:val="0"/>
        <w:numPr>
          <w:ilvl w:val="0"/>
          <w:numId w:val="14"/>
        </w:numPr>
        <w:adjustRightInd w:val="0"/>
        <w:jc w:val="both"/>
        <w:rPr>
          <w:rFonts w:ascii="Verdana" w:hAnsi="Verdana"/>
          <w:sz w:val="20"/>
          <w:lang w:val="de-DE"/>
        </w:rPr>
      </w:pPr>
      <w:proofErr w:type="spellStart"/>
      <w:r w:rsidRPr="008D7ACA">
        <w:rPr>
          <w:rFonts w:ascii="Verdana" w:hAnsi="Verdana"/>
          <w:sz w:val="20"/>
        </w:rPr>
        <w:t>Studentem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licenčního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studia</w:t>
      </w:r>
      <w:proofErr w:type="spellEnd"/>
      <w:r w:rsidRPr="008D7ACA">
        <w:rPr>
          <w:rFonts w:ascii="Verdana" w:hAnsi="Verdana"/>
          <w:sz w:val="20"/>
        </w:rPr>
        <w:t xml:space="preserve"> se </w:t>
      </w:r>
      <w:proofErr w:type="spellStart"/>
      <w:r w:rsidRPr="008D7ACA">
        <w:rPr>
          <w:rFonts w:ascii="Verdana" w:hAnsi="Verdana"/>
          <w:sz w:val="20"/>
        </w:rPr>
        <w:t>uchazeč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stává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po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složení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přijímacích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zkoušek</w:t>
      </w:r>
      <w:proofErr w:type="spellEnd"/>
      <w:r w:rsidRPr="008D7ACA">
        <w:rPr>
          <w:rFonts w:ascii="Verdana" w:hAnsi="Verdana"/>
          <w:sz w:val="20"/>
        </w:rPr>
        <w:t xml:space="preserve">, </w:t>
      </w:r>
      <w:proofErr w:type="spellStart"/>
      <w:r w:rsidRPr="008D7ACA">
        <w:rPr>
          <w:rFonts w:ascii="Verdana" w:hAnsi="Verdana"/>
          <w:sz w:val="20"/>
        </w:rPr>
        <w:t>po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rozhodnutí</w:t>
      </w:r>
      <w:proofErr w:type="spellEnd"/>
      <w:r w:rsidRPr="008D7ACA">
        <w:rPr>
          <w:rFonts w:ascii="Verdana" w:hAnsi="Verdana"/>
          <w:sz w:val="20"/>
        </w:rPr>
        <w:t xml:space="preserve"> o </w:t>
      </w:r>
      <w:proofErr w:type="spellStart"/>
      <w:r w:rsidRPr="008D7ACA">
        <w:rPr>
          <w:rFonts w:ascii="Verdana" w:hAnsi="Verdana"/>
          <w:sz w:val="20"/>
        </w:rPr>
        <w:t>přijetí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ke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studiu</w:t>
      </w:r>
      <w:proofErr w:type="spellEnd"/>
      <w:r w:rsidRPr="008D7ACA">
        <w:rPr>
          <w:rFonts w:ascii="Verdana" w:hAnsi="Verdana"/>
          <w:sz w:val="20"/>
        </w:rPr>
        <w:t xml:space="preserve"> a </w:t>
      </w:r>
      <w:proofErr w:type="spellStart"/>
      <w:r w:rsidRPr="008D7ACA">
        <w:rPr>
          <w:rFonts w:ascii="Verdana" w:hAnsi="Verdana"/>
          <w:sz w:val="20"/>
        </w:rPr>
        <w:t>po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zaplacení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poplatku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za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studium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proofErr w:type="gramStart"/>
      <w:r w:rsidRPr="008D7ACA">
        <w:rPr>
          <w:rFonts w:ascii="Verdana" w:hAnsi="Verdana"/>
          <w:sz w:val="20"/>
        </w:rPr>
        <w:t>na</w:t>
      </w:r>
      <w:proofErr w:type="spellEnd"/>
      <w:proofErr w:type="gram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účet</w:t>
      </w:r>
      <w:proofErr w:type="spellEnd"/>
      <w:r w:rsidRPr="008D7ACA">
        <w:rPr>
          <w:rFonts w:ascii="Verdana" w:hAnsi="Verdana"/>
          <w:sz w:val="20"/>
        </w:rPr>
        <w:t xml:space="preserve"> </w:t>
      </w:r>
      <w:r w:rsidR="00A37079" w:rsidRPr="00A37079">
        <w:rPr>
          <w:rFonts w:ascii="Verdana" w:hAnsi="Verdana"/>
          <w:sz w:val="20"/>
        </w:rPr>
        <w:t>TMÚ</w:t>
      </w:r>
      <w:r w:rsidR="00D119B5">
        <w:rPr>
          <w:rFonts w:ascii="Verdana" w:hAnsi="Verdana"/>
          <w:sz w:val="20"/>
        </w:rPr>
        <w:t xml:space="preserve"> </w:t>
      </w:r>
      <w:r w:rsidRPr="008D7ACA">
        <w:rPr>
          <w:rFonts w:ascii="Verdana" w:hAnsi="Verdana"/>
          <w:sz w:val="20"/>
        </w:rPr>
        <w:t xml:space="preserve">ČMFS </w:t>
      </w:r>
      <w:r w:rsidR="00D119B5">
        <w:rPr>
          <w:rFonts w:ascii="Verdana" w:hAnsi="Verdana"/>
          <w:sz w:val="20"/>
        </w:rPr>
        <w:t xml:space="preserve">a </w:t>
      </w:r>
      <w:proofErr w:type="spellStart"/>
      <w:r w:rsidR="00D119B5">
        <w:rPr>
          <w:rFonts w:ascii="Verdana" w:hAnsi="Verdana"/>
          <w:sz w:val="20"/>
        </w:rPr>
        <w:t>prvním</w:t>
      </w:r>
      <w:proofErr w:type="spellEnd"/>
      <w:r w:rsidR="00D119B5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dnem</w:t>
      </w:r>
      <w:proofErr w:type="spellEnd"/>
      <w:r w:rsidRPr="008D7ACA">
        <w:rPr>
          <w:rFonts w:ascii="Verdana" w:hAnsi="Verdana"/>
          <w:sz w:val="20"/>
        </w:rPr>
        <w:t xml:space="preserve"> </w:t>
      </w:r>
      <w:proofErr w:type="spellStart"/>
      <w:r w:rsidRPr="008D7ACA">
        <w:rPr>
          <w:rFonts w:ascii="Verdana" w:hAnsi="Verdana"/>
          <w:sz w:val="20"/>
        </w:rPr>
        <w:t>zápisu</w:t>
      </w:r>
      <w:proofErr w:type="spellEnd"/>
      <w:r w:rsidRPr="008D7ACA">
        <w:rPr>
          <w:rFonts w:ascii="Verdana" w:hAnsi="Verdana"/>
          <w:sz w:val="20"/>
        </w:rPr>
        <w:t xml:space="preserve"> do </w:t>
      </w:r>
      <w:proofErr w:type="spellStart"/>
      <w:r w:rsidRPr="008D7ACA">
        <w:rPr>
          <w:rFonts w:ascii="Verdana" w:hAnsi="Verdana"/>
          <w:sz w:val="20"/>
        </w:rPr>
        <w:t>studia</w:t>
      </w:r>
      <w:proofErr w:type="spellEnd"/>
      <w:r w:rsidRPr="008D7ACA">
        <w:rPr>
          <w:rFonts w:ascii="Verdana" w:hAnsi="Verdana"/>
          <w:sz w:val="20"/>
        </w:rPr>
        <w:t xml:space="preserve">. </w:t>
      </w:r>
      <w:proofErr w:type="spellStart"/>
      <w:r w:rsidRPr="00A37079">
        <w:rPr>
          <w:rFonts w:ascii="Verdana" w:hAnsi="Verdana"/>
          <w:sz w:val="20"/>
        </w:rPr>
        <w:t>Dokladem</w:t>
      </w:r>
      <w:proofErr w:type="spellEnd"/>
      <w:r w:rsidRPr="00A37079">
        <w:rPr>
          <w:rFonts w:ascii="Verdana" w:hAnsi="Verdana"/>
          <w:sz w:val="20"/>
        </w:rPr>
        <w:t xml:space="preserve"> mu je </w:t>
      </w:r>
      <w:proofErr w:type="spellStart"/>
      <w:r w:rsidR="009C0F4B" w:rsidRPr="00A37079">
        <w:rPr>
          <w:rFonts w:ascii="Verdana" w:hAnsi="Verdana"/>
          <w:sz w:val="20"/>
        </w:rPr>
        <w:t>smlouva</w:t>
      </w:r>
      <w:proofErr w:type="spellEnd"/>
      <w:r w:rsidR="009C0F4B" w:rsidRPr="00A37079">
        <w:rPr>
          <w:rFonts w:ascii="Verdana" w:hAnsi="Verdana"/>
          <w:sz w:val="20"/>
        </w:rPr>
        <w:t xml:space="preserve"> o </w:t>
      </w:r>
      <w:proofErr w:type="spellStart"/>
      <w:r w:rsidR="009C0F4B" w:rsidRPr="00A37079">
        <w:rPr>
          <w:rFonts w:ascii="Verdana" w:hAnsi="Verdana"/>
          <w:sz w:val="20"/>
        </w:rPr>
        <w:t>studiu</w:t>
      </w:r>
      <w:proofErr w:type="spellEnd"/>
      <w:r w:rsidR="009C0F4B" w:rsidRPr="00A37079">
        <w:rPr>
          <w:rFonts w:ascii="Verdana" w:hAnsi="Verdana"/>
          <w:sz w:val="20"/>
        </w:rPr>
        <w:t xml:space="preserve">, </w:t>
      </w:r>
      <w:proofErr w:type="spellStart"/>
      <w:r w:rsidR="009C0F4B" w:rsidRPr="00A37079">
        <w:rPr>
          <w:rFonts w:ascii="Verdana" w:hAnsi="Verdana"/>
          <w:sz w:val="20"/>
        </w:rPr>
        <w:t>kterou</w:t>
      </w:r>
      <w:proofErr w:type="spellEnd"/>
      <w:r w:rsidRPr="00A37079">
        <w:rPr>
          <w:rFonts w:ascii="Verdana" w:hAnsi="Verdana"/>
          <w:sz w:val="20"/>
        </w:rPr>
        <w:t xml:space="preserve"> </w:t>
      </w:r>
      <w:proofErr w:type="spellStart"/>
      <w:r w:rsidRPr="00A37079">
        <w:rPr>
          <w:rFonts w:ascii="Verdana" w:hAnsi="Verdana"/>
          <w:sz w:val="20"/>
        </w:rPr>
        <w:t>obdrží</w:t>
      </w:r>
      <w:proofErr w:type="spellEnd"/>
      <w:r w:rsidRPr="00A37079">
        <w:rPr>
          <w:rFonts w:ascii="Verdana" w:hAnsi="Verdana"/>
          <w:sz w:val="20"/>
        </w:rPr>
        <w:t xml:space="preserve"> </w:t>
      </w:r>
      <w:r w:rsidR="009C0F4B" w:rsidRPr="00A37079">
        <w:rPr>
          <w:rFonts w:ascii="Verdana" w:hAnsi="Verdana"/>
          <w:sz w:val="20"/>
        </w:rPr>
        <w:t xml:space="preserve">k </w:t>
      </w:r>
      <w:proofErr w:type="spellStart"/>
      <w:r w:rsidR="009B5277" w:rsidRPr="00A37079">
        <w:rPr>
          <w:rFonts w:ascii="Verdana" w:hAnsi="Verdana"/>
          <w:sz w:val="20"/>
        </w:rPr>
        <w:t>podpisu</w:t>
      </w:r>
      <w:proofErr w:type="spellEnd"/>
      <w:r w:rsidR="009B5277" w:rsidRPr="00A37079">
        <w:rPr>
          <w:rFonts w:ascii="Verdana" w:hAnsi="Verdana"/>
          <w:sz w:val="20"/>
        </w:rPr>
        <w:t xml:space="preserve"> </w:t>
      </w:r>
      <w:proofErr w:type="spellStart"/>
      <w:proofErr w:type="gramStart"/>
      <w:r w:rsidR="009C0F4B" w:rsidRPr="00A37079">
        <w:rPr>
          <w:rFonts w:ascii="Verdana" w:hAnsi="Verdana"/>
          <w:sz w:val="20"/>
        </w:rPr>
        <w:t>na</w:t>
      </w:r>
      <w:proofErr w:type="spellEnd"/>
      <w:proofErr w:type="gramEnd"/>
      <w:r w:rsidR="009C0F4B" w:rsidRPr="00A37079">
        <w:rPr>
          <w:rFonts w:ascii="Verdana" w:hAnsi="Verdana"/>
          <w:sz w:val="20"/>
        </w:rPr>
        <w:t xml:space="preserve"> </w:t>
      </w:r>
      <w:proofErr w:type="spellStart"/>
      <w:r w:rsidR="009C0F4B" w:rsidRPr="00A37079">
        <w:rPr>
          <w:rFonts w:ascii="Verdana" w:hAnsi="Verdana"/>
          <w:sz w:val="20"/>
        </w:rPr>
        <w:t>začátku</w:t>
      </w:r>
      <w:proofErr w:type="spellEnd"/>
      <w:r w:rsidR="009C0F4B" w:rsidRPr="00A37079">
        <w:rPr>
          <w:rFonts w:ascii="Verdana" w:hAnsi="Verdana"/>
          <w:sz w:val="20"/>
        </w:rPr>
        <w:t xml:space="preserve"> </w:t>
      </w:r>
      <w:proofErr w:type="spellStart"/>
      <w:r w:rsidR="009C0F4B" w:rsidRPr="00A37079">
        <w:rPr>
          <w:rFonts w:ascii="Verdana" w:hAnsi="Verdana"/>
          <w:sz w:val="20"/>
        </w:rPr>
        <w:t>studia</w:t>
      </w:r>
      <w:proofErr w:type="spellEnd"/>
      <w:r w:rsidRPr="00A37079">
        <w:rPr>
          <w:rFonts w:ascii="Verdana" w:hAnsi="Verdana"/>
          <w:sz w:val="20"/>
        </w:rPr>
        <w:t xml:space="preserve">. </w:t>
      </w:r>
      <w:proofErr w:type="spellStart"/>
      <w:r w:rsidRPr="00A37079">
        <w:rPr>
          <w:rFonts w:ascii="Verdana" w:hAnsi="Verdana"/>
          <w:sz w:val="20"/>
        </w:rPr>
        <w:t>Nedos</w:t>
      </w:r>
      <w:r w:rsidRPr="0030788F">
        <w:rPr>
          <w:rFonts w:ascii="Verdana" w:hAnsi="Verdana"/>
          <w:sz w:val="20"/>
        </w:rPr>
        <w:t>taví-li</w:t>
      </w:r>
      <w:proofErr w:type="spellEnd"/>
      <w:r w:rsidRPr="0030788F">
        <w:rPr>
          <w:rFonts w:ascii="Verdana" w:hAnsi="Verdana"/>
          <w:sz w:val="20"/>
        </w:rPr>
        <w:t xml:space="preserve"> se </w:t>
      </w:r>
      <w:proofErr w:type="spellStart"/>
      <w:r w:rsidRPr="0030788F">
        <w:rPr>
          <w:rFonts w:ascii="Verdana" w:hAnsi="Verdana"/>
          <w:sz w:val="20"/>
        </w:rPr>
        <w:t>uchazeč</w:t>
      </w:r>
      <w:proofErr w:type="spellEnd"/>
      <w:r w:rsidRPr="0030788F">
        <w:rPr>
          <w:rFonts w:ascii="Verdana" w:hAnsi="Verdana"/>
          <w:sz w:val="20"/>
        </w:rPr>
        <w:t xml:space="preserve"> o </w:t>
      </w:r>
      <w:proofErr w:type="spellStart"/>
      <w:r w:rsidRPr="0030788F">
        <w:rPr>
          <w:rFonts w:ascii="Verdana" w:hAnsi="Verdana"/>
          <w:sz w:val="20"/>
        </w:rPr>
        <w:t>studium</w:t>
      </w:r>
      <w:proofErr w:type="spellEnd"/>
      <w:r w:rsidRPr="0030788F">
        <w:rPr>
          <w:rFonts w:ascii="Verdana" w:hAnsi="Verdana"/>
          <w:sz w:val="20"/>
        </w:rPr>
        <w:t xml:space="preserve"> k </w:t>
      </w:r>
      <w:proofErr w:type="spellStart"/>
      <w:r w:rsidRPr="0030788F">
        <w:rPr>
          <w:rFonts w:ascii="Verdana" w:hAnsi="Verdana"/>
          <w:sz w:val="20"/>
        </w:rPr>
        <w:t>zápisu</w:t>
      </w:r>
      <w:proofErr w:type="spellEnd"/>
      <w:r w:rsidRPr="0030788F">
        <w:rPr>
          <w:rFonts w:ascii="Verdana" w:hAnsi="Verdana"/>
          <w:sz w:val="20"/>
        </w:rPr>
        <w:t xml:space="preserve"> </w:t>
      </w:r>
      <w:proofErr w:type="spellStart"/>
      <w:r w:rsidRPr="0030788F">
        <w:rPr>
          <w:rFonts w:ascii="Verdana" w:hAnsi="Verdana"/>
          <w:sz w:val="20"/>
        </w:rPr>
        <w:t>ve</w:t>
      </w:r>
      <w:proofErr w:type="spellEnd"/>
      <w:r w:rsidRPr="0030788F">
        <w:rPr>
          <w:rFonts w:ascii="Verdana" w:hAnsi="Verdana"/>
          <w:sz w:val="20"/>
        </w:rPr>
        <w:t xml:space="preserve"> </w:t>
      </w:r>
      <w:proofErr w:type="spellStart"/>
      <w:r w:rsidRPr="0030788F">
        <w:rPr>
          <w:rFonts w:ascii="Verdana" w:hAnsi="Verdana"/>
          <w:sz w:val="20"/>
        </w:rPr>
        <w:t>stanoveném</w:t>
      </w:r>
      <w:proofErr w:type="spellEnd"/>
      <w:r w:rsidRPr="0030788F">
        <w:rPr>
          <w:rFonts w:ascii="Verdana" w:hAnsi="Verdana"/>
          <w:sz w:val="20"/>
        </w:rPr>
        <w:t xml:space="preserve"> </w:t>
      </w:r>
      <w:proofErr w:type="spellStart"/>
      <w:r w:rsidRPr="0030788F">
        <w:rPr>
          <w:rFonts w:ascii="Verdana" w:hAnsi="Verdana"/>
          <w:sz w:val="20"/>
        </w:rPr>
        <w:t>termínu</w:t>
      </w:r>
      <w:proofErr w:type="spellEnd"/>
      <w:r w:rsidRPr="0030788F">
        <w:rPr>
          <w:rFonts w:ascii="Verdana" w:hAnsi="Verdana"/>
          <w:sz w:val="20"/>
        </w:rPr>
        <w:t xml:space="preserve"> a </w:t>
      </w:r>
      <w:proofErr w:type="spellStart"/>
      <w:r w:rsidRPr="0030788F">
        <w:rPr>
          <w:rFonts w:ascii="Verdana" w:hAnsi="Verdana"/>
          <w:sz w:val="20"/>
        </w:rPr>
        <w:t>řádně</w:t>
      </w:r>
      <w:proofErr w:type="spellEnd"/>
      <w:r w:rsidRPr="0030788F">
        <w:rPr>
          <w:rFonts w:ascii="Verdana" w:hAnsi="Verdana"/>
          <w:sz w:val="20"/>
        </w:rPr>
        <w:t xml:space="preserve"> se </w:t>
      </w:r>
      <w:proofErr w:type="spellStart"/>
      <w:r w:rsidRPr="0030788F">
        <w:rPr>
          <w:rFonts w:ascii="Verdana" w:hAnsi="Verdana"/>
          <w:sz w:val="20"/>
        </w:rPr>
        <w:t>neomluví</w:t>
      </w:r>
      <w:proofErr w:type="spellEnd"/>
      <w:r w:rsidRPr="0030788F">
        <w:rPr>
          <w:rFonts w:ascii="Verdana" w:hAnsi="Verdana"/>
          <w:sz w:val="20"/>
        </w:rPr>
        <w:t xml:space="preserve">, </w:t>
      </w:r>
      <w:proofErr w:type="spellStart"/>
      <w:r w:rsidRPr="0030788F">
        <w:rPr>
          <w:rFonts w:ascii="Verdana" w:hAnsi="Verdana"/>
          <w:sz w:val="20"/>
        </w:rPr>
        <w:t>považuje</w:t>
      </w:r>
      <w:proofErr w:type="spellEnd"/>
      <w:r w:rsidRPr="0030788F">
        <w:rPr>
          <w:rFonts w:ascii="Verdana" w:hAnsi="Verdana"/>
          <w:sz w:val="20"/>
        </w:rPr>
        <w:t xml:space="preserve"> se </w:t>
      </w:r>
      <w:proofErr w:type="spellStart"/>
      <w:r w:rsidRPr="0030788F">
        <w:rPr>
          <w:rFonts w:ascii="Verdana" w:hAnsi="Verdana"/>
          <w:sz w:val="20"/>
        </w:rPr>
        <w:t>studium</w:t>
      </w:r>
      <w:proofErr w:type="spellEnd"/>
      <w:r w:rsidRPr="0030788F">
        <w:rPr>
          <w:rFonts w:ascii="Verdana" w:hAnsi="Verdana"/>
          <w:sz w:val="20"/>
        </w:rPr>
        <w:t xml:space="preserve"> </w:t>
      </w:r>
      <w:proofErr w:type="spellStart"/>
      <w:r w:rsidRPr="0030788F">
        <w:rPr>
          <w:rFonts w:ascii="Verdana" w:hAnsi="Verdana"/>
          <w:sz w:val="20"/>
        </w:rPr>
        <w:t>za</w:t>
      </w:r>
      <w:proofErr w:type="spellEnd"/>
      <w:r w:rsidRPr="0030788F">
        <w:rPr>
          <w:rFonts w:ascii="Verdana" w:hAnsi="Verdana"/>
          <w:sz w:val="20"/>
        </w:rPr>
        <w:t xml:space="preserve"> </w:t>
      </w:r>
      <w:proofErr w:type="spellStart"/>
      <w:r w:rsidRPr="0030788F">
        <w:rPr>
          <w:rFonts w:ascii="Verdana" w:hAnsi="Verdana"/>
          <w:sz w:val="20"/>
        </w:rPr>
        <w:t>ukončené</w:t>
      </w:r>
      <w:proofErr w:type="spellEnd"/>
      <w:r w:rsidRPr="0030788F">
        <w:rPr>
          <w:rFonts w:ascii="Verdana" w:hAnsi="Verdana"/>
          <w:sz w:val="20"/>
        </w:rPr>
        <w:t xml:space="preserve"> a </w:t>
      </w:r>
      <w:proofErr w:type="spellStart"/>
      <w:r w:rsidRPr="0030788F">
        <w:rPr>
          <w:rFonts w:ascii="Verdana" w:hAnsi="Verdana"/>
          <w:sz w:val="20"/>
        </w:rPr>
        <w:t>uchazeč</w:t>
      </w:r>
      <w:proofErr w:type="spellEnd"/>
      <w:r w:rsidRPr="0030788F">
        <w:rPr>
          <w:rFonts w:ascii="Verdana" w:hAnsi="Verdana"/>
          <w:sz w:val="20"/>
        </w:rPr>
        <w:t xml:space="preserve"> </w:t>
      </w:r>
      <w:proofErr w:type="spellStart"/>
      <w:r w:rsidRPr="0030788F">
        <w:rPr>
          <w:rFonts w:ascii="Verdana" w:hAnsi="Verdana"/>
          <w:sz w:val="20"/>
        </w:rPr>
        <w:t>nemá</w:t>
      </w:r>
      <w:proofErr w:type="spellEnd"/>
      <w:r w:rsidRPr="0030788F">
        <w:rPr>
          <w:rFonts w:ascii="Verdana" w:hAnsi="Verdana"/>
          <w:sz w:val="20"/>
        </w:rPr>
        <w:t xml:space="preserve"> </w:t>
      </w:r>
      <w:proofErr w:type="spellStart"/>
      <w:r w:rsidRPr="0030788F">
        <w:rPr>
          <w:rFonts w:ascii="Verdana" w:hAnsi="Verdana"/>
          <w:sz w:val="20"/>
        </w:rPr>
        <w:t>nárok</w:t>
      </w:r>
      <w:proofErr w:type="spellEnd"/>
      <w:r w:rsidRPr="0030788F">
        <w:rPr>
          <w:rFonts w:ascii="Verdana" w:hAnsi="Verdana"/>
          <w:sz w:val="20"/>
        </w:rPr>
        <w:t xml:space="preserve"> </w:t>
      </w:r>
      <w:proofErr w:type="spellStart"/>
      <w:proofErr w:type="gramStart"/>
      <w:r w:rsidRPr="0030788F">
        <w:rPr>
          <w:rFonts w:ascii="Verdana" w:hAnsi="Verdana"/>
          <w:sz w:val="20"/>
        </w:rPr>
        <w:t>na</w:t>
      </w:r>
      <w:proofErr w:type="spellEnd"/>
      <w:proofErr w:type="gramEnd"/>
      <w:r w:rsidRPr="0030788F">
        <w:rPr>
          <w:rFonts w:ascii="Verdana" w:hAnsi="Verdana"/>
          <w:sz w:val="20"/>
        </w:rPr>
        <w:t xml:space="preserve"> </w:t>
      </w:r>
      <w:proofErr w:type="spellStart"/>
      <w:r w:rsidRPr="0030788F">
        <w:rPr>
          <w:rFonts w:ascii="Verdana" w:hAnsi="Verdana"/>
          <w:sz w:val="20"/>
        </w:rPr>
        <w:t>vrácení</w:t>
      </w:r>
      <w:proofErr w:type="spellEnd"/>
      <w:r w:rsidRPr="0030788F">
        <w:rPr>
          <w:rFonts w:ascii="Verdana" w:hAnsi="Verdana"/>
          <w:sz w:val="20"/>
        </w:rPr>
        <w:t xml:space="preserve"> </w:t>
      </w:r>
      <w:proofErr w:type="spellStart"/>
      <w:r w:rsidRPr="0030788F">
        <w:rPr>
          <w:rFonts w:ascii="Verdana" w:hAnsi="Verdana"/>
          <w:sz w:val="20"/>
        </w:rPr>
        <w:t>poplatku</w:t>
      </w:r>
      <w:proofErr w:type="spellEnd"/>
      <w:r w:rsidRPr="0030788F">
        <w:rPr>
          <w:rFonts w:ascii="Verdana" w:hAnsi="Verdana"/>
          <w:sz w:val="20"/>
        </w:rPr>
        <w:t xml:space="preserve">. </w:t>
      </w:r>
      <w:proofErr w:type="spellStart"/>
      <w:r w:rsidRPr="008D7ACA">
        <w:rPr>
          <w:rFonts w:ascii="Verdana" w:hAnsi="Verdana"/>
          <w:sz w:val="20"/>
          <w:lang w:val="de-DE"/>
        </w:rPr>
        <w:t>Oznámení</w:t>
      </w:r>
      <w:proofErr w:type="spellEnd"/>
      <w:r w:rsidRPr="008D7ACA">
        <w:rPr>
          <w:rFonts w:ascii="Verdana" w:hAnsi="Verdana"/>
          <w:sz w:val="20"/>
          <w:lang w:val="de-DE"/>
        </w:rPr>
        <w:t xml:space="preserve"> </w:t>
      </w:r>
      <w:r w:rsidR="005501E8" w:rsidRPr="008D7ACA">
        <w:rPr>
          <w:rFonts w:ascii="Verdana" w:hAnsi="Verdana"/>
          <w:sz w:val="20"/>
          <w:lang w:val="de-DE"/>
        </w:rPr>
        <w:t xml:space="preserve">o </w:t>
      </w:r>
      <w:proofErr w:type="spellStart"/>
      <w:r w:rsidR="005501E8" w:rsidRPr="008D7ACA">
        <w:rPr>
          <w:rFonts w:ascii="Verdana" w:hAnsi="Verdana"/>
          <w:sz w:val="20"/>
          <w:lang w:val="de-DE"/>
        </w:rPr>
        <w:t>ukončení</w:t>
      </w:r>
      <w:proofErr w:type="spellEnd"/>
      <w:r w:rsidR="005501E8" w:rsidRPr="008D7ACA">
        <w:rPr>
          <w:rFonts w:ascii="Verdana" w:hAnsi="Verdana"/>
          <w:sz w:val="20"/>
          <w:lang w:val="de-DE"/>
        </w:rPr>
        <w:t xml:space="preserve"> </w:t>
      </w:r>
      <w:proofErr w:type="spellStart"/>
      <w:r w:rsidR="005501E8" w:rsidRPr="008D7ACA">
        <w:rPr>
          <w:rFonts w:ascii="Verdana" w:hAnsi="Verdana"/>
          <w:sz w:val="20"/>
          <w:lang w:val="de-DE"/>
        </w:rPr>
        <w:t>studia</w:t>
      </w:r>
      <w:proofErr w:type="spellEnd"/>
      <w:r w:rsidR="005501E8" w:rsidRPr="008D7ACA">
        <w:rPr>
          <w:rFonts w:ascii="Verdana" w:hAnsi="Verdana"/>
          <w:sz w:val="20"/>
          <w:lang w:val="de-DE"/>
        </w:rPr>
        <w:t xml:space="preserve"> </w:t>
      </w:r>
      <w:proofErr w:type="spellStart"/>
      <w:r w:rsidR="005501E8" w:rsidRPr="008D7ACA">
        <w:rPr>
          <w:rFonts w:ascii="Verdana" w:hAnsi="Verdana"/>
          <w:sz w:val="20"/>
          <w:lang w:val="de-DE"/>
        </w:rPr>
        <w:t>vydá</w:t>
      </w:r>
      <w:proofErr w:type="spellEnd"/>
      <w:r w:rsidR="005501E8" w:rsidRPr="008D7ACA">
        <w:rPr>
          <w:rFonts w:ascii="Verdana" w:hAnsi="Verdana"/>
          <w:sz w:val="20"/>
          <w:lang w:val="de-DE"/>
        </w:rPr>
        <w:t xml:space="preserve"> ČMFS</w:t>
      </w:r>
      <w:r w:rsidRPr="008D7ACA">
        <w:rPr>
          <w:rFonts w:ascii="Verdana" w:hAnsi="Verdana"/>
          <w:sz w:val="20"/>
          <w:lang w:val="de-DE"/>
        </w:rPr>
        <w:t xml:space="preserve">. </w:t>
      </w:r>
    </w:p>
    <w:p w:rsidR="00A016F8" w:rsidRPr="008D7ACA" w:rsidRDefault="00A016F8" w:rsidP="00A016F8">
      <w:pPr>
        <w:pStyle w:val="Normlnweb"/>
        <w:rPr>
          <w:rFonts w:ascii="Verdana" w:hAnsi="Verdana"/>
          <w:sz w:val="20"/>
          <w:szCs w:val="20"/>
        </w:rPr>
      </w:pPr>
      <w:r w:rsidRPr="008D7ACA">
        <w:rPr>
          <w:rFonts w:ascii="Verdana" w:hAnsi="Verdana"/>
          <w:sz w:val="20"/>
          <w:szCs w:val="20"/>
        </w:rPr>
        <w:lastRenderedPageBreak/>
        <w:t> </w:t>
      </w:r>
    </w:p>
    <w:p w:rsidR="00A016F8" w:rsidRPr="008D7ACA" w:rsidRDefault="0082775D" w:rsidP="00A016F8">
      <w:pPr>
        <w:widowControl w:val="0"/>
        <w:adjustRightInd w:val="0"/>
        <w:spacing w:line="360" w:lineRule="atLeast"/>
        <w:jc w:val="both"/>
        <w:rPr>
          <w:rFonts w:ascii="Verdana" w:hAnsi="Verdana"/>
          <w:b/>
          <w:sz w:val="20"/>
          <w:lang w:val="cs-CZ"/>
        </w:rPr>
      </w:pPr>
      <w:r w:rsidRPr="008D7ACA">
        <w:rPr>
          <w:rFonts w:ascii="Verdana" w:hAnsi="Verdana"/>
          <w:b/>
          <w:bCs w:val="0"/>
          <w:sz w:val="20"/>
          <w:lang w:val="cs-CZ"/>
        </w:rPr>
        <w:t>7</w:t>
      </w:r>
      <w:r w:rsidR="00A016F8" w:rsidRPr="008D7ACA">
        <w:rPr>
          <w:rFonts w:ascii="Verdana" w:hAnsi="Verdana"/>
          <w:b/>
          <w:bCs w:val="0"/>
          <w:sz w:val="20"/>
          <w:lang w:val="cs-CZ"/>
        </w:rPr>
        <w:t>.2.</w:t>
      </w:r>
      <w:r w:rsidRPr="008D7ACA">
        <w:rPr>
          <w:rFonts w:ascii="Verdana" w:hAnsi="Verdana"/>
          <w:b/>
          <w:bCs w:val="0"/>
          <w:sz w:val="20"/>
          <w:lang w:val="cs-CZ"/>
        </w:rPr>
        <w:t>2.</w:t>
      </w:r>
      <w:r w:rsidR="00A016F8" w:rsidRPr="008D7ACA">
        <w:rPr>
          <w:rFonts w:ascii="Verdana" w:hAnsi="Verdana"/>
          <w:b/>
          <w:bCs w:val="0"/>
          <w:sz w:val="20"/>
          <w:lang w:val="cs-CZ"/>
        </w:rPr>
        <w:t xml:space="preserve"> Přijímací zkouška se skládá: </w:t>
      </w:r>
    </w:p>
    <w:p w:rsidR="00ED1ACD" w:rsidRDefault="00A016F8">
      <w:pPr>
        <w:widowControl w:val="0"/>
        <w:numPr>
          <w:ilvl w:val="1"/>
          <w:numId w:val="17"/>
        </w:numPr>
        <w:adjustRightInd w:val="0"/>
        <w:rPr>
          <w:rFonts w:ascii="Verdana" w:hAnsi="Verdana"/>
          <w:sz w:val="20"/>
          <w:lang w:val="pt-PT"/>
        </w:rPr>
      </w:pPr>
      <w:r w:rsidRPr="0030788F">
        <w:rPr>
          <w:rFonts w:ascii="Verdana" w:hAnsi="Verdana"/>
          <w:sz w:val="20"/>
          <w:lang w:val="pt-PT"/>
        </w:rPr>
        <w:t>z písemné zkoušky (otázky z biomedicíny, sportovní eduk</w:t>
      </w:r>
      <w:r w:rsidR="00F94655" w:rsidRPr="0030788F">
        <w:rPr>
          <w:rFonts w:ascii="Verdana" w:hAnsi="Verdana"/>
          <w:sz w:val="20"/>
          <w:lang w:val="pt-PT"/>
        </w:rPr>
        <w:t xml:space="preserve">ologie, didaktické technologie, </w:t>
      </w:r>
      <w:r w:rsidR="00001C22">
        <w:rPr>
          <w:rFonts w:ascii="Verdana" w:hAnsi="Verdana"/>
          <w:sz w:val="20"/>
          <w:lang w:val="pt-PT"/>
        </w:rPr>
        <w:t>v</w:t>
      </w:r>
      <w:r w:rsidRPr="0030788F">
        <w:rPr>
          <w:rFonts w:ascii="Verdana" w:hAnsi="Verdana"/>
          <w:sz w:val="20"/>
          <w:lang w:val="pt-PT"/>
        </w:rPr>
        <w:t>šeobecné inteligence</w:t>
      </w:r>
      <w:r w:rsidR="00001C22">
        <w:rPr>
          <w:rFonts w:ascii="Verdana" w:hAnsi="Verdana"/>
          <w:sz w:val="20"/>
          <w:lang w:val="pt-PT"/>
        </w:rPr>
        <w:t>)</w:t>
      </w:r>
      <w:r w:rsidRPr="0030788F">
        <w:rPr>
          <w:rFonts w:ascii="Verdana" w:hAnsi="Verdana"/>
          <w:sz w:val="20"/>
          <w:lang w:val="pt-PT"/>
        </w:rPr>
        <w:t xml:space="preserve">. </w:t>
      </w:r>
    </w:p>
    <w:p w:rsidR="00ED1ACD" w:rsidRDefault="00AD6C10">
      <w:pPr>
        <w:widowControl w:val="0"/>
        <w:numPr>
          <w:ilvl w:val="1"/>
          <w:numId w:val="17"/>
        </w:numPr>
        <w:adjustRightInd w:val="0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 xml:space="preserve">z ústní zkoušky </w:t>
      </w:r>
      <w:r w:rsidRPr="0030788F">
        <w:rPr>
          <w:rFonts w:ascii="Verdana" w:hAnsi="Verdana"/>
          <w:sz w:val="20"/>
          <w:lang w:val="pt-PT"/>
        </w:rPr>
        <w:t>(otázky z biomedicíny, sportovní edukologie, didaktické technologie</w:t>
      </w:r>
      <w:r w:rsidR="00001C22">
        <w:rPr>
          <w:rFonts w:ascii="Verdana" w:hAnsi="Verdana"/>
          <w:sz w:val="20"/>
          <w:lang w:val="pt-PT"/>
        </w:rPr>
        <w:t>).</w:t>
      </w:r>
      <w:r w:rsidRPr="0030788F">
        <w:rPr>
          <w:rFonts w:ascii="Verdana" w:hAnsi="Verdana"/>
          <w:sz w:val="20"/>
          <w:lang w:val="pt-PT"/>
        </w:rPr>
        <w:t xml:space="preserve"> </w:t>
      </w:r>
    </w:p>
    <w:p w:rsidR="00ED1ACD" w:rsidRDefault="00AD6C10">
      <w:pPr>
        <w:widowControl w:val="0"/>
        <w:numPr>
          <w:ilvl w:val="1"/>
          <w:numId w:val="17"/>
        </w:numPr>
        <w:adjustRightInd w:val="0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>z</w:t>
      </w:r>
      <w:r w:rsidR="00A016F8" w:rsidRPr="00AD6C10">
        <w:rPr>
          <w:rFonts w:ascii="Verdana" w:hAnsi="Verdana"/>
          <w:sz w:val="20"/>
          <w:lang w:val="pt-PT"/>
        </w:rPr>
        <w:t> praktické zkoušky (test speciálních dovedností, hodnocení herního výkonu v průpravné hře)</w:t>
      </w:r>
      <w:r w:rsidR="00001C22">
        <w:rPr>
          <w:rFonts w:ascii="Verdana" w:hAnsi="Verdana"/>
          <w:sz w:val="20"/>
          <w:lang w:val="pt-PT"/>
        </w:rPr>
        <w:t>.</w:t>
      </w:r>
      <w:r w:rsidR="00FD1566" w:rsidRPr="00AD6C10">
        <w:rPr>
          <w:rFonts w:ascii="Verdana" w:hAnsi="Verdana"/>
          <w:sz w:val="20"/>
          <w:lang w:val="pt-PT"/>
        </w:rPr>
        <w:t xml:space="preserve"> Tato část zkoušky může  být organizována, dle aktuálního rozhodnutí </w:t>
      </w:r>
      <w:r w:rsidR="00A37079" w:rsidRPr="00AD6C10">
        <w:rPr>
          <w:rFonts w:ascii="Verdana" w:hAnsi="Verdana"/>
          <w:sz w:val="20"/>
          <w:lang w:val="pt-PT"/>
        </w:rPr>
        <w:t>TMÚ</w:t>
      </w:r>
      <w:r w:rsidR="00FD1566" w:rsidRPr="00AD6C10">
        <w:rPr>
          <w:rFonts w:ascii="Verdana" w:hAnsi="Verdana"/>
          <w:sz w:val="20"/>
          <w:lang w:val="pt-PT"/>
        </w:rPr>
        <w:t xml:space="preserve"> ČMFS.</w:t>
      </w:r>
    </w:p>
    <w:p w:rsidR="00ED1ACD" w:rsidRDefault="00A016F8">
      <w:pPr>
        <w:widowControl w:val="0"/>
        <w:numPr>
          <w:ilvl w:val="1"/>
          <w:numId w:val="17"/>
        </w:numPr>
        <w:adjustRightInd w:val="0"/>
        <w:rPr>
          <w:rFonts w:ascii="Verdana" w:hAnsi="Verdana"/>
          <w:sz w:val="20"/>
        </w:rPr>
      </w:pPr>
      <w:r w:rsidRPr="00AD6C10">
        <w:rPr>
          <w:rFonts w:ascii="Verdana" w:hAnsi="Verdana"/>
          <w:sz w:val="20"/>
          <w:lang w:val="pt-PT"/>
        </w:rPr>
        <w:t>z jazykové zkoušky (jazyková zkouška se absolvuje z jednoho z úředních jazyků UEFA (A</w:t>
      </w:r>
      <w:r w:rsidRPr="0030788F">
        <w:rPr>
          <w:rFonts w:ascii="Verdana" w:hAnsi="Verdana"/>
          <w:sz w:val="20"/>
          <w:lang w:val="pt-PT"/>
        </w:rPr>
        <w:t xml:space="preserve">J, NJ). </w:t>
      </w:r>
      <w:r w:rsidR="00FD1566" w:rsidRPr="0030788F">
        <w:rPr>
          <w:rFonts w:ascii="Verdana" w:hAnsi="Verdana"/>
          <w:sz w:val="20"/>
          <w:lang w:val="pt-PT"/>
        </w:rPr>
        <w:t xml:space="preserve">Tato část zkoušky může  být organizována, dle aktuálního rozhodnutí </w:t>
      </w:r>
      <w:r w:rsidR="00A37079" w:rsidRPr="00A37079">
        <w:rPr>
          <w:rFonts w:ascii="Verdana" w:hAnsi="Verdana"/>
          <w:sz w:val="20"/>
        </w:rPr>
        <w:t>TMÚ</w:t>
      </w:r>
      <w:r w:rsidR="00001C22">
        <w:rPr>
          <w:rFonts w:ascii="Verdana" w:hAnsi="Verdana"/>
          <w:sz w:val="20"/>
        </w:rPr>
        <w:t xml:space="preserve"> </w:t>
      </w:r>
      <w:r w:rsidR="00FD1566" w:rsidRPr="0030788F">
        <w:rPr>
          <w:rFonts w:ascii="Verdana" w:hAnsi="Verdana"/>
          <w:sz w:val="20"/>
          <w:lang w:val="pt-PT"/>
        </w:rPr>
        <w:t>ČMFS.</w:t>
      </w:r>
    </w:p>
    <w:p w:rsidR="00A14DC5" w:rsidRPr="008D7ACA" w:rsidRDefault="0082775D" w:rsidP="00A14DC5">
      <w:pPr>
        <w:pStyle w:val="Normlnweb"/>
        <w:rPr>
          <w:rFonts w:ascii="Verdana" w:hAnsi="Verdana"/>
          <w:b/>
          <w:bCs/>
          <w:sz w:val="20"/>
          <w:szCs w:val="20"/>
        </w:rPr>
      </w:pPr>
      <w:r w:rsidRPr="008D7ACA">
        <w:rPr>
          <w:rFonts w:ascii="Verdana" w:hAnsi="Verdana"/>
          <w:b/>
          <w:bCs/>
          <w:sz w:val="20"/>
          <w:szCs w:val="20"/>
        </w:rPr>
        <w:t>7</w:t>
      </w:r>
      <w:r w:rsidR="00A016F8" w:rsidRPr="008D7ACA">
        <w:rPr>
          <w:rFonts w:ascii="Verdana" w:hAnsi="Verdana"/>
          <w:b/>
          <w:bCs/>
          <w:sz w:val="20"/>
          <w:szCs w:val="20"/>
        </w:rPr>
        <w:t>.</w:t>
      </w:r>
      <w:r w:rsidRPr="008D7ACA">
        <w:rPr>
          <w:rFonts w:ascii="Verdana" w:hAnsi="Verdana"/>
          <w:b/>
          <w:bCs/>
          <w:sz w:val="20"/>
          <w:szCs w:val="20"/>
        </w:rPr>
        <w:t>2.</w:t>
      </w:r>
      <w:r w:rsidR="00A016F8" w:rsidRPr="008D7ACA">
        <w:rPr>
          <w:rFonts w:ascii="Verdana" w:hAnsi="Verdana"/>
          <w:b/>
          <w:bCs/>
          <w:sz w:val="20"/>
          <w:szCs w:val="20"/>
        </w:rPr>
        <w:t xml:space="preserve">3. Hodnocení přijímacích zkoušek </w:t>
      </w:r>
    </w:p>
    <w:p w:rsidR="00A016F8" w:rsidRDefault="00A14DC5" w:rsidP="00A14DC5">
      <w:pPr>
        <w:pStyle w:val="Normlnweb"/>
        <w:rPr>
          <w:rFonts w:ascii="Verdana" w:hAnsi="Verdana"/>
          <w:sz w:val="20"/>
          <w:szCs w:val="20"/>
        </w:rPr>
      </w:pPr>
      <w:r w:rsidRPr="008D7ACA">
        <w:rPr>
          <w:rFonts w:ascii="Verdana" w:hAnsi="Verdana"/>
          <w:sz w:val="20"/>
          <w:szCs w:val="20"/>
        </w:rPr>
        <w:t>J</w:t>
      </w:r>
      <w:r w:rsidR="00A016F8" w:rsidRPr="008D7ACA">
        <w:rPr>
          <w:rFonts w:ascii="Verdana" w:hAnsi="Verdana"/>
          <w:sz w:val="20"/>
          <w:szCs w:val="20"/>
        </w:rPr>
        <w:t xml:space="preserve">ednotlivé části zkoušek se hodnotí </w:t>
      </w:r>
      <w:r w:rsidR="00DC6E6D">
        <w:rPr>
          <w:rFonts w:ascii="Verdana" w:hAnsi="Verdana"/>
          <w:sz w:val="20"/>
          <w:szCs w:val="20"/>
        </w:rPr>
        <w:t>dle zvolené bodové stupnice</w:t>
      </w:r>
      <w:r w:rsidR="00AD6C10">
        <w:rPr>
          <w:rFonts w:ascii="Verdana" w:hAnsi="Verdana"/>
          <w:sz w:val="20"/>
          <w:szCs w:val="20"/>
        </w:rPr>
        <w:t xml:space="preserve"> ve všech bodech zkoušky</w:t>
      </w:r>
      <w:r w:rsidR="00A016F8" w:rsidRPr="008D7ACA">
        <w:rPr>
          <w:rFonts w:ascii="Verdana" w:hAnsi="Verdana"/>
          <w:sz w:val="20"/>
          <w:szCs w:val="20"/>
        </w:rPr>
        <w:t xml:space="preserve">, pro přijetí je nutno dosáhnout nejméně </w:t>
      </w:r>
      <w:r w:rsidR="00AD6C10">
        <w:rPr>
          <w:rFonts w:ascii="Verdana" w:hAnsi="Verdana"/>
          <w:sz w:val="20"/>
          <w:szCs w:val="20"/>
        </w:rPr>
        <w:t>poloviny celkového počtu</w:t>
      </w:r>
      <w:r w:rsidR="00AD6C10" w:rsidRPr="008D7ACA">
        <w:rPr>
          <w:rFonts w:ascii="Verdana" w:hAnsi="Verdana"/>
          <w:sz w:val="20"/>
          <w:szCs w:val="20"/>
        </w:rPr>
        <w:t xml:space="preserve"> </w:t>
      </w:r>
      <w:r w:rsidR="00A016F8" w:rsidRPr="008D7ACA">
        <w:rPr>
          <w:rFonts w:ascii="Verdana" w:hAnsi="Verdana"/>
          <w:sz w:val="20"/>
          <w:szCs w:val="20"/>
        </w:rPr>
        <w:t xml:space="preserve">bodů. </w:t>
      </w:r>
    </w:p>
    <w:p w:rsidR="0082775D" w:rsidRPr="008D7ACA" w:rsidRDefault="0082775D" w:rsidP="0082775D">
      <w:pPr>
        <w:pStyle w:val="Normlnweb"/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>V případě, že dojde k dosažení celkově stejných výsledků mezi dvěma nebo více přihlášenými a</w:t>
      </w:r>
      <w:r w:rsidR="00FD1566">
        <w:rPr>
          <w:rFonts w:ascii="Verdana" w:hAnsi="Verdana"/>
          <w:color w:val="000000"/>
          <w:sz w:val="20"/>
          <w:szCs w:val="20"/>
        </w:rPr>
        <w:t xml:space="preserve"> nelze již přijmout všechny bodově shodné uchazeče</w:t>
      </w:r>
      <w:r w:rsidRPr="008D7ACA">
        <w:rPr>
          <w:rFonts w:ascii="Verdana" w:hAnsi="Verdana"/>
          <w:color w:val="000000"/>
          <w:sz w:val="20"/>
          <w:szCs w:val="20"/>
        </w:rPr>
        <w:t xml:space="preserve">, </w:t>
      </w:r>
      <w:r w:rsidR="009C0F4B" w:rsidRPr="008D7ACA">
        <w:rPr>
          <w:rFonts w:ascii="Verdana" w:hAnsi="Verdana"/>
          <w:color w:val="000000"/>
          <w:sz w:val="20"/>
          <w:szCs w:val="20"/>
        </w:rPr>
        <w:t xml:space="preserve">rozhodují </w:t>
      </w:r>
      <w:r w:rsidRPr="008D7ACA">
        <w:rPr>
          <w:rFonts w:ascii="Verdana" w:hAnsi="Verdana"/>
          <w:color w:val="000000"/>
          <w:sz w:val="20"/>
          <w:szCs w:val="20"/>
        </w:rPr>
        <w:t>o vyšší úspěšnosti prokazateln</w:t>
      </w:r>
      <w:r w:rsidR="00DC6E6D">
        <w:rPr>
          <w:rFonts w:ascii="Verdana" w:hAnsi="Verdana"/>
          <w:color w:val="000000"/>
          <w:sz w:val="20"/>
          <w:szCs w:val="20"/>
        </w:rPr>
        <w:t>é výsledky z dosavadní</w:t>
      </w:r>
      <w:r w:rsidRPr="008D7ACA">
        <w:rPr>
          <w:rFonts w:ascii="Verdana" w:hAnsi="Verdana"/>
          <w:color w:val="000000"/>
          <w:sz w:val="20"/>
          <w:szCs w:val="20"/>
        </w:rPr>
        <w:t xml:space="preserve"> praxe, a to zejména: </w:t>
      </w:r>
    </w:p>
    <w:p w:rsidR="0082775D" w:rsidRPr="008D7ACA" w:rsidRDefault="0082775D" w:rsidP="0082775D">
      <w:pPr>
        <w:pStyle w:val="Normlnweb"/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 xml:space="preserve">a) u mládeže: </w:t>
      </w:r>
    </w:p>
    <w:p w:rsidR="0082775D" w:rsidRPr="008D7ACA" w:rsidRDefault="0082775D" w:rsidP="00F94655">
      <w:pPr>
        <w:pStyle w:val="Normlnweb"/>
        <w:numPr>
          <w:ilvl w:val="0"/>
          <w:numId w:val="26"/>
        </w:numPr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 xml:space="preserve">prokazatelná příprava reprezentantů do některých reprezentačních týmů mládeže ČR do U 15, 16, 17, 18 let. </w:t>
      </w:r>
    </w:p>
    <w:p w:rsidR="0082775D" w:rsidRPr="008D7ACA" w:rsidRDefault="0082775D" w:rsidP="00F94655">
      <w:pPr>
        <w:pStyle w:val="Normlnweb"/>
        <w:numPr>
          <w:ilvl w:val="0"/>
          <w:numId w:val="26"/>
        </w:numPr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 xml:space="preserve">činnost trenéra ve sportovních třídách pro talentovanou mládež </w:t>
      </w:r>
    </w:p>
    <w:p w:rsidR="0082775D" w:rsidRPr="008D7ACA" w:rsidRDefault="0082775D" w:rsidP="00F94655">
      <w:pPr>
        <w:pStyle w:val="Normlnweb"/>
        <w:numPr>
          <w:ilvl w:val="0"/>
          <w:numId w:val="26"/>
        </w:numPr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 xml:space="preserve">vedení nebo podíl na vedení výběrových týmů mládeže do 12, 13,14 let na úrovni krajů </w:t>
      </w:r>
    </w:p>
    <w:p w:rsidR="0082775D" w:rsidRPr="008D7ACA" w:rsidRDefault="0082775D" w:rsidP="00F94655">
      <w:pPr>
        <w:pStyle w:val="Normlnweb"/>
        <w:numPr>
          <w:ilvl w:val="0"/>
          <w:numId w:val="26"/>
        </w:numPr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 xml:space="preserve">jiná kvalita dosavadní trenérské angažovanosti (pomoc při školení trenérů s nižší licencí, činnost v komisích mládeže, trenérských rad atd.) nebo zvlášť významné fotbalové ocenění (např. fair play atd.). </w:t>
      </w:r>
    </w:p>
    <w:p w:rsidR="0082775D" w:rsidRPr="008D7ACA" w:rsidRDefault="0082775D" w:rsidP="0082775D">
      <w:pPr>
        <w:pStyle w:val="Normlnweb"/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 xml:space="preserve">b) u dospělých: </w:t>
      </w:r>
    </w:p>
    <w:p w:rsidR="0082775D" w:rsidRPr="008D7ACA" w:rsidRDefault="0082775D" w:rsidP="00F94655">
      <w:pPr>
        <w:pStyle w:val="Normlnweb"/>
        <w:numPr>
          <w:ilvl w:val="0"/>
          <w:numId w:val="29"/>
        </w:numPr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>dosavadní úspěšnost v trenérské činnosti</w:t>
      </w:r>
      <w:r w:rsidR="00E61E0D">
        <w:rPr>
          <w:rFonts w:ascii="Verdana" w:hAnsi="Verdana"/>
          <w:color w:val="000000"/>
          <w:sz w:val="20"/>
          <w:szCs w:val="20"/>
        </w:rPr>
        <w:t>.</w:t>
      </w:r>
      <w:r w:rsidRPr="008D7ACA">
        <w:rPr>
          <w:rFonts w:ascii="Verdana" w:hAnsi="Verdana"/>
          <w:color w:val="000000"/>
          <w:sz w:val="20"/>
          <w:szCs w:val="20"/>
        </w:rPr>
        <w:t xml:space="preserve"> </w:t>
      </w:r>
    </w:p>
    <w:p w:rsidR="0082775D" w:rsidRPr="008D7ACA" w:rsidRDefault="0082775D" w:rsidP="00F94655">
      <w:pPr>
        <w:pStyle w:val="Normlnweb"/>
        <w:numPr>
          <w:ilvl w:val="0"/>
          <w:numId w:val="29"/>
        </w:numPr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>počet zápasů</w:t>
      </w:r>
      <w:r w:rsidR="00AD6C10">
        <w:rPr>
          <w:rFonts w:ascii="Verdana" w:hAnsi="Verdana"/>
          <w:color w:val="000000"/>
          <w:sz w:val="20"/>
          <w:szCs w:val="20"/>
        </w:rPr>
        <w:t xml:space="preserve"> odehraných </w:t>
      </w:r>
      <w:r w:rsidRPr="008D7ACA">
        <w:rPr>
          <w:rFonts w:ascii="Verdana" w:hAnsi="Verdana"/>
          <w:color w:val="000000"/>
          <w:sz w:val="20"/>
          <w:szCs w:val="20"/>
        </w:rPr>
        <w:t>v 1.</w:t>
      </w:r>
      <w:r w:rsidR="00AD6C10">
        <w:rPr>
          <w:rFonts w:ascii="Verdana" w:hAnsi="Verdana"/>
          <w:color w:val="000000"/>
          <w:sz w:val="20"/>
          <w:szCs w:val="20"/>
        </w:rPr>
        <w:t>,</w:t>
      </w:r>
      <w:r w:rsidRPr="008D7ACA">
        <w:rPr>
          <w:rFonts w:ascii="Verdana" w:hAnsi="Verdana"/>
          <w:color w:val="000000"/>
          <w:sz w:val="20"/>
          <w:szCs w:val="20"/>
        </w:rPr>
        <w:t xml:space="preserve"> 2.</w:t>
      </w:r>
      <w:r w:rsidR="00AD6C10">
        <w:rPr>
          <w:rFonts w:ascii="Verdana" w:hAnsi="Verdana"/>
          <w:color w:val="000000"/>
          <w:sz w:val="20"/>
          <w:szCs w:val="20"/>
        </w:rPr>
        <w:t>, nebo 3.</w:t>
      </w:r>
      <w:r w:rsidRPr="008D7ACA">
        <w:rPr>
          <w:rFonts w:ascii="Verdana" w:hAnsi="Verdana"/>
          <w:color w:val="000000"/>
          <w:sz w:val="20"/>
          <w:szCs w:val="20"/>
        </w:rPr>
        <w:t xml:space="preserve"> </w:t>
      </w:r>
      <w:r w:rsidR="00E61E0D" w:rsidRPr="008D7ACA">
        <w:rPr>
          <w:rFonts w:ascii="Verdana" w:hAnsi="Verdana"/>
          <w:color w:val="000000"/>
          <w:sz w:val="20"/>
          <w:szCs w:val="20"/>
        </w:rPr>
        <w:t>L</w:t>
      </w:r>
      <w:r w:rsidRPr="008D7ACA">
        <w:rPr>
          <w:rFonts w:ascii="Verdana" w:hAnsi="Verdana"/>
          <w:color w:val="000000"/>
          <w:sz w:val="20"/>
          <w:szCs w:val="20"/>
        </w:rPr>
        <w:t>ize</w:t>
      </w:r>
      <w:r w:rsidR="00E61E0D">
        <w:rPr>
          <w:rFonts w:ascii="Verdana" w:hAnsi="Verdana"/>
          <w:color w:val="000000"/>
          <w:sz w:val="20"/>
          <w:szCs w:val="20"/>
        </w:rPr>
        <w:t xml:space="preserve"> mužů.</w:t>
      </w:r>
      <w:r w:rsidRPr="008D7ACA">
        <w:rPr>
          <w:rFonts w:ascii="Verdana" w:hAnsi="Verdana"/>
          <w:color w:val="000000"/>
          <w:sz w:val="20"/>
          <w:szCs w:val="20"/>
        </w:rPr>
        <w:t xml:space="preserve"> </w:t>
      </w:r>
    </w:p>
    <w:p w:rsidR="009B544B" w:rsidRPr="00AC6680" w:rsidRDefault="0082775D" w:rsidP="00AD6C10">
      <w:pPr>
        <w:pStyle w:val="Normlnweb"/>
        <w:numPr>
          <w:ilvl w:val="0"/>
          <w:numId w:val="29"/>
        </w:numPr>
        <w:jc w:val="both"/>
      </w:pPr>
      <w:r w:rsidRPr="008D7ACA">
        <w:rPr>
          <w:rFonts w:ascii="Verdana" w:hAnsi="Verdana"/>
          <w:color w:val="000000"/>
          <w:sz w:val="20"/>
          <w:szCs w:val="20"/>
        </w:rPr>
        <w:t xml:space="preserve">počet reprezentačních startů </w:t>
      </w:r>
      <w:r w:rsidR="001F2DCC">
        <w:rPr>
          <w:rFonts w:ascii="Verdana" w:hAnsi="Verdana"/>
          <w:color w:val="000000"/>
          <w:sz w:val="20"/>
          <w:szCs w:val="20"/>
        </w:rPr>
        <w:t>v</w:t>
      </w:r>
      <w:r w:rsidRPr="008D7ACA">
        <w:rPr>
          <w:rFonts w:ascii="Verdana" w:hAnsi="Verdana"/>
          <w:color w:val="000000"/>
          <w:sz w:val="20"/>
          <w:szCs w:val="20"/>
        </w:rPr>
        <w:t xml:space="preserve"> A</w:t>
      </w:r>
      <w:r w:rsidR="001F2DCC">
        <w:rPr>
          <w:rFonts w:ascii="Verdana" w:hAnsi="Verdana"/>
          <w:color w:val="000000"/>
          <w:sz w:val="20"/>
          <w:szCs w:val="20"/>
        </w:rPr>
        <w:t xml:space="preserve"> týmu</w:t>
      </w:r>
      <w:r w:rsidRPr="008D7ACA">
        <w:rPr>
          <w:rFonts w:ascii="Verdana" w:hAnsi="Verdana"/>
          <w:color w:val="000000"/>
          <w:sz w:val="20"/>
          <w:szCs w:val="20"/>
        </w:rPr>
        <w:t xml:space="preserve"> a U21. </w:t>
      </w:r>
    </w:p>
    <w:p w:rsidR="00ED1ACD" w:rsidRDefault="00AC6680">
      <w:pPr>
        <w:pStyle w:val="Normlnweb"/>
        <w:jc w:val="both"/>
        <w:rPr>
          <w:rFonts w:ascii="Verdana" w:hAnsi="Verdana"/>
          <w:color w:val="000000"/>
          <w:sz w:val="20"/>
          <w:szCs w:val="20"/>
        </w:rPr>
      </w:pPr>
      <w:r w:rsidRPr="00103EBA">
        <w:rPr>
          <w:rFonts w:ascii="Verdana" w:hAnsi="Verdana"/>
          <w:color w:val="000000"/>
          <w:sz w:val="20"/>
          <w:szCs w:val="20"/>
        </w:rPr>
        <w:t xml:space="preserve">S výsledky přijímacího řízení jsou </w:t>
      </w:r>
      <w:r>
        <w:rPr>
          <w:rFonts w:ascii="Verdana" w:hAnsi="Verdana"/>
          <w:color w:val="000000"/>
          <w:sz w:val="20"/>
          <w:szCs w:val="20"/>
        </w:rPr>
        <w:t xml:space="preserve">přijatí </w:t>
      </w:r>
      <w:r w:rsidRPr="00103EBA">
        <w:rPr>
          <w:rFonts w:ascii="Verdana" w:hAnsi="Verdana"/>
          <w:color w:val="000000"/>
          <w:sz w:val="20"/>
          <w:szCs w:val="20"/>
        </w:rPr>
        <w:t xml:space="preserve">uchazeči seznámeni do 10 kalendářních dnů po jeho konání. Proti výsledku </w:t>
      </w:r>
      <w:proofErr w:type="spellStart"/>
      <w:r w:rsidRPr="00103EBA">
        <w:rPr>
          <w:rFonts w:ascii="Verdana" w:hAnsi="Verdana"/>
          <w:color w:val="000000"/>
          <w:sz w:val="20"/>
          <w:szCs w:val="20"/>
        </w:rPr>
        <w:t>příj</w:t>
      </w:r>
      <w:r>
        <w:rPr>
          <w:rFonts w:ascii="Verdana" w:hAnsi="Verdana"/>
          <w:color w:val="000000"/>
          <w:sz w:val="20"/>
          <w:szCs w:val="20"/>
        </w:rPr>
        <w:t>ímacího</w:t>
      </w:r>
      <w:proofErr w:type="spellEnd"/>
      <w:r w:rsidRPr="00103EBA">
        <w:rPr>
          <w:rFonts w:ascii="Verdana" w:hAnsi="Verdana"/>
          <w:color w:val="000000"/>
          <w:sz w:val="20"/>
          <w:szCs w:val="20"/>
        </w:rPr>
        <w:t xml:space="preserve"> řízení se může uchazeč odvolat do </w:t>
      </w:r>
      <w:r>
        <w:rPr>
          <w:rFonts w:ascii="Verdana" w:hAnsi="Verdana"/>
          <w:color w:val="000000"/>
          <w:sz w:val="20"/>
          <w:szCs w:val="20"/>
        </w:rPr>
        <w:t>20</w:t>
      </w:r>
      <w:r w:rsidRPr="00103EBA">
        <w:rPr>
          <w:rFonts w:ascii="Verdana" w:hAnsi="Verdana"/>
          <w:color w:val="000000"/>
          <w:sz w:val="20"/>
          <w:szCs w:val="20"/>
        </w:rPr>
        <w:t xml:space="preserve"> pracovních dnů od dne oznámení výsledků zkoušek</w:t>
      </w:r>
      <w:r>
        <w:rPr>
          <w:rFonts w:ascii="Verdana" w:hAnsi="Verdana"/>
          <w:color w:val="000000"/>
          <w:sz w:val="20"/>
          <w:szCs w:val="20"/>
        </w:rPr>
        <w:t xml:space="preserve"> na webových stránkách TMÚ ČMFS</w:t>
      </w:r>
      <w:r w:rsidRPr="00103EBA">
        <w:rPr>
          <w:rFonts w:ascii="Verdana" w:hAnsi="Verdana"/>
          <w:color w:val="000000"/>
          <w:sz w:val="20"/>
          <w:szCs w:val="20"/>
        </w:rPr>
        <w:t xml:space="preserve">. </w:t>
      </w:r>
    </w:p>
    <w:p w:rsidR="00ED1ACD" w:rsidRDefault="00AC6680">
      <w:pPr>
        <w:pStyle w:val="Normlnweb"/>
        <w:ind w:left="1068" w:hanging="106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Poznámka:</w:t>
      </w:r>
    </w:p>
    <w:p w:rsidR="00ED1ACD" w:rsidRDefault="00AC6680">
      <w:pPr>
        <w:pStyle w:val="Normlnweb"/>
        <w:ind w:left="1428" w:hanging="106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Veškerá oznámení jakož i ostatní sdělení během kursu jsou vedeny pouze elektronickou poštou na udané e-</w:t>
      </w:r>
      <w:proofErr w:type="spellStart"/>
      <w:r>
        <w:rPr>
          <w:rFonts w:ascii="Verdana" w:hAnsi="Verdana"/>
          <w:color w:val="000000"/>
          <w:sz w:val="20"/>
          <w:szCs w:val="20"/>
        </w:rPr>
        <w:t>mailové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adresy posluchačů.</w:t>
      </w:r>
    </w:p>
    <w:p w:rsidR="009B544B" w:rsidRDefault="009B544B" w:rsidP="00A016F8">
      <w:pPr>
        <w:widowControl w:val="0"/>
        <w:adjustRightInd w:val="0"/>
        <w:spacing w:line="360" w:lineRule="atLeast"/>
        <w:jc w:val="both"/>
        <w:rPr>
          <w:rFonts w:ascii="Verdana" w:hAnsi="Verdana"/>
          <w:b/>
          <w:sz w:val="20"/>
          <w:lang w:val="cs-CZ"/>
        </w:rPr>
      </w:pPr>
    </w:p>
    <w:p w:rsidR="00ED1ACD" w:rsidRDefault="0025163E">
      <w:pPr>
        <w:pStyle w:val="Zkladntext"/>
        <w:tabs>
          <w:tab w:val="left" w:pos="709"/>
        </w:tabs>
        <w:spacing w:line="240" w:lineRule="auto"/>
        <w:rPr>
          <w:rFonts w:ascii="Verdana" w:hAnsi="Verdana"/>
          <w:caps w:val="0"/>
          <w:sz w:val="20"/>
        </w:rPr>
      </w:pPr>
      <w:r>
        <w:rPr>
          <w:rFonts w:ascii="Verdana" w:hAnsi="Verdana"/>
          <w:caps w:val="0"/>
          <w:sz w:val="20"/>
        </w:rPr>
        <w:t>7.3</w:t>
      </w:r>
      <w:r w:rsidRPr="008D7ACA">
        <w:rPr>
          <w:rFonts w:ascii="Verdana" w:hAnsi="Verdana"/>
          <w:caps w:val="0"/>
          <w:sz w:val="20"/>
        </w:rPr>
        <w:t xml:space="preserve">. </w:t>
      </w:r>
      <w:r>
        <w:rPr>
          <w:rFonts w:ascii="Verdana" w:hAnsi="Verdana"/>
          <w:caps w:val="0"/>
          <w:sz w:val="20"/>
        </w:rPr>
        <w:t xml:space="preserve">   </w:t>
      </w:r>
      <w:r w:rsidRPr="008D7ACA">
        <w:rPr>
          <w:rFonts w:ascii="Verdana" w:hAnsi="Verdana"/>
          <w:caps w:val="0"/>
          <w:sz w:val="20"/>
        </w:rPr>
        <w:t>Zahájení studia</w:t>
      </w:r>
    </w:p>
    <w:p w:rsidR="00ED1ACD" w:rsidRDefault="00ED1ACD">
      <w:pPr>
        <w:pStyle w:val="Zkladntext"/>
        <w:tabs>
          <w:tab w:val="left" w:pos="709"/>
        </w:tabs>
        <w:spacing w:line="240" w:lineRule="auto"/>
        <w:rPr>
          <w:rFonts w:ascii="Verdana" w:hAnsi="Verdana"/>
          <w:caps w:val="0"/>
          <w:sz w:val="20"/>
        </w:rPr>
      </w:pPr>
    </w:p>
    <w:p w:rsidR="0025163E" w:rsidRPr="008D7ACA" w:rsidRDefault="0025163E" w:rsidP="0025163E">
      <w:pPr>
        <w:pStyle w:val="Zkladntext"/>
        <w:spacing w:line="240" w:lineRule="auto"/>
        <w:ind w:left="708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 xml:space="preserve">Zahájení studia „Trenér mládeže </w:t>
      </w:r>
      <w:r>
        <w:rPr>
          <w:rFonts w:ascii="Verdana" w:hAnsi="Verdana"/>
          <w:b w:val="0"/>
          <w:caps w:val="0"/>
          <w:sz w:val="20"/>
        </w:rPr>
        <w:t>UEFA A</w:t>
      </w:r>
      <w:r w:rsidRPr="008D7ACA">
        <w:rPr>
          <w:rFonts w:ascii="Verdana" w:hAnsi="Verdana"/>
          <w:b w:val="0"/>
          <w:caps w:val="0"/>
          <w:sz w:val="20"/>
        </w:rPr>
        <w:t>“ v jednotlivých obdobích vyhlaš</w:t>
      </w:r>
      <w:r>
        <w:rPr>
          <w:rFonts w:ascii="Verdana" w:hAnsi="Verdana"/>
          <w:b w:val="0"/>
          <w:caps w:val="0"/>
          <w:sz w:val="20"/>
        </w:rPr>
        <w:t>uje v úředních sděleních</w:t>
      </w:r>
      <w:r w:rsidRPr="008D7ACA">
        <w:rPr>
          <w:rFonts w:ascii="Verdana" w:hAnsi="Verdana"/>
          <w:b w:val="0"/>
          <w:caps w:val="0"/>
          <w:sz w:val="20"/>
        </w:rPr>
        <w:t xml:space="preserve"> </w:t>
      </w:r>
      <w:r>
        <w:rPr>
          <w:rFonts w:ascii="Verdana" w:hAnsi="Verdana"/>
          <w:b w:val="0"/>
          <w:caps w:val="0"/>
          <w:sz w:val="20"/>
        </w:rPr>
        <w:t xml:space="preserve">webových stránek </w:t>
      </w:r>
      <w:r w:rsidRPr="0025163E">
        <w:rPr>
          <w:rFonts w:ascii="Verdana" w:hAnsi="Verdana"/>
          <w:b w:val="0"/>
          <w:sz w:val="20"/>
          <w:lang w:val="pt-PT"/>
        </w:rPr>
        <w:t>TMÚ</w:t>
      </w:r>
      <w:r w:rsidRPr="008D7ACA">
        <w:rPr>
          <w:rFonts w:ascii="Verdana" w:hAnsi="Verdana"/>
          <w:b w:val="0"/>
          <w:caps w:val="0"/>
          <w:sz w:val="20"/>
        </w:rPr>
        <w:t xml:space="preserve"> ČMFS. </w:t>
      </w:r>
    </w:p>
    <w:p w:rsidR="0025163E" w:rsidRDefault="0025163E" w:rsidP="00A016F8">
      <w:pPr>
        <w:widowControl w:val="0"/>
        <w:adjustRightInd w:val="0"/>
        <w:spacing w:line="360" w:lineRule="atLeast"/>
        <w:jc w:val="both"/>
        <w:rPr>
          <w:rFonts w:ascii="Verdana" w:hAnsi="Verdana"/>
          <w:b/>
          <w:sz w:val="20"/>
          <w:lang w:val="cs-CZ"/>
        </w:rPr>
      </w:pPr>
    </w:p>
    <w:p w:rsidR="00A016F8" w:rsidRDefault="0082775D" w:rsidP="00A016F8">
      <w:pPr>
        <w:widowControl w:val="0"/>
        <w:adjustRightInd w:val="0"/>
        <w:spacing w:line="360" w:lineRule="atLeast"/>
        <w:jc w:val="both"/>
        <w:rPr>
          <w:rFonts w:ascii="Verdana" w:hAnsi="Verdana"/>
          <w:b/>
          <w:sz w:val="20"/>
          <w:lang w:val="cs-CZ"/>
        </w:rPr>
      </w:pPr>
      <w:r w:rsidRPr="008D7ACA">
        <w:rPr>
          <w:rFonts w:ascii="Verdana" w:hAnsi="Verdana"/>
          <w:b/>
          <w:sz w:val="20"/>
          <w:lang w:val="cs-CZ"/>
        </w:rPr>
        <w:t>7.3</w:t>
      </w:r>
      <w:r w:rsidR="0025163E">
        <w:rPr>
          <w:rFonts w:ascii="Verdana" w:hAnsi="Verdana"/>
          <w:b/>
          <w:sz w:val="20"/>
          <w:lang w:val="cs-CZ"/>
        </w:rPr>
        <w:t>.1</w:t>
      </w:r>
      <w:r w:rsidR="00A016F8" w:rsidRPr="008D7ACA">
        <w:rPr>
          <w:rFonts w:ascii="Verdana" w:hAnsi="Verdana"/>
          <w:b/>
          <w:sz w:val="20"/>
          <w:lang w:val="cs-CZ"/>
        </w:rPr>
        <w:t xml:space="preserve">. Zvláštní povinnosti přijatých posluchačů </w:t>
      </w:r>
    </w:p>
    <w:p w:rsidR="00FD1566" w:rsidRPr="008D7ACA" w:rsidRDefault="00FD1566" w:rsidP="00A016F8">
      <w:pPr>
        <w:widowControl w:val="0"/>
        <w:adjustRightInd w:val="0"/>
        <w:spacing w:line="360" w:lineRule="atLeast"/>
        <w:jc w:val="both"/>
        <w:rPr>
          <w:rFonts w:ascii="Verdana" w:hAnsi="Verdana"/>
          <w:b/>
          <w:sz w:val="20"/>
          <w:lang w:val="cs-CZ"/>
        </w:rPr>
      </w:pPr>
    </w:p>
    <w:p w:rsidR="00ED1ACD" w:rsidRDefault="00A016F8">
      <w:pPr>
        <w:widowControl w:val="0"/>
        <w:numPr>
          <w:ilvl w:val="1"/>
          <w:numId w:val="18"/>
        </w:numPr>
        <w:adjustRightInd w:val="0"/>
        <w:jc w:val="both"/>
        <w:rPr>
          <w:rFonts w:ascii="Verdana" w:hAnsi="Verdana"/>
          <w:sz w:val="20"/>
          <w:lang w:val="cs-CZ"/>
        </w:rPr>
      </w:pPr>
      <w:r w:rsidRPr="008D7ACA">
        <w:rPr>
          <w:rFonts w:ascii="Verdana" w:hAnsi="Verdana"/>
          <w:sz w:val="20"/>
          <w:lang w:val="cs-CZ"/>
        </w:rPr>
        <w:t xml:space="preserve">Před zahájením posluchač, který byl přijat k licenčnímu studiu, uzavře s ČMFS smlouvu o licenčním studiu. </w:t>
      </w:r>
    </w:p>
    <w:p w:rsidR="00ED1ACD" w:rsidRDefault="00A016F8">
      <w:pPr>
        <w:widowControl w:val="0"/>
        <w:numPr>
          <w:ilvl w:val="1"/>
          <w:numId w:val="18"/>
        </w:numPr>
        <w:adjustRightInd w:val="0"/>
        <w:jc w:val="both"/>
        <w:rPr>
          <w:rFonts w:ascii="Verdana" w:hAnsi="Verdana"/>
          <w:sz w:val="20"/>
          <w:lang w:val="cs-CZ"/>
        </w:rPr>
      </w:pPr>
      <w:r w:rsidRPr="008D7ACA">
        <w:rPr>
          <w:rFonts w:ascii="Verdana" w:hAnsi="Verdana"/>
          <w:sz w:val="20"/>
          <w:lang w:val="cs-CZ"/>
        </w:rPr>
        <w:t>Součástí smlouvy je ustanovení o studijní docházce, která je povinná. Neúčast ve výuce lze omluvit jen z velmi vážných důvodů (omluvu posl</w:t>
      </w:r>
      <w:r w:rsidR="00A14DC5" w:rsidRPr="008D7ACA">
        <w:rPr>
          <w:rFonts w:ascii="Verdana" w:hAnsi="Verdana"/>
          <w:sz w:val="20"/>
          <w:lang w:val="cs-CZ"/>
        </w:rPr>
        <w:t xml:space="preserve">uchač předkládá </w:t>
      </w:r>
      <w:r w:rsidR="00AD6C10" w:rsidRPr="00AD6C10">
        <w:rPr>
          <w:rFonts w:ascii="Verdana" w:hAnsi="Verdana"/>
          <w:sz w:val="20"/>
          <w:lang w:val="pt-PT"/>
        </w:rPr>
        <w:t>TMÚ</w:t>
      </w:r>
      <w:r w:rsidR="00A14DC5" w:rsidRPr="008D7ACA">
        <w:rPr>
          <w:rFonts w:ascii="Verdana" w:hAnsi="Verdana"/>
          <w:sz w:val="20"/>
          <w:lang w:val="cs-CZ"/>
        </w:rPr>
        <w:t>). Neomluvená</w:t>
      </w:r>
      <w:r w:rsidRPr="008D7ACA">
        <w:rPr>
          <w:rFonts w:ascii="Verdana" w:hAnsi="Verdana"/>
          <w:sz w:val="20"/>
          <w:lang w:val="cs-CZ"/>
        </w:rPr>
        <w:t xml:space="preserve"> absence je důvodem k vyloučení ze studia. </w:t>
      </w:r>
    </w:p>
    <w:p w:rsidR="00ED1ACD" w:rsidRDefault="00A016F8">
      <w:pPr>
        <w:widowControl w:val="0"/>
        <w:numPr>
          <w:ilvl w:val="1"/>
          <w:numId w:val="18"/>
        </w:numPr>
        <w:adjustRightInd w:val="0"/>
        <w:jc w:val="both"/>
        <w:rPr>
          <w:rFonts w:ascii="Verdana" w:hAnsi="Verdana"/>
          <w:sz w:val="20"/>
          <w:lang w:val="cs-CZ"/>
        </w:rPr>
      </w:pPr>
      <w:r w:rsidRPr="008D7ACA">
        <w:rPr>
          <w:rFonts w:ascii="Verdana" w:hAnsi="Verdana"/>
          <w:sz w:val="20"/>
          <w:lang w:val="cs-CZ"/>
        </w:rPr>
        <w:t xml:space="preserve">Nezbytnou součástí smlouvy je klauzule o finančních poplatcích a povinnost studujícího v průběhu studia vykonávat aktivní trenérskou činnost u domácího či zahraničního týmu. </w:t>
      </w:r>
    </w:p>
    <w:p w:rsidR="00ED1ACD" w:rsidRDefault="00A016F8">
      <w:pPr>
        <w:widowControl w:val="0"/>
        <w:numPr>
          <w:ilvl w:val="1"/>
          <w:numId w:val="18"/>
        </w:numPr>
        <w:adjustRightInd w:val="0"/>
        <w:jc w:val="both"/>
        <w:rPr>
          <w:rFonts w:ascii="Verdana" w:hAnsi="Verdana"/>
          <w:sz w:val="20"/>
          <w:lang w:val="cs-CZ"/>
        </w:rPr>
      </w:pPr>
      <w:r w:rsidRPr="008D7ACA">
        <w:rPr>
          <w:rFonts w:ascii="Verdana" w:hAnsi="Verdana"/>
          <w:sz w:val="20"/>
          <w:lang w:val="cs-CZ"/>
        </w:rPr>
        <w:t xml:space="preserve">Posluchači jsou povinni se zúčastnit dalších akcí, které určí </w:t>
      </w:r>
      <w:r w:rsidR="00AD6C10" w:rsidRPr="00AD6C10">
        <w:rPr>
          <w:rFonts w:ascii="Verdana" w:hAnsi="Verdana"/>
          <w:sz w:val="20"/>
          <w:lang w:val="pt-PT"/>
        </w:rPr>
        <w:t>TMÚ</w:t>
      </w:r>
      <w:r w:rsidRPr="008D7ACA">
        <w:rPr>
          <w:rFonts w:ascii="Verdana" w:hAnsi="Verdana"/>
          <w:sz w:val="20"/>
          <w:lang w:val="cs-CZ"/>
        </w:rPr>
        <w:t xml:space="preserve"> ČMFS a které rozšiřují</w:t>
      </w:r>
      <w:r w:rsidR="00F94655">
        <w:rPr>
          <w:rFonts w:ascii="Verdana" w:hAnsi="Verdana"/>
          <w:sz w:val="20"/>
          <w:lang w:val="cs-CZ"/>
        </w:rPr>
        <w:t xml:space="preserve"> a prohlubují studijní program</w:t>
      </w:r>
      <w:r w:rsidR="00AD6C10">
        <w:rPr>
          <w:rFonts w:ascii="Verdana" w:hAnsi="Verdana"/>
          <w:sz w:val="20"/>
          <w:lang w:val="cs-CZ"/>
        </w:rPr>
        <w:t xml:space="preserve"> licence </w:t>
      </w:r>
      <w:r w:rsidR="00F94655">
        <w:rPr>
          <w:rFonts w:ascii="Verdana" w:hAnsi="Verdana"/>
          <w:sz w:val="20"/>
          <w:lang w:val="cs-CZ"/>
        </w:rPr>
        <w:t xml:space="preserve">Trenér mládeže </w:t>
      </w:r>
      <w:r w:rsidR="00AD6C10">
        <w:rPr>
          <w:rFonts w:ascii="Verdana" w:hAnsi="Verdana"/>
          <w:sz w:val="20"/>
          <w:lang w:val="cs-CZ"/>
        </w:rPr>
        <w:t>UEFA A</w:t>
      </w:r>
      <w:r w:rsidRPr="008D7ACA">
        <w:rPr>
          <w:rFonts w:ascii="Verdana" w:hAnsi="Verdana"/>
          <w:sz w:val="20"/>
          <w:lang w:val="cs-CZ"/>
        </w:rPr>
        <w:t>.</w:t>
      </w:r>
    </w:p>
    <w:p w:rsidR="00A14DC5" w:rsidRPr="008D7ACA" w:rsidRDefault="00A14DC5" w:rsidP="00A14DC5">
      <w:pPr>
        <w:widowControl w:val="0"/>
        <w:adjustRightInd w:val="0"/>
        <w:spacing w:line="360" w:lineRule="atLeast"/>
        <w:jc w:val="both"/>
        <w:rPr>
          <w:rFonts w:ascii="Verdana" w:hAnsi="Verdana"/>
          <w:sz w:val="20"/>
          <w:lang w:val="cs-CZ"/>
        </w:rPr>
      </w:pPr>
    </w:p>
    <w:p w:rsidR="00ED1ACD" w:rsidRDefault="00A14DC5">
      <w:pPr>
        <w:pStyle w:val="Normlnweb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D7ACA">
        <w:rPr>
          <w:rFonts w:ascii="Verdana" w:hAnsi="Verdana"/>
          <w:b/>
          <w:bCs/>
          <w:color w:val="000000"/>
          <w:sz w:val="20"/>
          <w:szCs w:val="20"/>
        </w:rPr>
        <w:t>7.4</w:t>
      </w:r>
      <w:r w:rsidR="00A016F8" w:rsidRPr="008D7ACA">
        <w:rPr>
          <w:rFonts w:ascii="Verdana" w:hAnsi="Verdana"/>
          <w:b/>
          <w:bCs/>
          <w:color w:val="000000"/>
          <w:sz w:val="20"/>
          <w:szCs w:val="20"/>
        </w:rPr>
        <w:t>. Finanční náležitosti</w:t>
      </w:r>
    </w:p>
    <w:p w:rsidR="00A14DC5" w:rsidRPr="008D7ACA" w:rsidRDefault="00A14DC5" w:rsidP="00A14DC5">
      <w:pPr>
        <w:pStyle w:val="Normlnweb"/>
        <w:jc w:val="both"/>
        <w:rPr>
          <w:rFonts w:ascii="Verdana" w:hAnsi="Verdana"/>
          <w:color w:val="000000"/>
          <w:sz w:val="20"/>
          <w:szCs w:val="20"/>
        </w:rPr>
      </w:pPr>
      <w:r w:rsidRPr="008D7ACA">
        <w:rPr>
          <w:rFonts w:ascii="Verdana" w:hAnsi="Verdana"/>
          <w:color w:val="000000"/>
          <w:sz w:val="20"/>
          <w:szCs w:val="20"/>
        </w:rPr>
        <w:t xml:space="preserve">Každý kurs zajišťuje činnost prostřednictvím vlastního rozpočtového programu. </w:t>
      </w:r>
    </w:p>
    <w:p w:rsidR="00A14DC5" w:rsidRPr="0030788F" w:rsidRDefault="00A14DC5" w:rsidP="00A14DC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lang w:val="cs-CZ"/>
        </w:rPr>
      </w:pPr>
      <w:r w:rsidRPr="0030788F">
        <w:rPr>
          <w:rFonts w:ascii="Verdana" w:hAnsi="Verdana"/>
          <w:color w:val="000000"/>
          <w:sz w:val="20"/>
          <w:lang w:val="cs-CZ"/>
        </w:rPr>
        <w:t xml:space="preserve">zdrojová stránka rozpočtu se utváří z: </w:t>
      </w:r>
    </w:p>
    <w:p w:rsidR="00A14DC5" w:rsidRPr="008D7ACA" w:rsidRDefault="00A14DC5" w:rsidP="008D7ACA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8D7ACA">
        <w:rPr>
          <w:rFonts w:ascii="Verdana" w:hAnsi="Verdana"/>
          <w:color w:val="000000"/>
          <w:sz w:val="20"/>
        </w:rPr>
        <w:t>poplatků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posluchačů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(</w:t>
      </w:r>
      <w:proofErr w:type="spellStart"/>
      <w:r w:rsidRPr="008D7ACA">
        <w:rPr>
          <w:rFonts w:ascii="Verdana" w:hAnsi="Verdana"/>
          <w:color w:val="000000"/>
          <w:sz w:val="20"/>
        </w:rPr>
        <w:t>školné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) </w:t>
      </w:r>
    </w:p>
    <w:p w:rsidR="00A14DC5" w:rsidRDefault="00A14DC5" w:rsidP="008D7ACA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8D7ACA">
        <w:rPr>
          <w:rFonts w:ascii="Verdana" w:hAnsi="Verdana"/>
          <w:color w:val="000000"/>
          <w:sz w:val="20"/>
        </w:rPr>
        <w:t>jiných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zdrojů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(</w:t>
      </w:r>
      <w:proofErr w:type="spellStart"/>
      <w:r w:rsidRPr="008D7ACA">
        <w:rPr>
          <w:rFonts w:ascii="Verdana" w:hAnsi="Verdana"/>
          <w:color w:val="000000"/>
          <w:sz w:val="20"/>
        </w:rPr>
        <w:t>sponzorské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, </w:t>
      </w:r>
      <w:proofErr w:type="spellStart"/>
      <w:r w:rsidRPr="008D7ACA">
        <w:rPr>
          <w:rFonts w:ascii="Verdana" w:hAnsi="Verdana"/>
          <w:color w:val="000000"/>
          <w:sz w:val="20"/>
        </w:rPr>
        <w:t>dary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atd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.), </w:t>
      </w:r>
      <w:proofErr w:type="spellStart"/>
      <w:r w:rsidRPr="008D7ACA">
        <w:rPr>
          <w:rFonts w:ascii="Verdana" w:hAnsi="Verdana"/>
          <w:color w:val="000000"/>
          <w:sz w:val="20"/>
        </w:rPr>
        <w:t>pokud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jsou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posluchači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iniciativně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získány</w:t>
      </w:r>
      <w:proofErr w:type="spellEnd"/>
    </w:p>
    <w:p w:rsidR="009C0F4B" w:rsidRPr="00AD6C10" w:rsidRDefault="009C0F4B" w:rsidP="008D7ACA">
      <w:pPr>
        <w:numPr>
          <w:ilvl w:val="1"/>
          <w:numId w:val="2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AD6C10">
        <w:rPr>
          <w:rFonts w:ascii="Verdana" w:hAnsi="Verdana"/>
          <w:color w:val="000000"/>
          <w:sz w:val="20"/>
        </w:rPr>
        <w:t>Příspěvků</w:t>
      </w:r>
      <w:proofErr w:type="spellEnd"/>
      <w:r w:rsidRPr="00AD6C10">
        <w:rPr>
          <w:rFonts w:ascii="Verdana" w:hAnsi="Verdana"/>
          <w:color w:val="000000"/>
          <w:sz w:val="20"/>
        </w:rPr>
        <w:t xml:space="preserve"> ČMFS</w:t>
      </w:r>
    </w:p>
    <w:p w:rsidR="00A14DC5" w:rsidRPr="008D7ACA" w:rsidRDefault="00A14DC5" w:rsidP="00A14DC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8D7ACA">
        <w:rPr>
          <w:rFonts w:ascii="Verdana" w:hAnsi="Verdana"/>
          <w:color w:val="000000"/>
          <w:sz w:val="20"/>
        </w:rPr>
        <w:t>výdajová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stránka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rozpočtu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zajišťuje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: </w:t>
      </w:r>
    </w:p>
    <w:p w:rsidR="00A14DC5" w:rsidRPr="008D7ACA" w:rsidRDefault="00A14DC5" w:rsidP="008D7ACA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proofErr w:type="gramStart"/>
      <w:r w:rsidRPr="008D7ACA">
        <w:rPr>
          <w:rFonts w:ascii="Verdana" w:hAnsi="Verdana"/>
          <w:color w:val="000000"/>
          <w:sz w:val="20"/>
        </w:rPr>
        <w:t>nájmy</w:t>
      </w:r>
      <w:proofErr w:type="spellEnd"/>
      <w:proofErr w:type="gram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hřišť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, </w:t>
      </w:r>
      <w:proofErr w:type="spellStart"/>
      <w:r w:rsidRPr="008D7ACA">
        <w:rPr>
          <w:rFonts w:ascii="Verdana" w:hAnsi="Verdana"/>
          <w:color w:val="000000"/>
          <w:sz w:val="20"/>
        </w:rPr>
        <w:t>hal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, </w:t>
      </w:r>
      <w:proofErr w:type="spellStart"/>
      <w:r w:rsidRPr="008D7ACA">
        <w:rPr>
          <w:rFonts w:ascii="Verdana" w:hAnsi="Verdana"/>
          <w:color w:val="000000"/>
          <w:sz w:val="20"/>
        </w:rPr>
        <w:t>tělocvičen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, </w:t>
      </w:r>
      <w:proofErr w:type="spellStart"/>
      <w:r w:rsidRPr="008D7ACA">
        <w:rPr>
          <w:rFonts w:ascii="Verdana" w:hAnsi="Verdana"/>
          <w:color w:val="000000"/>
          <w:sz w:val="20"/>
        </w:rPr>
        <w:t>učeben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atd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. </w:t>
      </w:r>
    </w:p>
    <w:p w:rsidR="00A14DC5" w:rsidRPr="008D7ACA" w:rsidRDefault="00A14DC5" w:rsidP="008D7ACA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8D7ACA">
        <w:rPr>
          <w:rFonts w:ascii="Verdana" w:hAnsi="Verdana"/>
          <w:color w:val="000000"/>
          <w:sz w:val="20"/>
        </w:rPr>
        <w:t>odměny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lektorům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(</w:t>
      </w:r>
      <w:proofErr w:type="spellStart"/>
      <w:r w:rsidRPr="008D7ACA">
        <w:rPr>
          <w:rFonts w:ascii="Verdana" w:hAnsi="Verdana"/>
          <w:color w:val="000000"/>
          <w:sz w:val="20"/>
        </w:rPr>
        <w:t>včetně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cestovních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výloh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) </w:t>
      </w:r>
      <w:r w:rsidR="00FD1566">
        <w:rPr>
          <w:rFonts w:ascii="Verdana" w:hAnsi="Verdana"/>
          <w:color w:val="000000"/>
          <w:sz w:val="20"/>
        </w:rPr>
        <w:t>600</w:t>
      </w:r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Kč</w:t>
      </w:r>
      <w:proofErr w:type="spellEnd"/>
      <w:r w:rsidRPr="008D7ACA">
        <w:rPr>
          <w:rFonts w:ascii="Verdana" w:hAnsi="Verdana"/>
          <w:color w:val="000000"/>
          <w:sz w:val="20"/>
        </w:rPr>
        <w:t>/</w:t>
      </w:r>
      <w:proofErr w:type="spellStart"/>
      <w:r w:rsidRPr="008D7ACA">
        <w:rPr>
          <w:rFonts w:ascii="Verdana" w:hAnsi="Verdana"/>
          <w:color w:val="000000"/>
          <w:sz w:val="20"/>
        </w:rPr>
        <w:t>hod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, </w:t>
      </w:r>
      <w:proofErr w:type="spellStart"/>
      <w:r w:rsidRPr="008D7ACA">
        <w:rPr>
          <w:rFonts w:ascii="Verdana" w:hAnsi="Verdana"/>
          <w:color w:val="000000"/>
          <w:sz w:val="20"/>
        </w:rPr>
        <w:t>včetně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DPH</w:t>
      </w:r>
    </w:p>
    <w:p w:rsidR="00A14DC5" w:rsidRPr="008D7ACA" w:rsidRDefault="00A14DC5" w:rsidP="008D7ACA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8D7ACA">
        <w:rPr>
          <w:rFonts w:ascii="Verdana" w:hAnsi="Verdana"/>
          <w:color w:val="000000"/>
          <w:sz w:val="20"/>
        </w:rPr>
        <w:t>tréninkový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materiál</w:t>
      </w:r>
      <w:proofErr w:type="spellEnd"/>
    </w:p>
    <w:p w:rsidR="00A14DC5" w:rsidRPr="008D7ACA" w:rsidRDefault="00A14DC5" w:rsidP="00A14DC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proofErr w:type="gramStart"/>
      <w:r w:rsidRPr="008D7ACA">
        <w:rPr>
          <w:rFonts w:ascii="Verdana" w:hAnsi="Verdana"/>
          <w:color w:val="000000"/>
          <w:sz w:val="20"/>
        </w:rPr>
        <w:t>sdružené</w:t>
      </w:r>
      <w:proofErr w:type="spellEnd"/>
      <w:proofErr w:type="gram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finanční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prostředky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jsou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ukládány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na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účet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r w:rsidR="00AD6C10" w:rsidRPr="00AD6C10">
        <w:rPr>
          <w:rFonts w:ascii="Verdana" w:hAnsi="Verdana"/>
          <w:sz w:val="20"/>
          <w:lang w:val="pt-PT"/>
        </w:rPr>
        <w:t>TMÚ</w:t>
      </w:r>
      <w:r w:rsidRPr="008D7ACA">
        <w:rPr>
          <w:rFonts w:ascii="Verdana" w:hAnsi="Verdana"/>
          <w:color w:val="000000"/>
          <w:sz w:val="20"/>
        </w:rPr>
        <w:t xml:space="preserve"> ČMFS, </w:t>
      </w:r>
      <w:proofErr w:type="spellStart"/>
      <w:r w:rsidRPr="008D7ACA">
        <w:rPr>
          <w:rFonts w:ascii="Verdana" w:hAnsi="Verdana"/>
          <w:color w:val="000000"/>
          <w:sz w:val="20"/>
        </w:rPr>
        <w:t>které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ho </w:t>
      </w:r>
      <w:proofErr w:type="spellStart"/>
      <w:r w:rsidRPr="008D7ACA">
        <w:rPr>
          <w:rFonts w:ascii="Verdana" w:hAnsi="Verdana"/>
          <w:color w:val="000000"/>
          <w:sz w:val="20"/>
        </w:rPr>
        <w:t>spravuje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podle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příslušných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předpisů</w:t>
      </w:r>
      <w:proofErr w:type="spellEnd"/>
      <w:r w:rsidR="00F94655">
        <w:rPr>
          <w:rFonts w:ascii="Verdana" w:hAnsi="Verdana"/>
          <w:color w:val="000000"/>
          <w:sz w:val="20"/>
        </w:rPr>
        <w:t>.</w:t>
      </w:r>
      <w:r w:rsidRPr="008D7ACA">
        <w:rPr>
          <w:rFonts w:ascii="Verdana" w:hAnsi="Verdana"/>
          <w:color w:val="000000"/>
          <w:sz w:val="20"/>
        </w:rPr>
        <w:t xml:space="preserve"> </w:t>
      </w:r>
    </w:p>
    <w:p w:rsidR="00A14DC5" w:rsidRPr="008D7ACA" w:rsidRDefault="00A14DC5" w:rsidP="00A14DC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proofErr w:type="gramStart"/>
      <w:r w:rsidRPr="008D7ACA">
        <w:rPr>
          <w:rFonts w:ascii="Verdana" w:hAnsi="Verdana"/>
          <w:color w:val="000000"/>
          <w:sz w:val="20"/>
        </w:rPr>
        <w:t>poplatky</w:t>
      </w:r>
      <w:proofErr w:type="spellEnd"/>
      <w:proofErr w:type="gramEnd"/>
      <w:r w:rsidRPr="008D7ACA">
        <w:rPr>
          <w:rFonts w:ascii="Verdana" w:hAnsi="Verdana"/>
          <w:color w:val="000000"/>
          <w:sz w:val="20"/>
        </w:rPr>
        <w:t xml:space="preserve"> (</w:t>
      </w:r>
      <w:proofErr w:type="spellStart"/>
      <w:r w:rsidRPr="008D7ACA">
        <w:rPr>
          <w:rFonts w:ascii="Verdana" w:hAnsi="Verdana"/>
          <w:color w:val="000000"/>
          <w:sz w:val="20"/>
        </w:rPr>
        <w:t>školné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) </w:t>
      </w:r>
      <w:proofErr w:type="spellStart"/>
      <w:r w:rsidRPr="008D7ACA">
        <w:rPr>
          <w:rFonts w:ascii="Verdana" w:hAnsi="Verdana"/>
          <w:color w:val="000000"/>
          <w:sz w:val="20"/>
        </w:rPr>
        <w:t>posluchačů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jsou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stanoveny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předem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r w:rsidR="00AD6C10" w:rsidRPr="00AD6C10">
        <w:rPr>
          <w:rFonts w:ascii="Verdana" w:hAnsi="Verdana"/>
          <w:sz w:val="20"/>
          <w:lang w:val="pt-PT"/>
        </w:rPr>
        <w:t>TMÚ</w:t>
      </w:r>
      <w:r w:rsidRPr="008D7ACA">
        <w:rPr>
          <w:rFonts w:ascii="Verdana" w:hAnsi="Verdana"/>
          <w:color w:val="000000"/>
          <w:sz w:val="20"/>
        </w:rPr>
        <w:t xml:space="preserve"> ČMFS a </w:t>
      </w:r>
      <w:proofErr w:type="spellStart"/>
      <w:r w:rsidRPr="008D7ACA">
        <w:rPr>
          <w:rFonts w:ascii="Verdana" w:hAnsi="Verdana"/>
          <w:color w:val="000000"/>
          <w:sz w:val="20"/>
        </w:rPr>
        <w:t>jejich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uhrazení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před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začátkem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školení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je </w:t>
      </w:r>
      <w:proofErr w:type="spellStart"/>
      <w:r w:rsidRPr="008D7ACA">
        <w:rPr>
          <w:rFonts w:ascii="Verdana" w:hAnsi="Verdana"/>
          <w:color w:val="000000"/>
          <w:sz w:val="20"/>
        </w:rPr>
        <w:t>nezbytnou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podmínkou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účasti</w:t>
      </w:r>
      <w:proofErr w:type="spellEnd"/>
      <w:r w:rsidRPr="008D7ACA">
        <w:rPr>
          <w:rFonts w:ascii="Verdana" w:hAnsi="Verdana"/>
          <w:color w:val="000000"/>
          <w:sz w:val="20"/>
        </w:rPr>
        <w:t>. (</w:t>
      </w:r>
      <w:proofErr w:type="spellStart"/>
      <w:r w:rsidRPr="008D7ACA">
        <w:rPr>
          <w:rFonts w:ascii="Verdana" w:hAnsi="Verdana"/>
          <w:color w:val="000000"/>
          <w:sz w:val="20"/>
        </w:rPr>
        <w:t>součást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smlouvy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o </w:t>
      </w:r>
      <w:proofErr w:type="spellStart"/>
      <w:r w:rsidRPr="008D7ACA">
        <w:rPr>
          <w:rFonts w:ascii="Verdana" w:hAnsi="Verdana"/>
          <w:color w:val="000000"/>
          <w:sz w:val="20"/>
        </w:rPr>
        <w:t>licenčním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studiu</w:t>
      </w:r>
      <w:proofErr w:type="spellEnd"/>
      <w:r w:rsidRPr="008D7ACA">
        <w:rPr>
          <w:rFonts w:ascii="Verdana" w:hAnsi="Verdana"/>
          <w:color w:val="000000"/>
          <w:sz w:val="20"/>
        </w:rPr>
        <w:t>)</w:t>
      </w:r>
    </w:p>
    <w:p w:rsidR="00A14DC5" w:rsidRPr="008D7ACA" w:rsidRDefault="00DE3D89" w:rsidP="00A14DC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8D7ACA">
        <w:rPr>
          <w:rFonts w:ascii="Verdana" w:hAnsi="Verdana"/>
          <w:color w:val="000000"/>
          <w:sz w:val="20"/>
        </w:rPr>
        <w:t>Platby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se </w:t>
      </w:r>
      <w:proofErr w:type="spellStart"/>
      <w:r w:rsidRPr="008D7ACA">
        <w:rPr>
          <w:rFonts w:ascii="Verdana" w:hAnsi="Verdana"/>
          <w:color w:val="000000"/>
          <w:sz w:val="20"/>
        </w:rPr>
        <w:t>zásadně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provádějí</w:t>
      </w:r>
      <w:proofErr w:type="spellEnd"/>
      <w:r w:rsidRPr="008D7ACA">
        <w:rPr>
          <w:rFonts w:ascii="Verdana" w:hAnsi="Verdana"/>
          <w:color w:val="000000"/>
          <w:sz w:val="20"/>
        </w:rPr>
        <w:t xml:space="preserve"> </w:t>
      </w:r>
      <w:proofErr w:type="spellStart"/>
      <w:r w:rsidRPr="008D7ACA">
        <w:rPr>
          <w:rFonts w:ascii="Verdana" w:hAnsi="Verdana"/>
          <w:color w:val="000000"/>
          <w:sz w:val="20"/>
        </w:rPr>
        <w:t>bezhotovostně</w:t>
      </w:r>
      <w:proofErr w:type="spellEnd"/>
      <w:r w:rsidRPr="008D7ACA">
        <w:rPr>
          <w:rFonts w:ascii="Verdana" w:hAnsi="Verdana"/>
          <w:color w:val="000000"/>
          <w:sz w:val="20"/>
        </w:rPr>
        <w:t>.</w:t>
      </w:r>
    </w:p>
    <w:p w:rsidR="00DE3D89" w:rsidRPr="0030788F" w:rsidRDefault="00A016F8" w:rsidP="00DE3D89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lang w:val="cs-CZ"/>
        </w:rPr>
      </w:pPr>
      <w:r w:rsidRPr="008D7ACA">
        <w:rPr>
          <w:rFonts w:ascii="Verdana" w:hAnsi="Verdana"/>
          <w:sz w:val="20"/>
          <w:lang w:val="cs-CZ"/>
        </w:rPr>
        <w:t>Finanční poplatky za studium budou placeny</w:t>
      </w:r>
      <w:r w:rsidR="009C0F4B">
        <w:rPr>
          <w:rFonts w:ascii="Verdana" w:hAnsi="Verdana"/>
          <w:sz w:val="20"/>
          <w:lang w:val="cs-CZ"/>
        </w:rPr>
        <w:t xml:space="preserve"> před zahájením kursu, </w:t>
      </w:r>
      <w:r w:rsidR="00A14DC5" w:rsidRPr="008D7ACA">
        <w:rPr>
          <w:rFonts w:ascii="Verdana" w:hAnsi="Verdana"/>
          <w:sz w:val="20"/>
          <w:lang w:val="cs-CZ"/>
        </w:rPr>
        <w:t>nebo</w:t>
      </w:r>
      <w:r w:rsidR="009C0F4B">
        <w:rPr>
          <w:rFonts w:ascii="Verdana" w:hAnsi="Verdana"/>
          <w:sz w:val="20"/>
          <w:lang w:val="cs-CZ"/>
        </w:rPr>
        <w:t xml:space="preserve"> </w:t>
      </w:r>
      <w:r w:rsidR="00AD6C10">
        <w:rPr>
          <w:rFonts w:ascii="Verdana" w:hAnsi="Verdana"/>
          <w:sz w:val="20"/>
          <w:lang w:val="cs-CZ"/>
        </w:rPr>
        <w:t>lze platbu rozložit požádáním domluvě s</w:t>
      </w:r>
      <w:r w:rsidR="009C0F4B">
        <w:rPr>
          <w:rFonts w:ascii="Verdana" w:hAnsi="Verdana"/>
          <w:sz w:val="20"/>
          <w:lang w:val="cs-CZ"/>
        </w:rPr>
        <w:t xml:space="preserve"> </w:t>
      </w:r>
      <w:r w:rsidR="00AD6C10" w:rsidRPr="00AD6C10">
        <w:rPr>
          <w:rFonts w:ascii="Verdana" w:hAnsi="Verdana"/>
          <w:sz w:val="20"/>
          <w:lang w:val="pt-PT"/>
        </w:rPr>
        <w:t>TMÚ</w:t>
      </w:r>
      <w:r w:rsidR="009C0F4B">
        <w:rPr>
          <w:rFonts w:ascii="Verdana" w:hAnsi="Verdana"/>
          <w:sz w:val="20"/>
          <w:lang w:val="cs-CZ"/>
        </w:rPr>
        <w:t xml:space="preserve"> ČMFS </w:t>
      </w:r>
      <w:r w:rsidRPr="008D7ACA">
        <w:rPr>
          <w:rFonts w:ascii="Verdana" w:hAnsi="Verdana"/>
          <w:sz w:val="20"/>
          <w:lang w:val="cs-CZ"/>
        </w:rPr>
        <w:t xml:space="preserve">(součást Smlouvy o licenčním studiu). V případě nedodržení </w:t>
      </w:r>
      <w:r w:rsidR="00AD6C10">
        <w:rPr>
          <w:rFonts w:ascii="Verdana" w:hAnsi="Verdana"/>
          <w:sz w:val="20"/>
          <w:lang w:val="cs-CZ"/>
        </w:rPr>
        <w:t>dohodnutých</w:t>
      </w:r>
      <w:r w:rsidR="00AD6C10" w:rsidRPr="008D7ACA">
        <w:rPr>
          <w:rFonts w:ascii="Verdana" w:hAnsi="Verdana"/>
          <w:sz w:val="20"/>
          <w:lang w:val="cs-CZ"/>
        </w:rPr>
        <w:t xml:space="preserve"> </w:t>
      </w:r>
      <w:r w:rsidRPr="008D7ACA">
        <w:rPr>
          <w:rFonts w:ascii="Verdana" w:hAnsi="Verdana"/>
          <w:sz w:val="20"/>
          <w:lang w:val="cs-CZ"/>
        </w:rPr>
        <w:t xml:space="preserve">požadavku nemůže posluchač začít nebo pokračovat ve studiu. </w:t>
      </w:r>
    </w:p>
    <w:p w:rsidR="00DE3D89" w:rsidRPr="0030788F" w:rsidRDefault="00A016F8" w:rsidP="00DE3D89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lang w:val="cs-CZ"/>
        </w:rPr>
      </w:pPr>
      <w:r w:rsidRPr="008D7ACA">
        <w:rPr>
          <w:rFonts w:ascii="Verdana" w:hAnsi="Verdana"/>
          <w:sz w:val="20"/>
          <w:lang w:val="cs-CZ"/>
        </w:rPr>
        <w:t>Pokud posluchač studium předčasně bez vážných důvodů ukončí nebo je z něj vyřaze</w:t>
      </w:r>
      <w:r w:rsidR="00DE3D89" w:rsidRPr="008D7ACA">
        <w:rPr>
          <w:rFonts w:ascii="Verdana" w:hAnsi="Verdana"/>
          <w:sz w:val="20"/>
          <w:lang w:val="cs-CZ"/>
        </w:rPr>
        <w:t>n,</w:t>
      </w:r>
      <w:r w:rsidR="009C0F4B">
        <w:rPr>
          <w:rFonts w:ascii="Verdana" w:hAnsi="Verdana"/>
          <w:sz w:val="20"/>
          <w:lang w:val="cs-CZ"/>
        </w:rPr>
        <w:t xml:space="preserve"> </w:t>
      </w:r>
      <w:r w:rsidRPr="008D7ACA">
        <w:rPr>
          <w:rFonts w:ascii="Verdana" w:hAnsi="Verdana"/>
          <w:sz w:val="20"/>
          <w:lang w:val="cs-CZ"/>
        </w:rPr>
        <w:t>zaplacený poplatek se nevrací. V případě předčasného ukončení studia ze závažných důvodů ze strany posluchače či ČMFS se vrací poměrná část zaplaceného poplatku.</w:t>
      </w:r>
    </w:p>
    <w:p w:rsidR="00DC6E6D" w:rsidRPr="00DC6E6D" w:rsidRDefault="00A016F8" w:rsidP="008D7AC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r w:rsidRPr="008D7ACA">
        <w:rPr>
          <w:rFonts w:ascii="Verdana" w:hAnsi="Verdana"/>
          <w:sz w:val="20"/>
          <w:lang w:val="cs-CZ"/>
        </w:rPr>
        <w:t>Posluchač může požádat o přerušení studia a v</w:t>
      </w:r>
      <w:r w:rsidR="00823A5D">
        <w:rPr>
          <w:rFonts w:ascii="Verdana" w:hAnsi="Verdana"/>
          <w:sz w:val="20"/>
          <w:lang w:val="cs-CZ"/>
        </w:rPr>
        <w:t> </w:t>
      </w:r>
      <w:r w:rsidRPr="008D7ACA">
        <w:rPr>
          <w:rFonts w:ascii="Verdana" w:hAnsi="Verdana"/>
          <w:sz w:val="20"/>
          <w:lang w:val="cs-CZ"/>
        </w:rPr>
        <w:t>následujícím</w:t>
      </w:r>
      <w:r w:rsidR="00823A5D">
        <w:rPr>
          <w:rFonts w:ascii="Verdana" w:hAnsi="Verdana"/>
          <w:sz w:val="20"/>
          <w:lang w:val="cs-CZ"/>
        </w:rPr>
        <w:t xml:space="preserve"> ročníku studia</w:t>
      </w:r>
      <w:r w:rsidRPr="008D7ACA">
        <w:rPr>
          <w:rFonts w:ascii="Verdana" w:hAnsi="Verdana"/>
          <w:sz w:val="20"/>
          <w:lang w:val="cs-CZ"/>
        </w:rPr>
        <w:t xml:space="preserve"> mu bude uznán poslední řádně ukončený semestr. Posluchač musí nastoupit přerušené studium v nejbližším následujícím kursu</w:t>
      </w:r>
      <w:r w:rsidR="002C0676">
        <w:rPr>
          <w:rFonts w:ascii="Verdana" w:hAnsi="Verdana"/>
          <w:sz w:val="20"/>
          <w:lang w:val="cs-CZ"/>
        </w:rPr>
        <w:t xml:space="preserve"> a musí svůj úmysl pokračovat ve studiu oznámit na </w:t>
      </w:r>
      <w:r w:rsidR="0076748C" w:rsidRPr="00AD6C10">
        <w:rPr>
          <w:rFonts w:ascii="Verdana" w:hAnsi="Verdana"/>
          <w:sz w:val="20"/>
          <w:lang w:val="pt-PT"/>
        </w:rPr>
        <w:t>TMÚ</w:t>
      </w:r>
      <w:r w:rsidR="002C0676">
        <w:rPr>
          <w:rFonts w:ascii="Verdana" w:hAnsi="Verdana"/>
          <w:sz w:val="20"/>
          <w:lang w:val="cs-CZ"/>
        </w:rPr>
        <w:t xml:space="preserve"> ČMFS před přijímacími zkouškami nového kursu.</w:t>
      </w:r>
    </w:p>
    <w:p w:rsidR="00DC6E6D" w:rsidRPr="003A1BD3" w:rsidRDefault="00DC6E6D" w:rsidP="00DC6E6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20"/>
        </w:rPr>
      </w:pPr>
      <w:proofErr w:type="spellStart"/>
      <w:r w:rsidRPr="00103EBA">
        <w:rPr>
          <w:rFonts w:ascii="Verdana" w:hAnsi="Verdana"/>
          <w:color w:val="000000"/>
          <w:sz w:val="20"/>
        </w:rPr>
        <w:t>O</w:t>
      </w:r>
      <w:r>
        <w:rPr>
          <w:rFonts w:ascii="Verdana" w:hAnsi="Verdana"/>
          <w:color w:val="000000"/>
          <w:sz w:val="20"/>
        </w:rPr>
        <w:t>dměny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lektorům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jsou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stanoveny</w:t>
      </w:r>
      <w:proofErr w:type="spellEnd"/>
      <w:r>
        <w:rPr>
          <w:rFonts w:ascii="Verdana" w:hAnsi="Verdana"/>
          <w:color w:val="000000"/>
          <w:sz w:val="20"/>
        </w:rPr>
        <w:t xml:space="preserve"> (</w:t>
      </w:r>
      <w:proofErr w:type="spellStart"/>
      <w:r w:rsidRPr="00103EBA">
        <w:rPr>
          <w:rFonts w:ascii="Verdana" w:hAnsi="Verdana"/>
          <w:color w:val="000000"/>
          <w:sz w:val="20"/>
        </w:rPr>
        <w:t>včetně</w:t>
      </w:r>
      <w:proofErr w:type="spellEnd"/>
      <w:r w:rsidRPr="00103EBA">
        <w:rPr>
          <w:rFonts w:ascii="Verdana" w:hAnsi="Verdana"/>
          <w:color w:val="000000"/>
          <w:sz w:val="20"/>
        </w:rPr>
        <w:t xml:space="preserve"> </w:t>
      </w:r>
      <w:proofErr w:type="spellStart"/>
      <w:r w:rsidRPr="00103EBA">
        <w:rPr>
          <w:rFonts w:ascii="Verdana" w:hAnsi="Verdana"/>
          <w:color w:val="000000"/>
          <w:sz w:val="20"/>
        </w:rPr>
        <w:t>cestovních</w:t>
      </w:r>
      <w:proofErr w:type="spellEnd"/>
      <w:r w:rsidRPr="00103EBA">
        <w:rPr>
          <w:rFonts w:ascii="Verdana" w:hAnsi="Verdana"/>
          <w:color w:val="000000"/>
          <w:sz w:val="20"/>
        </w:rPr>
        <w:t xml:space="preserve"> </w:t>
      </w:r>
      <w:proofErr w:type="spellStart"/>
      <w:r w:rsidRPr="00103EBA">
        <w:rPr>
          <w:rFonts w:ascii="Verdana" w:hAnsi="Verdana"/>
          <w:color w:val="000000"/>
          <w:sz w:val="20"/>
        </w:rPr>
        <w:t>výloh</w:t>
      </w:r>
      <w:proofErr w:type="spellEnd"/>
      <w:r>
        <w:rPr>
          <w:rFonts w:ascii="Verdana" w:hAnsi="Verdana"/>
          <w:color w:val="000000"/>
          <w:sz w:val="20"/>
        </w:rPr>
        <w:t>) 6</w:t>
      </w:r>
      <w:r w:rsidRPr="00103EBA">
        <w:rPr>
          <w:rFonts w:ascii="Verdana" w:hAnsi="Verdana"/>
          <w:color w:val="000000"/>
          <w:sz w:val="20"/>
        </w:rPr>
        <w:t xml:space="preserve">00 </w:t>
      </w:r>
      <w:proofErr w:type="spellStart"/>
      <w:r w:rsidRPr="00103EBA">
        <w:rPr>
          <w:rFonts w:ascii="Verdana" w:hAnsi="Verdana"/>
          <w:color w:val="000000"/>
          <w:sz w:val="20"/>
        </w:rPr>
        <w:t>Kč</w:t>
      </w:r>
      <w:proofErr w:type="spellEnd"/>
      <w:r w:rsidRPr="00103EBA">
        <w:rPr>
          <w:rFonts w:ascii="Verdana" w:hAnsi="Verdana"/>
          <w:color w:val="000000"/>
          <w:sz w:val="20"/>
        </w:rPr>
        <w:t>/</w:t>
      </w:r>
      <w:proofErr w:type="spellStart"/>
      <w:r w:rsidRPr="00103EBA">
        <w:rPr>
          <w:rFonts w:ascii="Verdana" w:hAnsi="Verdana"/>
          <w:color w:val="000000"/>
          <w:sz w:val="20"/>
        </w:rPr>
        <w:t>hod</w:t>
      </w:r>
      <w:proofErr w:type="spellEnd"/>
      <w:r w:rsidRPr="00103EBA">
        <w:rPr>
          <w:rFonts w:ascii="Verdana" w:hAnsi="Verdana"/>
          <w:color w:val="000000"/>
          <w:sz w:val="20"/>
        </w:rPr>
        <w:t xml:space="preserve">, </w:t>
      </w:r>
      <w:proofErr w:type="spellStart"/>
      <w:r w:rsidRPr="00103EBA">
        <w:rPr>
          <w:rFonts w:ascii="Verdana" w:hAnsi="Verdana"/>
          <w:color w:val="000000"/>
          <w:sz w:val="20"/>
        </w:rPr>
        <w:t>včetně</w:t>
      </w:r>
      <w:proofErr w:type="spellEnd"/>
      <w:r w:rsidRPr="00103EBA">
        <w:rPr>
          <w:rFonts w:ascii="Verdana" w:hAnsi="Verdana"/>
          <w:color w:val="000000"/>
          <w:sz w:val="20"/>
        </w:rPr>
        <w:t xml:space="preserve"> DPH.</w:t>
      </w:r>
    </w:p>
    <w:p w:rsidR="00ED1ACD" w:rsidRDefault="00DE3D89" w:rsidP="00DC6E6D">
      <w:pPr>
        <w:spacing w:before="100" w:beforeAutospacing="1" w:after="100" w:afterAutospacing="1"/>
        <w:ind w:left="720"/>
        <w:jc w:val="center"/>
        <w:rPr>
          <w:rFonts w:ascii="Verdana" w:hAnsi="Verdana"/>
          <w:color w:val="000000"/>
          <w:sz w:val="20"/>
        </w:rPr>
      </w:pPr>
      <w:r w:rsidRPr="008D7ACA">
        <w:rPr>
          <w:rFonts w:ascii="Verdana" w:hAnsi="Verdana"/>
          <w:b/>
          <w:bCs w:val="0"/>
          <w:sz w:val="20"/>
          <w:lang w:val="cs-CZ"/>
        </w:rPr>
        <w:lastRenderedPageBreak/>
        <w:t>7.</w:t>
      </w:r>
      <w:r w:rsidR="001A7BEC">
        <w:rPr>
          <w:rFonts w:ascii="Verdana" w:hAnsi="Verdana"/>
          <w:b/>
          <w:bCs w:val="0"/>
          <w:sz w:val="20"/>
          <w:lang w:val="cs-CZ"/>
        </w:rPr>
        <w:t>5</w:t>
      </w:r>
      <w:r w:rsidRPr="008D7ACA">
        <w:rPr>
          <w:rFonts w:ascii="Verdana" w:hAnsi="Verdana"/>
          <w:b/>
          <w:bCs w:val="0"/>
          <w:sz w:val="20"/>
          <w:lang w:val="cs-CZ"/>
        </w:rPr>
        <w:t>. Rámcový učební plán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4769"/>
        <w:gridCol w:w="1419"/>
        <w:gridCol w:w="3100"/>
      </w:tblGrid>
      <w:tr w:rsidR="00D810E6" w:rsidRPr="008D7ACA" w:rsidTr="00DC6E6D">
        <w:trPr>
          <w:trHeight w:hRule="exact" w:val="62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16F8" w:rsidRPr="008D7ACA" w:rsidRDefault="00A016F8" w:rsidP="007E7FBE">
            <w:pPr>
              <w:pStyle w:val="Nadpis3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Verdana" w:hAnsi="Verdana"/>
                <w:caps/>
                <w:sz w:val="18"/>
                <w:szCs w:val="18"/>
              </w:rPr>
            </w:pPr>
            <w:r w:rsidRPr="008D7ACA">
              <w:rPr>
                <w:rFonts w:ascii="Verdana" w:hAnsi="Verdana"/>
                <w:caps/>
                <w:sz w:val="18"/>
                <w:szCs w:val="18"/>
              </w:rPr>
              <w:t>Předmět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-320" w:lineRule="auto"/>
              <w:jc w:val="center"/>
              <w:rPr>
                <w:rFonts w:ascii="Verdana" w:hAnsi="Verdana"/>
                <w:b/>
                <w:caps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caps/>
                <w:sz w:val="18"/>
                <w:szCs w:val="18"/>
                <w:lang w:val="cs-CZ"/>
              </w:rPr>
              <w:t>Počet hodin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caps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caps/>
                <w:sz w:val="18"/>
                <w:szCs w:val="18"/>
                <w:lang w:val="cs-CZ"/>
              </w:rPr>
              <w:t>Způsob ukončení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-320" w:lineRule="auto"/>
              <w:jc w:val="center"/>
              <w:rPr>
                <w:rFonts w:ascii="Verdana" w:hAnsi="Verdana"/>
                <w:b/>
                <w:caps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 </w:t>
            </w:r>
          </w:p>
        </w:tc>
      </w:tr>
      <w:tr w:rsidR="00D810E6" w:rsidRPr="008D7ACA" w:rsidTr="00DC6E6D">
        <w:trPr>
          <w:trHeight w:hRule="exact" w:val="113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016F8" w:rsidRPr="008D7ACA" w:rsidRDefault="00A016F8" w:rsidP="007E7FBE">
            <w:pPr>
              <w:pStyle w:val="Nadpis3"/>
              <w:tabs>
                <w:tab w:val="clear" w:pos="720"/>
                <w:tab w:val="left" w:pos="708"/>
              </w:tabs>
              <w:ind w:left="0" w:firstLine="0"/>
              <w:rPr>
                <w:rFonts w:ascii="Verdana" w:hAnsi="Verdana"/>
                <w:sz w:val="18"/>
                <w:szCs w:val="18"/>
                <w:u w:val="single"/>
              </w:rPr>
            </w:pPr>
            <w:r w:rsidRPr="008D7ACA">
              <w:rPr>
                <w:rFonts w:ascii="Verdana" w:hAnsi="Verdana"/>
                <w:sz w:val="18"/>
                <w:szCs w:val="18"/>
                <w:u w:val="single"/>
              </w:rPr>
              <w:t>Specializace fotbalu</w:t>
            </w:r>
          </w:p>
          <w:p w:rsidR="00A016F8" w:rsidRPr="008D7ACA" w:rsidRDefault="00A016F8" w:rsidP="007E7FBE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8D7ACA">
              <w:rPr>
                <w:rFonts w:ascii="Verdana" w:hAnsi="Verdana"/>
                <w:b/>
                <w:bCs w:val="0"/>
                <w:sz w:val="18"/>
                <w:szCs w:val="18"/>
              </w:rPr>
              <w:t>Praxe</w:t>
            </w:r>
            <w:proofErr w:type="spellEnd"/>
          </w:p>
          <w:p w:rsidR="00A016F8" w:rsidRPr="008D7ACA" w:rsidRDefault="00A016F8" w:rsidP="007E7FBE">
            <w:pPr>
              <w:widowControl w:val="0"/>
              <w:numPr>
                <w:ilvl w:val="0"/>
                <w:numId w:val="3"/>
              </w:numPr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D7ACA">
              <w:rPr>
                <w:rFonts w:ascii="Verdana" w:hAnsi="Verdana"/>
                <w:b/>
                <w:bCs w:val="0"/>
                <w:sz w:val="18"/>
                <w:szCs w:val="18"/>
              </w:rPr>
              <w:t>Teorie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</w:rPr>
              <w:t>217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7ACA">
              <w:rPr>
                <w:rFonts w:ascii="Verdana" w:hAnsi="Verdana"/>
                <w:sz w:val="18"/>
                <w:szCs w:val="18"/>
              </w:rPr>
              <w:t>160</w:t>
            </w:r>
          </w:p>
          <w:p w:rsidR="00A016F8" w:rsidRPr="008D7ACA" w:rsidRDefault="00AF455C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16F8" w:rsidRPr="008D7ACA">
              <w:rPr>
                <w:rFonts w:ascii="Verdana" w:hAnsi="Verdana"/>
                <w:sz w:val="18"/>
                <w:szCs w:val="18"/>
              </w:rPr>
              <w:t>5</w:t>
            </w:r>
            <w:r w:rsidR="0076748C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zápočet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zkouška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 (LS, ZS)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zápočet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zkouška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 (LS, ZS)</w:t>
            </w:r>
          </w:p>
        </w:tc>
      </w:tr>
      <w:tr w:rsidR="009F126B" w:rsidRPr="008D7ACA" w:rsidTr="00DC6E6D">
        <w:trPr>
          <w:trHeight w:hRule="exact" w:val="5159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016F8" w:rsidRPr="008D7ACA" w:rsidRDefault="00A016F8" w:rsidP="00DC6E6D">
            <w:pPr>
              <w:pStyle w:val="Nadpis4"/>
              <w:spacing w:before="0"/>
              <w:rPr>
                <w:rFonts w:ascii="Verdana" w:hAnsi="Verdana"/>
                <w:sz w:val="18"/>
                <w:szCs w:val="18"/>
                <w:u w:val="single"/>
              </w:rPr>
            </w:pPr>
            <w:r w:rsidRPr="008D7ACA">
              <w:rPr>
                <w:rFonts w:ascii="Verdana" w:hAnsi="Verdana"/>
                <w:sz w:val="18"/>
                <w:szCs w:val="18"/>
                <w:u w:val="single"/>
              </w:rPr>
              <w:t>SPORTOVNÍ VĚDY</w:t>
            </w:r>
          </w:p>
          <w:p w:rsidR="00A016F8" w:rsidRPr="0030788F" w:rsidRDefault="00A016F8" w:rsidP="007E7FBE">
            <w:pPr>
              <w:widowControl w:val="0"/>
              <w:numPr>
                <w:ilvl w:val="0"/>
                <w:numId w:val="4"/>
              </w:numPr>
              <w:adjustRightInd w:val="0"/>
              <w:spacing w:line="360" w:lineRule="atLeast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cs-CZ"/>
              </w:rPr>
            </w:pPr>
            <w:r w:rsidRPr="0030788F">
              <w:rPr>
                <w:rFonts w:ascii="Verdana" w:hAnsi="Verdana"/>
                <w:b/>
                <w:bCs w:val="0"/>
                <w:sz w:val="18"/>
                <w:szCs w:val="18"/>
                <w:u w:val="single"/>
                <w:lang w:val="cs-CZ"/>
              </w:rPr>
              <w:t>Biomedicín</w:t>
            </w:r>
            <w:r w:rsidR="00D810E6">
              <w:rPr>
                <w:rFonts w:ascii="Verdana" w:hAnsi="Verdana"/>
                <w:b/>
                <w:bCs w:val="0"/>
                <w:sz w:val="18"/>
                <w:szCs w:val="18"/>
                <w:u w:val="single"/>
                <w:lang w:val="cs-CZ"/>
              </w:rPr>
              <w:t>s</w:t>
            </w:r>
            <w:r w:rsidRPr="0030788F">
              <w:rPr>
                <w:rFonts w:ascii="Verdana" w:hAnsi="Verdana"/>
                <w:b/>
                <w:bCs w:val="0"/>
                <w:sz w:val="18"/>
                <w:szCs w:val="18"/>
                <w:u w:val="single"/>
                <w:lang w:val="cs-CZ"/>
              </w:rPr>
              <w:t>ké aspekty sportovní přípravy dětí a mládeže ve fotbalu</w:t>
            </w:r>
          </w:p>
          <w:p w:rsidR="00A016F8" w:rsidRPr="008D7ACA" w:rsidRDefault="00A016F8" w:rsidP="007E7FBE">
            <w:pPr>
              <w:widowControl w:val="0"/>
              <w:numPr>
                <w:ilvl w:val="0"/>
                <w:numId w:val="5"/>
              </w:numPr>
              <w:adjustRightInd w:val="0"/>
              <w:spacing w:line="360" w:lineRule="atLeast"/>
              <w:jc w:val="both"/>
              <w:rPr>
                <w:rFonts w:ascii="Verdana" w:hAnsi="Verdana"/>
                <w:bCs w:val="0"/>
                <w:sz w:val="18"/>
                <w:szCs w:val="18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fyziologie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zátěže</w:t>
            </w:r>
            <w:proofErr w:type="spellEnd"/>
          </w:p>
          <w:p w:rsidR="00A016F8" w:rsidRPr="008D7ACA" w:rsidRDefault="00A016F8" w:rsidP="007E7FBE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výživa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pitný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denní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režim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hygiena</w:t>
            </w:r>
            <w:proofErr w:type="spellEnd"/>
          </w:p>
          <w:p w:rsidR="00A016F8" w:rsidRPr="008D7ACA" w:rsidRDefault="00A016F8" w:rsidP="007E7FBE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regenerace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zranění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rehabilitace</w:t>
            </w:r>
            <w:proofErr w:type="spellEnd"/>
          </w:p>
          <w:p w:rsidR="00A016F8" w:rsidRPr="008D7ACA" w:rsidRDefault="00A016F8" w:rsidP="007E7FBE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8D7ACA">
              <w:rPr>
                <w:rFonts w:ascii="Verdana" w:hAnsi="Verdana"/>
                <w:sz w:val="18"/>
                <w:szCs w:val="18"/>
              </w:rPr>
              <w:t xml:space="preserve">doping,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prevence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zdravý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životní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styl</w:t>
            </w:r>
            <w:proofErr w:type="spellEnd"/>
          </w:p>
          <w:p w:rsidR="00A016F8" w:rsidRPr="008D7ACA" w:rsidRDefault="00A016F8" w:rsidP="007E7FBE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laboratorní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zátěžové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 testy</w:t>
            </w:r>
          </w:p>
          <w:p w:rsidR="00A016F8" w:rsidRPr="008D7ACA" w:rsidRDefault="00A016F8" w:rsidP="007E7FBE">
            <w:pPr>
              <w:widowControl w:val="0"/>
              <w:numPr>
                <w:ilvl w:val="0"/>
                <w:numId w:val="6"/>
              </w:numPr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kineziologie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</w:rPr>
              <w:t>fotbalu</w:t>
            </w:r>
            <w:proofErr w:type="spellEnd"/>
          </w:p>
          <w:p w:rsidR="00A016F8" w:rsidRPr="008D7ACA" w:rsidRDefault="00A016F8" w:rsidP="003C0D5D">
            <w:pPr>
              <w:widowControl w:val="0"/>
              <w:adjustRightInd w:val="0"/>
              <w:spacing w:line="360" w:lineRule="atLeast"/>
              <w:ind w:left="360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>Sportovní</w:t>
            </w:r>
            <w:proofErr w:type="spellEnd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>edukologie</w:t>
            </w:r>
            <w:proofErr w:type="spellEnd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>aplikovaná</w:t>
            </w:r>
            <w:proofErr w:type="spellEnd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>ve</w:t>
            </w:r>
            <w:proofErr w:type="spellEnd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>fotbalu</w:t>
            </w:r>
            <w:proofErr w:type="spellEnd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 xml:space="preserve"> pro </w:t>
            </w:r>
            <w:proofErr w:type="spellStart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>děti</w:t>
            </w:r>
            <w:proofErr w:type="spellEnd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 xml:space="preserve"> a </w:t>
            </w:r>
            <w:proofErr w:type="spellStart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>mládež</w:t>
            </w:r>
            <w:proofErr w:type="spellEnd"/>
            <w:r w:rsidRPr="008D7ACA">
              <w:rPr>
                <w:rFonts w:ascii="Verdana" w:hAnsi="Verdana"/>
                <w:b/>
                <w:bCs w:val="0"/>
                <w:sz w:val="18"/>
                <w:szCs w:val="18"/>
                <w:u w:val="single"/>
              </w:rPr>
              <w:t>)</w:t>
            </w:r>
          </w:p>
          <w:p w:rsidR="00A016F8" w:rsidRPr="008D7ACA" w:rsidRDefault="00A016F8" w:rsidP="007E7FBE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tLeast"/>
              <w:jc w:val="both"/>
              <w:rPr>
                <w:rFonts w:ascii="Verdana" w:hAnsi="Verdana"/>
                <w:bCs w:val="0"/>
                <w:sz w:val="18"/>
                <w:szCs w:val="18"/>
                <w:lang w:val="de-DE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pedagogika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sportu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fotbalu</w:t>
            </w:r>
            <w:proofErr w:type="spellEnd"/>
          </w:p>
          <w:p w:rsidR="00A016F8" w:rsidRPr="008D7ACA" w:rsidRDefault="00A016F8" w:rsidP="007E7FBE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psychologie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sportu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fotbalu</w:t>
            </w:r>
            <w:proofErr w:type="spellEnd"/>
          </w:p>
          <w:p w:rsidR="00A016F8" w:rsidRPr="008D7ACA" w:rsidRDefault="00A016F8" w:rsidP="007E7FBE">
            <w:pPr>
              <w:widowControl w:val="0"/>
              <w:numPr>
                <w:ilvl w:val="0"/>
                <w:numId w:val="7"/>
              </w:numPr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sociologie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etika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fotbalu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6F8" w:rsidRPr="008D7ACA" w:rsidRDefault="00AF455C" w:rsidP="007E7FBE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 xml:space="preserve">             </w:t>
            </w:r>
          </w:p>
          <w:p w:rsidR="00A016F8" w:rsidRPr="008D7ACA" w:rsidRDefault="00D810E6" w:rsidP="0076748C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 xml:space="preserve">         </w:t>
            </w:r>
            <w:r w:rsidR="0076748C"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>77</w:t>
            </w:r>
            <w:r w:rsidR="00A016F8" w:rsidRPr="008D7ACA"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> </w:t>
            </w:r>
          </w:p>
          <w:p w:rsidR="00A016F8" w:rsidRPr="008D7ACA" w:rsidRDefault="00AF455C" w:rsidP="007E7FBE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bCs w:val="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      </w:t>
            </w:r>
            <w:r w:rsidR="00A016F8" w:rsidRPr="008D7ACA">
              <w:rPr>
                <w:rFonts w:ascii="Verdana" w:hAnsi="Verdana"/>
                <w:sz w:val="18"/>
                <w:szCs w:val="18"/>
                <w:lang w:val="de-DE"/>
              </w:rPr>
              <w:t>3</w:t>
            </w:r>
            <w:r w:rsidR="0076748C">
              <w:rPr>
                <w:rFonts w:ascii="Verdana" w:hAnsi="Verdana"/>
                <w:sz w:val="18"/>
                <w:szCs w:val="18"/>
                <w:lang w:val="de-DE"/>
              </w:rPr>
              <w:t>9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ind w:left="922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ind w:left="922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ind w:left="922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ind w:left="922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ind w:left="922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> </w:t>
            </w:r>
          </w:p>
          <w:p w:rsidR="00D810E6" w:rsidRPr="008D7ACA" w:rsidRDefault="00A016F8" w:rsidP="00DC6E6D">
            <w:pPr>
              <w:widowControl w:val="0"/>
              <w:adjustRightInd w:val="0"/>
              <w:spacing w:line="360" w:lineRule="atLeast"/>
              <w:ind w:left="922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>  </w:t>
            </w:r>
          </w:p>
          <w:p w:rsidR="00A016F8" w:rsidRPr="00D810E6" w:rsidRDefault="00D810E6" w:rsidP="00D810E6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bCs w:val="0"/>
                <w:sz w:val="18"/>
                <w:szCs w:val="18"/>
                <w:lang w:val="de-DE"/>
              </w:rPr>
              <w:t xml:space="preserve">       </w:t>
            </w:r>
            <w:r w:rsidR="00A016F8" w:rsidRPr="008D7ACA">
              <w:rPr>
                <w:rFonts w:ascii="Verdana" w:hAnsi="Verdana"/>
                <w:sz w:val="18"/>
                <w:szCs w:val="18"/>
                <w:lang w:val="de-DE"/>
              </w:rPr>
              <w:t>3</w:t>
            </w:r>
            <w:r w:rsidR="0076748C">
              <w:rPr>
                <w:rFonts w:ascii="Verdana" w:hAnsi="Verdana"/>
                <w:sz w:val="18"/>
                <w:szCs w:val="18"/>
                <w:lang w:val="de-DE"/>
              </w:rPr>
              <w:t>8</w:t>
            </w:r>
          </w:p>
          <w:p w:rsidR="0076748C" w:rsidRDefault="00AF455C" w:rsidP="00AF455C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          </w:t>
            </w:r>
          </w:p>
          <w:p w:rsidR="00A016F8" w:rsidRPr="008D7ACA" w:rsidRDefault="0076748C" w:rsidP="00AF455C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    </w:t>
            </w:r>
            <w:r w:rsidR="00A016F8" w:rsidRPr="008D7ACA">
              <w:rPr>
                <w:rFonts w:ascii="Verdana" w:hAnsi="Verdana"/>
                <w:sz w:val="18"/>
                <w:szCs w:val="18"/>
                <w:lang w:val="de-DE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5</w:t>
            </w:r>
          </w:p>
          <w:p w:rsidR="00A016F8" w:rsidRPr="008D7ACA" w:rsidRDefault="00AF455C" w:rsidP="00AF455C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    </w:t>
            </w:r>
            <w:r w:rsidR="00A016F8" w:rsidRPr="008D7ACA">
              <w:rPr>
                <w:rFonts w:ascii="Verdana" w:hAnsi="Verdana"/>
                <w:sz w:val="18"/>
                <w:szCs w:val="18"/>
                <w:lang w:val="de-DE"/>
              </w:rPr>
              <w:t>1</w:t>
            </w:r>
            <w:r w:rsidR="0076748C">
              <w:rPr>
                <w:rFonts w:ascii="Verdana" w:hAnsi="Verdana"/>
                <w:sz w:val="18"/>
                <w:szCs w:val="18"/>
                <w:lang w:val="de-DE"/>
              </w:rPr>
              <w:t>5</w:t>
            </w:r>
          </w:p>
          <w:p w:rsidR="00A016F8" w:rsidRPr="008D7ACA" w:rsidRDefault="00AF455C" w:rsidP="00AF455C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      </w:t>
            </w:r>
            <w:r w:rsidR="00A016F8" w:rsidRPr="008D7ACA">
              <w:rPr>
                <w:rFonts w:ascii="Verdana" w:hAnsi="Verdana"/>
                <w:sz w:val="18"/>
                <w:szCs w:val="18"/>
                <w:lang w:val="de-DE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zápočet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zkouška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 (LS. ZS)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zápočet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zkouška</w:t>
            </w:r>
            <w:proofErr w:type="spellEnd"/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8D7ACA">
              <w:rPr>
                <w:rFonts w:ascii="Verdana" w:hAnsi="Verdana"/>
                <w:sz w:val="18"/>
                <w:szCs w:val="18"/>
                <w:lang w:val="de-DE"/>
              </w:rPr>
              <w:t> </w:t>
            </w:r>
          </w:p>
        </w:tc>
      </w:tr>
      <w:tr w:rsidR="009F126B" w:rsidRPr="008D7ACA" w:rsidTr="00DC6E6D">
        <w:trPr>
          <w:trHeight w:hRule="exact" w:val="2665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016F8" w:rsidRPr="008D7ACA" w:rsidRDefault="00A016F8" w:rsidP="00DC6E6D">
            <w:pPr>
              <w:pStyle w:val="Nadpis4"/>
              <w:spacing w:before="0"/>
              <w:jc w:val="left"/>
              <w:rPr>
                <w:rFonts w:ascii="Verdana" w:hAnsi="Verdana"/>
                <w:sz w:val="18"/>
                <w:szCs w:val="18"/>
                <w:u w:val="single"/>
              </w:rPr>
            </w:pPr>
            <w:r w:rsidRPr="008D7ACA">
              <w:rPr>
                <w:rFonts w:ascii="Verdana" w:hAnsi="Verdana"/>
                <w:sz w:val="18"/>
                <w:szCs w:val="18"/>
                <w:u w:val="single"/>
              </w:rPr>
              <w:t>Doplňující vědecké a odborné discipliny</w:t>
            </w:r>
          </w:p>
          <w:p w:rsidR="00A016F8" w:rsidRPr="008D7ACA" w:rsidRDefault="00A016F8" w:rsidP="00D810E6">
            <w:pPr>
              <w:widowControl w:val="0"/>
              <w:numPr>
                <w:ilvl w:val="0"/>
                <w:numId w:val="8"/>
              </w:numPr>
              <w:adjustRightInd w:val="0"/>
              <w:spacing w:line="360" w:lineRule="atLeast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management a řízení mládežnických subjektů fotbalu (sportovní, obchodní management)</w:t>
            </w:r>
          </w:p>
          <w:p w:rsidR="00A016F8" w:rsidRPr="008D7ACA" w:rsidRDefault="00A016F8" w:rsidP="00D810E6">
            <w:pPr>
              <w:widowControl w:val="0"/>
              <w:numPr>
                <w:ilvl w:val="0"/>
                <w:numId w:val="8"/>
              </w:numPr>
              <w:adjustRightInd w:val="0"/>
              <w:spacing w:line="360" w:lineRule="atLeast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mediální dovednosti, rétorika</w:t>
            </w:r>
          </w:p>
          <w:p w:rsidR="00A016F8" w:rsidRPr="008D7ACA" w:rsidRDefault="00A016F8" w:rsidP="00D810E6">
            <w:pPr>
              <w:widowControl w:val="0"/>
              <w:numPr>
                <w:ilvl w:val="0"/>
                <w:numId w:val="8"/>
              </w:numPr>
              <w:adjustRightInd w:val="0"/>
              <w:spacing w:line="360" w:lineRule="atLeast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právní problematika v trenérské praxi</w:t>
            </w:r>
          </w:p>
          <w:p w:rsidR="00A016F8" w:rsidRPr="008D7ACA" w:rsidRDefault="00A016F8" w:rsidP="00D810E6">
            <w:pPr>
              <w:widowControl w:val="0"/>
              <w:numPr>
                <w:ilvl w:val="0"/>
                <w:numId w:val="9"/>
              </w:numPr>
              <w:adjustRightInd w:val="0"/>
              <w:spacing w:line="360" w:lineRule="atLeast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využití moderních technologií v praxi (počítač, Internet, audiovizuální pomůcky)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36</w:t>
            </w:r>
          </w:p>
          <w:p w:rsidR="0076748C" w:rsidRPr="008D7ACA" w:rsidRDefault="0076748C" w:rsidP="0076748C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Cs w:val="0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16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 </w:t>
            </w:r>
          </w:p>
          <w:p w:rsidR="00A016F8" w:rsidRPr="008D7ACA" w:rsidRDefault="00D810E6" w:rsidP="00D810E6">
            <w:pPr>
              <w:widowControl w:val="0"/>
              <w:adjustRightInd w:val="0"/>
              <w:spacing w:line="360" w:lineRule="atLeast"/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 xml:space="preserve">         </w:t>
            </w:r>
            <w:r w:rsidR="00A016F8" w:rsidRPr="008D7ACA">
              <w:rPr>
                <w:rFonts w:ascii="Verdana" w:hAnsi="Verdana"/>
                <w:sz w:val="18"/>
                <w:szCs w:val="18"/>
                <w:lang w:val="cs-CZ"/>
              </w:rPr>
              <w:t>8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 xml:space="preserve"> 4</w:t>
            </w:r>
          </w:p>
          <w:p w:rsidR="00A016F8" w:rsidRPr="008D7ACA" w:rsidRDefault="00A016F8" w:rsidP="00D810E6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 xml:space="preserve"> 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zápočet, zkouška (LS, ZS)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 </w:t>
            </w:r>
          </w:p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 </w:t>
            </w:r>
          </w:p>
        </w:tc>
      </w:tr>
      <w:tr w:rsidR="0025163E" w:rsidRPr="008D7ACA" w:rsidTr="0025163E">
        <w:trPr>
          <w:trHeight w:hRule="exact" w:val="45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Výuka cizích jazyků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16F8" w:rsidRPr="008D7ACA" w:rsidRDefault="0076748C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3</w:t>
            </w:r>
            <w:r w:rsidR="00A016F8"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 </w:t>
            </w:r>
          </w:p>
        </w:tc>
      </w:tr>
      <w:tr w:rsidR="0025163E" w:rsidRPr="008D7ACA" w:rsidTr="00DC6E6D">
        <w:trPr>
          <w:trHeight w:hRule="exact" w:val="45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360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 </w:t>
            </w:r>
          </w:p>
        </w:tc>
      </w:tr>
      <w:tr w:rsidR="0025163E" w:rsidRPr="008D7ACA" w:rsidTr="0025163E">
        <w:trPr>
          <w:trHeight w:hRule="exact" w:val="454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Nepřímá výuka a další činnosti</w:t>
            </w:r>
          </w:p>
        </w:tc>
      </w:tr>
      <w:tr w:rsidR="009F126B" w:rsidRPr="008D7ACA" w:rsidTr="00D810E6">
        <w:trPr>
          <w:trHeight w:hRule="exact" w:val="73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Hospitační činnost u klubů žákovské a dorostenecké ligy v ČR a v zahraničí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016F8" w:rsidRPr="008D7ACA" w:rsidRDefault="00A016F8" w:rsidP="00D810E6">
            <w:pPr>
              <w:widowControl w:val="0"/>
              <w:adjustRightInd w:val="0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Zápočet (posouzení odborné</w:t>
            </w:r>
            <w:r w:rsidR="003C0D5D">
              <w:rPr>
                <w:rFonts w:ascii="Verdana" w:hAnsi="Verdana"/>
                <w:sz w:val="18"/>
                <w:szCs w:val="18"/>
                <w:lang w:val="cs-CZ"/>
              </w:rPr>
              <w:t xml:space="preserve"> </w:t>
            </w: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úrovně hospitačních záznamů)</w:t>
            </w:r>
          </w:p>
        </w:tc>
      </w:tr>
      <w:tr w:rsidR="009F126B" w:rsidRPr="008D7ACA" w:rsidTr="00D810E6">
        <w:trPr>
          <w:trHeight w:hRule="exact" w:val="39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Konzultace (mimo program výuky)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sz w:val="18"/>
                <w:szCs w:val="18"/>
                <w:lang w:val="cs-CZ"/>
              </w:rPr>
              <w:t> </w:t>
            </w:r>
          </w:p>
        </w:tc>
      </w:tr>
      <w:tr w:rsidR="009F126B" w:rsidRPr="0030788F" w:rsidTr="00D810E6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both"/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  <w:lang w:val="cs-CZ"/>
              </w:rPr>
              <w:t>Přednášky a praxe zahraničních expertů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16F8" w:rsidRPr="008D7ACA" w:rsidRDefault="00A016F8" w:rsidP="007E7FBE">
            <w:pPr>
              <w:widowControl w:val="0"/>
              <w:adjustRightInd w:val="0"/>
              <w:spacing w:line="36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7ACA">
              <w:rPr>
                <w:rFonts w:ascii="Verdana" w:hAnsi="Verdana"/>
                <w:b/>
                <w:bCs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16F8" w:rsidRPr="0030788F" w:rsidRDefault="00A016F8" w:rsidP="00D810E6">
            <w:pPr>
              <w:widowControl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30788F">
              <w:rPr>
                <w:rFonts w:ascii="Verdana" w:hAnsi="Verdana"/>
                <w:sz w:val="18"/>
                <w:szCs w:val="18"/>
                <w:lang w:val="pt-PT"/>
              </w:rPr>
              <w:t>Při účasti se započítává do hodin specializace</w:t>
            </w:r>
          </w:p>
        </w:tc>
      </w:tr>
    </w:tbl>
    <w:p w:rsidR="00A016F8" w:rsidRPr="008D7ACA" w:rsidRDefault="00A016F8" w:rsidP="00A016F8">
      <w:pPr>
        <w:pStyle w:val="Zkladntext"/>
        <w:jc w:val="both"/>
        <w:rPr>
          <w:rFonts w:ascii="Verdana" w:hAnsi="Verdana"/>
          <w:b w:val="0"/>
          <w:caps w:val="0"/>
          <w:sz w:val="20"/>
        </w:rPr>
      </w:pPr>
      <w:proofErr w:type="gramStart"/>
      <w:r w:rsidRPr="008D7ACA">
        <w:rPr>
          <w:rFonts w:ascii="Verdana" w:hAnsi="Verdana"/>
          <w:b w:val="0"/>
          <w:caps w:val="0"/>
          <w:sz w:val="20"/>
        </w:rPr>
        <w:t>P o z n á m k a:</w:t>
      </w:r>
      <w:proofErr w:type="gramEnd"/>
      <w:r w:rsidRPr="008D7ACA">
        <w:rPr>
          <w:rFonts w:ascii="Verdana" w:hAnsi="Verdana"/>
          <w:b w:val="0"/>
          <w:caps w:val="0"/>
          <w:sz w:val="20"/>
        </w:rPr>
        <w:t xml:space="preserve"> </w:t>
      </w:r>
    </w:p>
    <w:p w:rsidR="00DE3D89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1. Program má rámcový (flexibilní) charakter a může být upravován dle požadavků ČMFS. Jednotlivá témata studijního pro</w:t>
      </w:r>
      <w:r w:rsidR="00DE3D89" w:rsidRPr="008D7ACA">
        <w:rPr>
          <w:rFonts w:ascii="Verdana" w:hAnsi="Verdana"/>
          <w:b w:val="0"/>
          <w:caps w:val="0"/>
          <w:sz w:val="20"/>
        </w:rPr>
        <w:t>gramu jsou</w:t>
      </w:r>
      <w:r w:rsidRPr="008D7ACA">
        <w:rPr>
          <w:rFonts w:ascii="Verdana" w:hAnsi="Verdana"/>
          <w:b w:val="0"/>
          <w:caps w:val="0"/>
          <w:sz w:val="20"/>
        </w:rPr>
        <w:t xml:space="preserve"> rozpracována do podrobných tezí</w:t>
      </w:r>
      <w:r w:rsidR="0012575D">
        <w:rPr>
          <w:rFonts w:ascii="Verdana" w:hAnsi="Verdana"/>
          <w:b w:val="0"/>
          <w:caps w:val="0"/>
          <w:sz w:val="20"/>
        </w:rPr>
        <w:t xml:space="preserve"> </w:t>
      </w:r>
      <w:r w:rsidR="0012575D">
        <w:rPr>
          <w:rFonts w:ascii="Verdana" w:hAnsi="Verdana"/>
          <w:b w:val="0"/>
          <w:caps w:val="0"/>
          <w:sz w:val="20"/>
        </w:rPr>
        <w:lastRenderedPageBreak/>
        <w:t>v souladu s konvencí UEFA o vzdělávání trenérů.</w:t>
      </w:r>
      <w:r w:rsidRPr="008D7ACA">
        <w:rPr>
          <w:rFonts w:ascii="Verdana" w:hAnsi="Verdana"/>
          <w:b w:val="0"/>
          <w:caps w:val="0"/>
          <w:sz w:val="20"/>
        </w:rPr>
        <w:t xml:space="preserve"> 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 xml:space="preserve">2. Do ukončení 1. semestru studia musí mít každý posluchač schválené téma vedoucím </w:t>
      </w:r>
      <w:r w:rsidR="00823A5D">
        <w:rPr>
          <w:rFonts w:ascii="Verdana" w:hAnsi="Verdana"/>
          <w:b w:val="0"/>
          <w:caps w:val="0"/>
          <w:sz w:val="20"/>
        </w:rPr>
        <w:t xml:space="preserve">kursu </w:t>
      </w:r>
      <w:r w:rsidRPr="008D7ACA">
        <w:rPr>
          <w:rFonts w:ascii="Verdana" w:hAnsi="Verdana"/>
          <w:b w:val="0"/>
          <w:caps w:val="0"/>
          <w:sz w:val="20"/>
        </w:rPr>
        <w:t xml:space="preserve">a </w:t>
      </w:r>
      <w:r w:rsidR="00DE3D89" w:rsidRPr="008D7ACA">
        <w:rPr>
          <w:rFonts w:ascii="Verdana" w:hAnsi="Verdana"/>
          <w:b w:val="0"/>
          <w:caps w:val="0"/>
          <w:sz w:val="20"/>
        </w:rPr>
        <w:t xml:space="preserve">vybraného </w:t>
      </w:r>
      <w:r w:rsidRPr="008D7ACA">
        <w:rPr>
          <w:rFonts w:ascii="Verdana" w:hAnsi="Verdana"/>
          <w:b w:val="0"/>
          <w:caps w:val="0"/>
          <w:sz w:val="20"/>
        </w:rPr>
        <w:t xml:space="preserve">konzultanta závěrečné práce. </w:t>
      </w:r>
    </w:p>
    <w:p w:rsidR="002F097A" w:rsidRDefault="002F097A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DC6E6D" w:rsidRPr="008D7ACA" w:rsidRDefault="00DC6E6D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ED1ACD" w:rsidRDefault="00DE3D89">
      <w:pPr>
        <w:pStyle w:val="Zkladntext"/>
        <w:spacing w:line="240" w:lineRule="auto"/>
        <w:rPr>
          <w:rFonts w:ascii="Verdana" w:hAnsi="Verdana"/>
          <w:caps w:val="0"/>
          <w:sz w:val="20"/>
        </w:rPr>
      </w:pPr>
      <w:r w:rsidRPr="008D7ACA">
        <w:rPr>
          <w:rFonts w:ascii="Verdana" w:hAnsi="Verdana"/>
          <w:caps w:val="0"/>
          <w:sz w:val="20"/>
        </w:rPr>
        <w:t>7.</w:t>
      </w:r>
      <w:r w:rsidR="001A7BEC">
        <w:rPr>
          <w:rFonts w:ascii="Verdana" w:hAnsi="Verdana"/>
          <w:caps w:val="0"/>
          <w:sz w:val="20"/>
        </w:rPr>
        <w:t>6</w:t>
      </w:r>
      <w:r w:rsidR="00A016F8" w:rsidRPr="008D7ACA">
        <w:rPr>
          <w:rFonts w:ascii="Verdana" w:hAnsi="Verdana"/>
          <w:caps w:val="0"/>
          <w:sz w:val="20"/>
        </w:rPr>
        <w:t>. Dílčí hodnocení posluchačů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caps w:val="0"/>
          <w:sz w:val="20"/>
        </w:rPr>
      </w:pPr>
      <w:r w:rsidRPr="008D7ACA">
        <w:rPr>
          <w:rFonts w:ascii="Verdana" w:hAnsi="Verdana"/>
          <w:caps w:val="0"/>
          <w:sz w:val="20"/>
        </w:rPr>
        <w:t> </w:t>
      </w:r>
    </w:p>
    <w:p w:rsidR="00A016F8" w:rsidRPr="008D7ACA" w:rsidRDefault="00A016F8" w:rsidP="00A016F8">
      <w:pPr>
        <w:pStyle w:val="Zkladntext"/>
        <w:numPr>
          <w:ilvl w:val="0"/>
          <w:numId w:val="10"/>
        </w:numPr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 xml:space="preserve">Na konci každého semestru se posluchači podrobují zkoušce ze všech probraných předmětů teorie </w:t>
      </w:r>
      <w:r w:rsidR="00550530">
        <w:rPr>
          <w:rFonts w:ascii="Verdana" w:hAnsi="Verdana"/>
          <w:b w:val="0"/>
          <w:caps w:val="0"/>
          <w:sz w:val="20"/>
        </w:rPr>
        <w:t xml:space="preserve"> i </w:t>
      </w:r>
      <w:r w:rsidRPr="008D7ACA">
        <w:rPr>
          <w:rFonts w:ascii="Verdana" w:hAnsi="Verdana"/>
          <w:b w:val="0"/>
          <w:caps w:val="0"/>
          <w:sz w:val="20"/>
        </w:rPr>
        <w:t>praxe)</w:t>
      </w:r>
    </w:p>
    <w:p w:rsidR="00A016F8" w:rsidRPr="008D7ACA" w:rsidRDefault="00A016F8" w:rsidP="00A016F8">
      <w:pPr>
        <w:pStyle w:val="Zkladntext"/>
        <w:numPr>
          <w:ilvl w:val="0"/>
          <w:numId w:val="10"/>
        </w:numPr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 xml:space="preserve">Úspěšné vykonání zkoušky je základním požadavkem pro postup posluchače do dalšího semestru a </w:t>
      </w:r>
      <w:proofErr w:type="gramStart"/>
      <w:r w:rsidRPr="008D7ACA">
        <w:rPr>
          <w:rFonts w:ascii="Verdana" w:hAnsi="Verdana"/>
          <w:b w:val="0"/>
          <w:caps w:val="0"/>
          <w:sz w:val="20"/>
        </w:rPr>
        <w:t>ze</w:t>
      </w:r>
      <w:proofErr w:type="gramEnd"/>
      <w:r w:rsidRPr="008D7ACA">
        <w:rPr>
          <w:rFonts w:ascii="Verdana" w:hAnsi="Verdana"/>
          <w:b w:val="0"/>
          <w:caps w:val="0"/>
          <w:sz w:val="20"/>
        </w:rPr>
        <w:t xml:space="preserve"> 3. semestru k záv</w:t>
      </w:r>
      <w:r w:rsidR="00550530">
        <w:rPr>
          <w:rFonts w:ascii="Verdana" w:hAnsi="Verdana"/>
          <w:b w:val="0"/>
          <w:caps w:val="0"/>
          <w:sz w:val="20"/>
        </w:rPr>
        <w:t>ěrečným</w:t>
      </w:r>
      <w:r w:rsidRPr="008D7ACA">
        <w:rPr>
          <w:rFonts w:ascii="Verdana" w:hAnsi="Verdana"/>
          <w:b w:val="0"/>
          <w:caps w:val="0"/>
          <w:sz w:val="20"/>
        </w:rPr>
        <w:t xml:space="preserve"> zkouškám. </w:t>
      </w:r>
    </w:p>
    <w:p w:rsidR="00A016F8" w:rsidRPr="008D7ACA" w:rsidRDefault="00A016F8" w:rsidP="00A016F8">
      <w:pPr>
        <w:pStyle w:val="Zkladntext"/>
        <w:numPr>
          <w:ilvl w:val="0"/>
          <w:numId w:val="10"/>
        </w:numPr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 xml:space="preserve">Hodnotící stupnice zkoušek má toto rozpětí: „výborný“, „velmi dobrý“, „dobrý“, „nevyhověl“. </w:t>
      </w:r>
    </w:p>
    <w:p w:rsidR="00A016F8" w:rsidRPr="008D7ACA" w:rsidRDefault="00A016F8" w:rsidP="00A016F8">
      <w:pPr>
        <w:pStyle w:val="Zkladntext"/>
        <w:numPr>
          <w:ilvl w:val="0"/>
          <w:numId w:val="10"/>
        </w:numPr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Posluchač, který v tomto hodnocení neuspěl, může zkoušku opakovat nejvíce 2x</w:t>
      </w:r>
      <w:r w:rsidR="00550530">
        <w:rPr>
          <w:rFonts w:ascii="Verdana" w:hAnsi="Verdana"/>
          <w:b w:val="0"/>
          <w:caps w:val="0"/>
          <w:sz w:val="20"/>
        </w:rPr>
        <w:t>, dle smlouvy o studiu</w:t>
      </w:r>
      <w:r w:rsidRPr="008D7ACA">
        <w:rPr>
          <w:rFonts w:ascii="Verdana" w:hAnsi="Verdana"/>
          <w:b w:val="0"/>
          <w:caps w:val="0"/>
          <w:sz w:val="20"/>
        </w:rPr>
        <w:t xml:space="preserve"> V případě dalšího neúspěchu je ze studia vyřazen, bez nároku na uznání úspěšně absolvovaných zkoušek v případě zahájení nového studia. 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 </w:t>
      </w:r>
    </w:p>
    <w:p w:rsidR="002F097A" w:rsidRPr="008D7ACA" w:rsidRDefault="002F097A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2F097A" w:rsidRPr="008D7ACA" w:rsidRDefault="002F097A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ED1ACD" w:rsidRDefault="00DE3D89">
      <w:pPr>
        <w:pStyle w:val="Zkladntext"/>
        <w:spacing w:line="240" w:lineRule="auto"/>
        <w:rPr>
          <w:rFonts w:ascii="Verdana" w:hAnsi="Verdana"/>
          <w:caps w:val="0"/>
          <w:sz w:val="20"/>
        </w:rPr>
      </w:pPr>
      <w:r w:rsidRPr="008D7ACA">
        <w:rPr>
          <w:rFonts w:ascii="Verdana" w:hAnsi="Verdana"/>
          <w:caps w:val="0"/>
          <w:sz w:val="20"/>
        </w:rPr>
        <w:t>7</w:t>
      </w:r>
      <w:r w:rsidR="00A016F8" w:rsidRPr="008D7ACA">
        <w:rPr>
          <w:rFonts w:ascii="Verdana" w:hAnsi="Verdana"/>
          <w:caps w:val="0"/>
          <w:sz w:val="20"/>
        </w:rPr>
        <w:t>.</w:t>
      </w:r>
      <w:r w:rsidR="001A7BEC">
        <w:rPr>
          <w:rFonts w:ascii="Verdana" w:hAnsi="Verdana"/>
          <w:caps w:val="0"/>
          <w:sz w:val="20"/>
        </w:rPr>
        <w:t>7</w:t>
      </w:r>
      <w:r w:rsidR="00A016F8" w:rsidRPr="008D7ACA">
        <w:rPr>
          <w:rFonts w:ascii="Verdana" w:hAnsi="Verdana"/>
          <w:caps w:val="0"/>
          <w:sz w:val="20"/>
        </w:rPr>
        <w:t>. Závěrečné zkoušky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caps w:val="0"/>
          <w:sz w:val="20"/>
        </w:rPr>
      </w:pPr>
      <w:r w:rsidRPr="008D7ACA">
        <w:rPr>
          <w:rFonts w:ascii="Verdana" w:hAnsi="Verdana"/>
          <w:caps w:val="0"/>
          <w:sz w:val="20"/>
        </w:rPr>
        <w:t> </w:t>
      </w:r>
    </w:p>
    <w:p w:rsidR="00A016F8" w:rsidRPr="008D7ACA" w:rsidRDefault="00DE3D89" w:rsidP="00A016F8">
      <w:pPr>
        <w:pStyle w:val="Zkladntext"/>
        <w:spacing w:line="240" w:lineRule="auto"/>
        <w:jc w:val="left"/>
        <w:rPr>
          <w:rFonts w:ascii="Verdana" w:hAnsi="Verdana"/>
          <w:caps w:val="0"/>
          <w:sz w:val="20"/>
        </w:rPr>
      </w:pPr>
      <w:r w:rsidRPr="008D7ACA">
        <w:rPr>
          <w:rFonts w:ascii="Verdana" w:hAnsi="Verdana"/>
          <w:caps w:val="0"/>
          <w:sz w:val="20"/>
        </w:rPr>
        <w:t>7</w:t>
      </w:r>
      <w:r w:rsidR="00A016F8" w:rsidRPr="008D7ACA">
        <w:rPr>
          <w:rFonts w:ascii="Verdana" w:hAnsi="Verdana"/>
          <w:caps w:val="0"/>
          <w:sz w:val="20"/>
        </w:rPr>
        <w:t>.</w:t>
      </w:r>
      <w:r w:rsidR="001A7BEC">
        <w:rPr>
          <w:rFonts w:ascii="Verdana" w:hAnsi="Verdana"/>
          <w:caps w:val="0"/>
          <w:sz w:val="20"/>
        </w:rPr>
        <w:t>7</w:t>
      </w:r>
      <w:r w:rsidR="00A016F8" w:rsidRPr="008D7ACA">
        <w:rPr>
          <w:rFonts w:ascii="Verdana" w:hAnsi="Verdana"/>
          <w:caps w:val="0"/>
          <w:sz w:val="20"/>
        </w:rPr>
        <w:t>.1. Obecná charakteristika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 xml:space="preserve">závěrečnými zkouškami prokazuje absolvent studia komplexní odbornou způsobilost k vedení mládežnického týmu. 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 xml:space="preserve">Odbornou způsobilostí se rozumí: </w:t>
      </w:r>
    </w:p>
    <w:p w:rsidR="00A016F8" w:rsidRPr="008D7ACA" w:rsidRDefault="00A016F8" w:rsidP="00A016F8">
      <w:pPr>
        <w:pStyle w:val="Zkladntext"/>
        <w:numPr>
          <w:ilvl w:val="0"/>
          <w:numId w:val="11"/>
        </w:numPr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 </w:t>
      </w:r>
      <w:r w:rsidR="00DE3D89" w:rsidRPr="008D7ACA">
        <w:rPr>
          <w:rFonts w:ascii="Verdana" w:hAnsi="Verdana"/>
          <w:b w:val="0"/>
          <w:caps w:val="0"/>
          <w:sz w:val="20"/>
        </w:rPr>
        <w:t>    </w:t>
      </w:r>
      <w:r w:rsidRPr="008D7ACA">
        <w:rPr>
          <w:rFonts w:ascii="Verdana" w:hAnsi="Verdana"/>
          <w:b w:val="0"/>
          <w:caps w:val="0"/>
          <w:sz w:val="20"/>
        </w:rPr>
        <w:t xml:space="preserve">Praktické dovednosti </w:t>
      </w:r>
    </w:p>
    <w:p w:rsidR="003C0D5D" w:rsidRDefault="00DE3D89" w:rsidP="00A016F8">
      <w:pPr>
        <w:pStyle w:val="Zkladntext"/>
        <w:numPr>
          <w:ilvl w:val="0"/>
          <w:numId w:val="11"/>
        </w:numPr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     </w:t>
      </w:r>
      <w:r w:rsidR="00A016F8" w:rsidRPr="008D7ACA">
        <w:rPr>
          <w:rFonts w:ascii="Verdana" w:hAnsi="Verdana"/>
          <w:b w:val="0"/>
          <w:caps w:val="0"/>
          <w:sz w:val="20"/>
        </w:rPr>
        <w:t xml:space="preserve">Teoretické vědomosti </w:t>
      </w:r>
    </w:p>
    <w:p w:rsidR="00A016F8" w:rsidRDefault="003C0D5D" w:rsidP="00A016F8">
      <w:pPr>
        <w:pStyle w:val="Zkladntext"/>
        <w:numPr>
          <w:ilvl w:val="0"/>
          <w:numId w:val="11"/>
        </w:numPr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>
        <w:rPr>
          <w:rFonts w:ascii="Verdana" w:hAnsi="Verdana"/>
          <w:b w:val="0"/>
          <w:caps w:val="0"/>
          <w:sz w:val="20"/>
        </w:rPr>
        <w:t xml:space="preserve">     Pedagogické schopnosti</w:t>
      </w:r>
    </w:p>
    <w:p w:rsidR="003C0D5D" w:rsidRPr="003C0D5D" w:rsidRDefault="003C0D5D" w:rsidP="003C0D5D">
      <w:pPr>
        <w:pStyle w:val="Zkladntext"/>
        <w:spacing w:line="240" w:lineRule="auto"/>
        <w:ind w:left="360"/>
        <w:jc w:val="left"/>
        <w:rPr>
          <w:rFonts w:ascii="Verdana" w:hAnsi="Verdana"/>
          <w:b w:val="0"/>
          <w:caps w:val="0"/>
          <w:sz w:val="20"/>
        </w:rPr>
      </w:pPr>
    </w:p>
    <w:p w:rsidR="00F94655" w:rsidRPr="003C0D5D" w:rsidRDefault="00F94655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A016F8" w:rsidRPr="008D7ACA" w:rsidRDefault="002F097A" w:rsidP="00A016F8">
      <w:pPr>
        <w:pStyle w:val="Zkladntext"/>
        <w:spacing w:line="240" w:lineRule="auto"/>
        <w:jc w:val="left"/>
        <w:rPr>
          <w:rFonts w:ascii="Verdana" w:hAnsi="Verdana"/>
          <w:caps w:val="0"/>
          <w:sz w:val="20"/>
        </w:rPr>
      </w:pPr>
      <w:r w:rsidRPr="008D7ACA">
        <w:rPr>
          <w:rFonts w:ascii="Verdana" w:hAnsi="Verdana"/>
          <w:caps w:val="0"/>
          <w:sz w:val="20"/>
        </w:rPr>
        <w:t>7</w:t>
      </w:r>
      <w:r w:rsidR="00A016F8" w:rsidRPr="008D7ACA">
        <w:rPr>
          <w:rFonts w:ascii="Verdana" w:hAnsi="Verdana"/>
          <w:caps w:val="0"/>
          <w:sz w:val="20"/>
        </w:rPr>
        <w:t>.</w:t>
      </w:r>
      <w:r w:rsidR="001A7BEC">
        <w:rPr>
          <w:rFonts w:ascii="Verdana" w:hAnsi="Verdana"/>
          <w:caps w:val="0"/>
          <w:sz w:val="20"/>
        </w:rPr>
        <w:t>7</w:t>
      </w:r>
      <w:r w:rsidR="00A016F8" w:rsidRPr="008D7ACA">
        <w:rPr>
          <w:rFonts w:ascii="Verdana" w:hAnsi="Verdana"/>
          <w:caps w:val="0"/>
          <w:sz w:val="20"/>
        </w:rPr>
        <w:t xml:space="preserve">.2. Obsah závěrečných zkoušek 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caps w:val="0"/>
          <w:sz w:val="20"/>
        </w:rPr>
      </w:pPr>
      <w:r w:rsidRPr="008D7ACA">
        <w:rPr>
          <w:rFonts w:ascii="Verdana" w:hAnsi="Verdana"/>
          <w:caps w:val="0"/>
          <w:sz w:val="20"/>
        </w:rPr>
        <w:t> 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a) ústní zkouška ze specializace (vč. aplikovaných témat z dalších odborných disciplín)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b) písemná zk</w:t>
      </w:r>
      <w:r w:rsidR="002F097A" w:rsidRPr="008D7ACA">
        <w:rPr>
          <w:rFonts w:ascii="Verdana" w:hAnsi="Verdana"/>
          <w:b w:val="0"/>
          <w:caps w:val="0"/>
          <w:sz w:val="20"/>
        </w:rPr>
        <w:t>ouška</w:t>
      </w:r>
      <w:r w:rsidRPr="008D7ACA">
        <w:rPr>
          <w:rFonts w:ascii="Verdana" w:hAnsi="Verdana"/>
          <w:b w:val="0"/>
          <w:caps w:val="0"/>
          <w:sz w:val="20"/>
        </w:rPr>
        <w:t xml:space="preserve"> 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 xml:space="preserve">c) obhajoba závěrečné práce </w:t>
      </w:r>
    </w:p>
    <w:p w:rsidR="00A016F8" w:rsidRPr="008D7ACA" w:rsidRDefault="002F097A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d) praktický trenérský</w:t>
      </w:r>
      <w:r w:rsidR="00A016F8" w:rsidRPr="008D7ACA">
        <w:rPr>
          <w:rFonts w:ascii="Verdana" w:hAnsi="Verdana"/>
          <w:b w:val="0"/>
          <w:caps w:val="0"/>
          <w:sz w:val="20"/>
        </w:rPr>
        <w:t xml:space="preserve"> výstup na zadané téma </w:t>
      </w:r>
    </w:p>
    <w:p w:rsidR="009B544B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olor w:val="00000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f) předložení vlastní trenérské dokumentace</w:t>
      </w:r>
      <w:r w:rsidR="002F097A" w:rsidRPr="008D7ACA">
        <w:rPr>
          <w:rFonts w:ascii="Verdana" w:hAnsi="Verdana"/>
          <w:b w:val="0"/>
          <w:caps w:val="0"/>
          <w:sz w:val="20"/>
        </w:rPr>
        <w:t xml:space="preserve"> (trenérský deník)</w:t>
      </w:r>
    </w:p>
    <w:p w:rsidR="00ED1ACD" w:rsidRDefault="002F097A">
      <w:pPr>
        <w:pStyle w:val="Normlnweb"/>
      </w:pPr>
      <w:r w:rsidRPr="008D7ACA">
        <w:rPr>
          <w:rFonts w:ascii="Verdana" w:hAnsi="Verdana"/>
          <w:color w:val="000000"/>
          <w:sz w:val="20"/>
        </w:rPr>
        <w:t>Poznámka:</w:t>
      </w:r>
      <w:r w:rsidR="00D810E6" w:rsidRPr="00D810E6">
        <w:rPr>
          <w:rFonts w:ascii="Verdana" w:hAnsi="Verdana"/>
          <w:color w:val="000000"/>
          <w:sz w:val="20"/>
          <w:szCs w:val="20"/>
        </w:rPr>
        <w:t xml:space="preserve"> </w:t>
      </w:r>
      <w:r w:rsidR="00D810E6" w:rsidRPr="008D7ACA">
        <w:rPr>
          <w:rFonts w:ascii="Verdana" w:hAnsi="Verdana"/>
          <w:color w:val="000000"/>
          <w:sz w:val="20"/>
          <w:szCs w:val="20"/>
        </w:rPr>
        <w:t>V průběhu studia jsou řešeny některé body závěrečných zkoušek (deník, trenérský výstup</w:t>
      </w:r>
      <w:r w:rsidR="00D810E6">
        <w:rPr>
          <w:rFonts w:ascii="Verdana" w:hAnsi="Verdana"/>
          <w:color w:val="000000"/>
          <w:sz w:val="20"/>
          <w:szCs w:val="20"/>
        </w:rPr>
        <w:t>, písemná zkouška</w:t>
      </w:r>
      <w:r w:rsidR="00D810E6" w:rsidRPr="008D7ACA">
        <w:rPr>
          <w:rFonts w:ascii="Verdana" w:hAnsi="Verdana"/>
          <w:color w:val="000000"/>
          <w:sz w:val="20"/>
          <w:szCs w:val="20"/>
        </w:rPr>
        <w:t xml:space="preserve">) a jsou skládány dílčí zkoušky, jejichž splnění je podmínkou účasti na zkouškách závěrečných. </w:t>
      </w:r>
    </w:p>
    <w:p w:rsidR="002F097A" w:rsidRPr="008D7ACA" w:rsidRDefault="002F097A" w:rsidP="00A016F8">
      <w:pPr>
        <w:pStyle w:val="Zkladntext"/>
        <w:spacing w:line="240" w:lineRule="auto"/>
        <w:jc w:val="left"/>
        <w:rPr>
          <w:rFonts w:ascii="Verdana" w:hAnsi="Verdana"/>
          <w:b w:val="0"/>
          <w:color w:val="000000"/>
          <w:sz w:val="20"/>
        </w:rPr>
      </w:pPr>
    </w:p>
    <w:p w:rsidR="00A016F8" w:rsidRPr="008D7ACA" w:rsidRDefault="002F097A" w:rsidP="00A016F8">
      <w:pPr>
        <w:pStyle w:val="Zkladntext"/>
        <w:spacing w:line="240" w:lineRule="auto"/>
        <w:jc w:val="left"/>
        <w:rPr>
          <w:rFonts w:ascii="Verdana" w:hAnsi="Verdana"/>
          <w:caps w:val="0"/>
          <w:sz w:val="20"/>
        </w:rPr>
      </w:pPr>
      <w:r w:rsidRPr="008D7ACA">
        <w:rPr>
          <w:rFonts w:ascii="Verdana" w:hAnsi="Verdana"/>
          <w:caps w:val="0"/>
          <w:sz w:val="20"/>
        </w:rPr>
        <w:t>7</w:t>
      </w:r>
      <w:r w:rsidR="00A016F8" w:rsidRPr="008D7ACA">
        <w:rPr>
          <w:rFonts w:ascii="Verdana" w:hAnsi="Verdana"/>
          <w:caps w:val="0"/>
          <w:sz w:val="20"/>
        </w:rPr>
        <w:t>.</w:t>
      </w:r>
      <w:r w:rsidR="001A7BEC">
        <w:rPr>
          <w:rFonts w:ascii="Verdana" w:hAnsi="Verdana"/>
          <w:caps w:val="0"/>
          <w:sz w:val="20"/>
        </w:rPr>
        <w:t>7</w:t>
      </w:r>
      <w:r w:rsidR="00A016F8" w:rsidRPr="008D7ACA">
        <w:rPr>
          <w:rFonts w:ascii="Verdana" w:hAnsi="Verdana"/>
          <w:caps w:val="0"/>
          <w:sz w:val="20"/>
        </w:rPr>
        <w:t xml:space="preserve">.3. Zkušební komise závěrečných zkoušek 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 </w:t>
      </w:r>
    </w:p>
    <w:p w:rsidR="00A016F8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Závěrečné zkoušky se skládají před zku</w:t>
      </w:r>
      <w:r w:rsidR="002C0676">
        <w:rPr>
          <w:rFonts w:ascii="Verdana" w:hAnsi="Verdana"/>
          <w:b w:val="0"/>
          <w:caps w:val="0"/>
          <w:sz w:val="20"/>
        </w:rPr>
        <w:t>šební komisí jmenovanou ř</w:t>
      </w:r>
      <w:r w:rsidR="0027512C">
        <w:rPr>
          <w:rFonts w:ascii="Verdana" w:hAnsi="Verdana"/>
          <w:b w:val="0"/>
          <w:caps w:val="0"/>
          <w:sz w:val="20"/>
        </w:rPr>
        <w:t>editelem</w:t>
      </w:r>
      <w:r w:rsidRPr="008D7ACA">
        <w:rPr>
          <w:rFonts w:ascii="Verdana" w:hAnsi="Verdana"/>
          <w:b w:val="0"/>
          <w:caps w:val="0"/>
          <w:sz w:val="20"/>
        </w:rPr>
        <w:t xml:space="preserve"> </w:t>
      </w:r>
      <w:r w:rsidR="0025163E" w:rsidRPr="0025163E">
        <w:rPr>
          <w:rFonts w:ascii="Verdana" w:hAnsi="Verdana"/>
          <w:b w:val="0"/>
          <w:sz w:val="20"/>
          <w:lang w:val="pt-PT"/>
        </w:rPr>
        <w:t>TMÚ</w:t>
      </w:r>
      <w:r w:rsidRPr="0025163E">
        <w:rPr>
          <w:rFonts w:ascii="Verdana" w:hAnsi="Verdana"/>
          <w:b w:val="0"/>
          <w:caps w:val="0"/>
          <w:sz w:val="20"/>
        </w:rPr>
        <w:t xml:space="preserve"> </w:t>
      </w:r>
      <w:r w:rsidRPr="008D7ACA">
        <w:rPr>
          <w:rFonts w:ascii="Verdana" w:hAnsi="Verdana"/>
          <w:b w:val="0"/>
          <w:caps w:val="0"/>
          <w:sz w:val="20"/>
        </w:rPr>
        <w:t xml:space="preserve">ČMFS, zkušební komise se skládá </w:t>
      </w:r>
      <w:r w:rsidR="00A148CF" w:rsidRPr="0025163E">
        <w:rPr>
          <w:rFonts w:ascii="Verdana" w:hAnsi="Verdana"/>
          <w:b w:val="0"/>
          <w:caps w:val="0"/>
          <w:sz w:val="20"/>
        </w:rPr>
        <w:t xml:space="preserve">nejméně </w:t>
      </w:r>
      <w:proofErr w:type="gramStart"/>
      <w:r w:rsidR="00A148CF" w:rsidRPr="0025163E">
        <w:rPr>
          <w:rFonts w:ascii="Verdana" w:hAnsi="Verdana"/>
          <w:b w:val="0"/>
          <w:caps w:val="0"/>
          <w:sz w:val="20"/>
        </w:rPr>
        <w:t>ze</w:t>
      </w:r>
      <w:proofErr w:type="gramEnd"/>
      <w:r w:rsidR="00A148CF" w:rsidRPr="0025163E">
        <w:rPr>
          <w:rFonts w:ascii="Verdana" w:hAnsi="Verdana"/>
          <w:b w:val="0"/>
          <w:caps w:val="0"/>
          <w:sz w:val="20"/>
        </w:rPr>
        <w:t xml:space="preserve"> 3 osob</w:t>
      </w:r>
      <w:r w:rsidRPr="0025163E">
        <w:rPr>
          <w:rFonts w:ascii="Verdana" w:hAnsi="Verdana"/>
          <w:b w:val="0"/>
          <w:caps w:val="0"/>
          <w:sz w:val="20"/>
        </w:rPr>
        <w:t xml:space="preserve"> (předseda + </w:t>
      </w:r>
      <w:r w:rsidR="002C0676" w:rsidRPr="0025163E">
        <w:rPr>
          <w:rFonts w:ascii="Verdana" w:hAnsi="Verdana"/>
          <w:b w:val="0"/>
          <w:caps w:val="0"/>
          <w:sz w:val="20"/>
        </w:rPr>
        <w:t>2</w:t>
      </w:r>
      <w:r w:rsidRPr="0025163E">
        <w:rPr>
          <w:rFonts w:ascii="Verdana" w:hAnsi="Verdana"/>
          <w:b w:val="0"/>
          <w:caps w:val="0"/>
          <w:sz w:val="20"/>
        </w:rPr>
        <w:t xml:space="preserve"> členové).</w:t>
      </w:r>
      <w:r w:rsidRPr="008D7ACA">
        <w:rPr>
          <w:rFonts w:ascii="Verdana" w:hAnsi="Verdana"/>
          <w:b w:val="0"/>
          <w:caps w:val="0"/>
          <w:sz w:val="20"/>
        </w:rPr>
        <w:t xml:space="preserve"> </w:t>
      </w:r>
    </w:p>
    <w:p w:rsidR="00902BC9" w:rsidRDefault="00902BC9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A37079" w:rsidRDefault="00A37079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1A7BEC" w:rsidRDefault="001A7BEC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1A7BEC" w:rsidRDefault="001A7BEC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1A7BEC" w:rsidRDefault="001A7BEC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902BC9" w:rsidRPr="00902BC9" w:rsidRDefault="00902BC9" w:rsidP="0012575D">
      <w:pPr>
        <w:pStyle w:val="Zkladntext"/>
        <w:spacing w:line="240" w:lineRule="auto"/>
        <w:rPr>
          <w:rFonts w:ascii="Verdana" w:hAnsi="Verdana"/>
          <w:caps w:val="0"/>
          <w:sz w:val="20"/>
        </w:rPr>
      </w:pPr>
      <w:r w:rsidRPr="00902BC9">
        <w:rPr>
          <w:rFonts w:ascii="Verdana" w:hAnsi="Verdana"/>
          <w:caps w:val="0"/>
          <w:sz w:val="20"/>
        </w:rPr>
        <w:t>7.</w:t>
      </w:r>
      <w:r w:rsidR="001A7BEC">
        <w:rPr>
          <w:rFonts w:ascii="Verdana" w:hAnsi="Verdana"/>
          <w:caps w:val="0"/>
          <w:sz w:val="20"/>
        </w:rPr>
        <w:t>8</w:t>
      </w:r>
      <w:r w:rsidRPr="00902BC9">
        <w:rPr>
          <w:rFonts w:ascii="Verdana" w:hAnsi="Verdana"/>
          <w:caps w:val="0"/>
          <w:sz w:val="20"/>
        </w:rPr>
        <w:t>. Následné studium</w:t>
      </w:r>
    </w:p>
    <w:p w:rsidR="00A016F8" w:rsidRPr="00902BC9" w:rsidRDefault="00A016F8" w:rsidP="0012575D">
      <w:pPr>
        <w:pStyle w:val="Zkladntext"/>
        <w:spacing w:line="240" w:lineRule="auto"/>
        <w:rPr>
          <w:rFonts w:ascii="Verdana" w:hAnsi="Verdana"/>
          <w:caps w:val="0"/>
          <w:sz w:val="20"/>
        </w:rPr>
      </w:pPr>
    </w:p>
    <w:p w:rsidR="00ED1ACD" w:rsidRDefault="00A37079">
      <w:pPr>
        <w:ind w:left="720"/>
        <w:jc w:val="both"/>
        <w:rPr>
          <w:rFonts w:ascii="Verdana" w:hAnsi="Verdana"/>
          <w:color w:val="000000"/>
          <w:sz w:val="20"/>
        </w:rPr>
      </w:pPr>
      <w:proofErr w:type="spellStart"/>
      <w:r w:rsidRPr="0025163E">
        <w:rPr>
          <w:rFonts w:ascii="Verdana" w:hAnsi="Verdana"/>
          <w:color w:val="000000"/>
          <w:sz w:val="20"/>
        </w:rPr>
        <w:t>Absolventi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licence </w:t>
      </w:r>
      <w:proofErr w:type="spellStart"/>
      <w:r w:rsidRPr="0025163E">
        <w:rPr>
          <w:rFonts w:ascii="Verdana" w:hAnsi="Verdana"/>
          <w:color w:val="000000"/>
          <w:sz w:val="20"/>
        </w:rPr>
        <w:t>Trenér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mládeže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UEFA A </w:t>
      </w:r>
      <w:proofErr w:type="spellStart"/>
      <w:r w:rsidRPr="0025163E">
        <w:rPr>
          <w:rFonts w:ascii="Verdana" w:hAnsi="Verdana"/>
          <w:color w:val="000000"/>
          <w:sz w:val="20"/>
        </w:rPr>
        <w:t>kteří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dosáhnou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průměru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známek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do 1</w:t>
      </w:r>
      <w:proofErr w:type="gramStart"/>
      <w:r w:rsidRPr="0025163E">
        <w:rPr>
          <w:rFonts w:ascii="Verdana" w:hAnsi="Verdana"/>
          <w:color w:val="000000"/>
          <w:sz w:val="20"/>
        </w:rPr>
        <w:t>,3</w:t>
      </w:r>
      <w:proofErr w:type="gram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včetně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, </w:t>
      </w:r>
      <w:proofErr w:type="spellStart"/>
      <w:r w:rsidRPr="0025163E">
        <w:rPr>
          <w:rFonts w:ascii="Verdana" w:hAnsi="Verdana"/>
          <w:color w:val="000000"/>
          <w:sz w:val="20"/>
        </w:rPr>
        <w:t>mají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možnost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po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stanoveném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počtu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5. </w:t>
      </w:r>
      <w:proofErr w:type="gramStart"/>
      <w:r w:rsidRPr="0025163E">
        <w:rPr>
          <w:rFonts w:ascii="Verdana" w:hAnsi="Verdana"/>
          <w:color w:val="000000"/>
          <w:sz w:val="20"/>
        </w:rPr>
        <w:t>let</w:t>
      </w:r>
      <w:proofErr w:type="gram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trenérské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praxe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u </w:t>
      </w:r>
      <w:proofErr w:type="spellStart"/>
      <w:r w:rsidRPr="0025163E">
        <w:rPr>
          <w:rFonts w:ascii="Verdana" w:hAnsi="Verdana"/>
          <w:color w:val="000000"/>
          <w:sz w:val="20"/>
        </w:rPr>
        <w:lastRenderedPageBreak/>
        <w:t>mládežnických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týmů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a </w:t>
      </w:r>
      <w:proofErr w:type="spellStart"/>
      <w:r w:rsidRPr="0025163E">
        <w:rPr>
          <w:rFonts w:ascii="Verdana" w:hAnsi="Verdana"/>
          <w:color w:val="000000"/>
          <w:sz w:val="20"/>
        </w:rPr>
        <w:t>po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úspěšném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absolvování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rozdílových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zkoušek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, </w:t>
      </w:r>
      <w:proofErr w:type="spellStart"/>
      <w:r w:rsidRPr="0025163E">
        <w:rPr>
          <w:rFonts w:ascii="Verdana" w:hAnsi="Verdana"/>
          <w:color w:val="000000"/>
          <w:sz w:val="20"/>
        </w:rPr>
        <w:t>nastoupit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do </w:t>
      </w:r>
      <w:proofErr w:type="spellStart"/>
      <w:r w:rsidRPr="0025163E">
        <w:rPr>
          <w:rFonts w:ascii="Verdana" w:hAnsi="Verdana"/>
          <w:color w:val="000000"/>
          <w:sz w:val="20"/>
        </w:rPr>
        <w:t>třetího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semestru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</w:t>
      </w:r>
      <w:proofErr w:type="spellStart"/>
      <w:r w:rsidRPr="0025163E">
        <w:rPr>
          <w:rFonts w:ascii="Verdana" w:hAnsi="Verdana"/>
          <w:color w:val="000000"/>
          <w:sz w:val="20"/>
        </w:rPr>
        <w:t>studia</w:t>
      </w:r>
      <w:proofErr w:type="spellEnd"/>
      <w:r w:rsidRPr="0025163E">
        <w:rPr>
          <w:rFonts w:ascii="Verdana" w:hAnsi="Verdana"/>
          <w:color w:val="000000"/>
          <w:sz w:val="20"/>
        </w:rPr>
        <w:t xml:space="preserve"> UEFA PRO Licence. </w:t>
      </w:r>
    </w:p>
    <w:p w:rsidR="00A016F8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 </w:t>
      </w:r>
    </w:p>
    <w:p w:rsidR="00A37079" w:rsidRPr="008D7ACA" w:rsidRDefault="00A37079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 </w:t>
      </w:r>
    </w:p>
    <w:p w:rsidR="00A016F8" w:rsidRPr="008D7ACA" w:rsidRDefault="00902BC9" w:rsidP="0012575D">
      <w:pPr>
        <w:pStyle w:val="Zkladntext"/>
        <w:spacing w:line="240" w:lineRule="auto"/>
        <w:rPr>
          <w:rFonts w:ascii="Verdana" w:hAnsi="Verdana"/>
          <w:caps w:val="0"/>
          <w:sz w:val="20"/>
        </w:rPr>
      </w:pPr>
      <w:r>
        <w:rPr>
          <w:rFonts w:ascii="Verdana" w:hAnsi="Verdana"/>
          <w:caps w:val="0"/>
          <w:sz w:val="20"/>
        </w:rPr>
        <w:t>7.</w:t>
      </w:r>
      <w:r w:rsidR="001A7BEC">
        <w:rPr>
          <w:rFonts w:ascii="Verdana" w:hAnsi="Verdana"/>
          <w:caps w:val="0"/>
          <w:sz w:val="20"/>
        </w:rPr>
        <w:t>9</w:t>
      </w:r>
      <w:r w:rsidR="008D7ACA" w:rsidRPr="008D7ACA">
        <w:rPr>
          <w:rFonts w:ascii="Verdana" w:hAnsi="Verdana"/>
          <w:caps w:val="0"/>
          <w:sz w:val="20"/>
        </w:rPr>
        <w:t>.</w:t>
      </w:r>
      <w:r w:rsidR="00A016F8" w:rsidRPr="008D7ACA">
        <w:rPr>
          <w:rFonts w:ascii="Verdana" w:hAnsi="Verdana"/>
          <w:caps w:val="0"/>
          <w:sz w:val="20"/>
        </w:rPr>
        <w:t xml:space="preserve"> Závěrečná ustanovení</w:t>
      </w:r>
    </w:p>
    <w:p w:rsidR="00A016F8" w:rsidRPr="008D7ACA" w:rsidRDefault="00A016F8" w:rsidP="0012575D">
      <w:pPr>
        <w:pStyle w:val="Zkladntext"/>
        <w:spacing w:line="240" w:lineRule="auto"/>
        <w:rPr>
          <w:rFonts w:ascii="Verdana" w:hAnsi="Verdana"/>
          <w:b w:val="0"/>
          <w:caps w:val="0"/>
          <w:sz w:val="20"/>
        </w:rPr>
      </w:pP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 xml:space="preserve">Řád licenčního studia „Trenér mládeže </w:t>
      </w:r>
      <w:r w:rsidR="00550530">
        <w:rPr>
          <w:rFonts w:ascii="Verdana" w:hAnsi="Verdana"/>
          <w:b w:val="0"/>
          <w:caps w:val="0"/>
          <w:sz w:val="20"/>
        </w:rPr>
        <w:t>UEFA A</w:t>
      </w:r>
      <w:r w:rsidRPr="008D7ACA">
        <w:rPr>
          <w:rFonts w:ascii="Verdana" w:hAnsi="Verdana"/>
          <w:b w:val="0"/>
          <w:caps w:val="0"/>
          <w:sz w:val="20"/>
        </w:rPr>
        <w:t>“ vstupuje v p</w:t>
      </w:r>
      <w:r w:rsidR="00790203">
        <w:rPr>
          <w:rFonts w:ascii="Verdana" w:hAnsi="Verdana"/>
          <w:b w:val="0"/>
          <w:caps w:val="0"/>
          <w:sz w:val="20"/>
        </w:rPr>
        <w:t xml:space="preserve">latnost v den schválení VV ČMFS, </w:t>
      </w:r>
      <w:proofErr w:type="gramStart"/>
      <w:r w:rsidR="0025163E">
        <w:rPr>
          <w:rFonts w:ascii="Verdana" w:hAnsi="Verdana"/>
          <w:b w:val="0"/>
          <w:caps w:val="0"/>
          <w:sz w:val="20"/>
        </w:rPr>
        <w:t>27</w:t>
      </w:r>
      <w:r w:rsidR="00790203">
        <w:rPr>
          <w:rFonts w:ascii="Verdana" w:hAnsi="Verdana"/>
          <w:b w:val="0"/>
          <w:caps w:val="0"/>
          <w:sz w:val="20"/>
        </w:rPr>
        <w:t>.</w:t>
      </w:r>
      <w:r w:rsidR="0025163E">
        <w:rPr>
          <w:rFonts w:ascii="Verdana" w:hAnsi="Verdana"/>
          <w:b w:val="0"/>
          <w:caps w:val="0"/>
          <w:sz w:val="20"/>
        </w:rPr>
        <w:t>4</w:t>
      </w:r>
      <w:r w:rsidR="00790203">
        <w:rPr>
          <w:rFonts w:ascii="Verdana" w:hAnsi="Verdana"/>
          <w:b w:val="0"/>
          <w:caps w:val="0"/>
          <w:sz w:val="20"/>
        </w:rPr>
        <w:t>. 20</w:t>
      </w:r>
      <w:r w:rsidR="0025163E">
        <w:rPr>
          <w:rFonts w:ascii="Verdana" w:hAnsi="Verdana"/>
          <w:b w:val="0"/>
          <w:caps w:val="0"/>
          <w:sz w:val="20"/>
        </w:rPr>
        <w:t>10</w:t>
      </w:r>
      <w:proofErr w:type="gramEnd"/>
      <w:r w:rsidR="00790203">
        <w:rPr>
          <w:rFonts w:ascii="Verdana" w:hAnsi="Verdana"/>
          <w:b w:val="0"/>
          <w:caps w:val="0"/>
          <w:sz w:val="20"/>
        </w:rPr>
        <w:t>.</w:t>
      </w:r>
      <w:r w:rsidRPr="008D7ACA">
        <w:rPr>
          <w:rFonts w:ascii="Verdana" w:hAnsi="Verdana"/>
          <w:b w:val="0"/>
          <w:caps w:val="0"/>
          <w:sz w:val="20"/>
        </w:rPr>
        <w:t xml:space="preserve"> </w:t>
      </w:r>
    </w:p>
    <w:p w:rsidR="00A016F8" w:rsidRPr="008D7ACA" w:rsidRDefault="00A016F8" w:rsidP="00A016F8">
      <w:pPr>
        <w:pStyle w:val="Zkladntext"/>
        <w:spacing w:line="240" w:lineRule="auto"/>
        <w:jc w:val="left"/>
        <w:rPr>
          <w:rFonts w:ascii="Verdana" w:hAnsi="Verdana"/>
          <w:b w:val="0"/>
          <w:caps w:val="0"/>
          <w:sz w:val="20"/>
        </w:rPr>
      </w:pPr>
      <w:r w:rsidRPr="008D7ACA">
        <w:rPr>
          <w:rFonts w:ascii="Verdana" w:hAnsi="Verdana"/>
          <w:b w:val="0"/>
          <w:caps w:val="0"/>
          <w:sz w:val="20"/>
        </w:rPr>
        <w:t> </w:t>
      </w:r>
    </w:p>
    <w:p w:rsidR="00A016F8" w:rsidRPr="008D7ACA" w:rsidRDefault="00A016F8" w:rsidP="00A016F8">
      <w:pPr>
        <w:jc w:val="both"/>
        <w:rPr>
          <w:rFonts w:ascii="Verdana" w:hAnsi="Verdana"/>
          <w:sz w:val="20"/>
          <w:lang w:val="cs-CZ"/>
        </w:rPr>
      </w:pPr>
    </w:p>
    <w:p w:rsidR="00A016F8" w:rsidRPr="008D7ACA" w:rsidRDefault="00A016F8" w:rsidP="00A016F8">
      <w:pPr>
        <w:jc w:val="both"/>
        <w:rPr>
          <w:rFonts w:ascii="Verdana" w:hAnsi="Verdana"/>
          <w:sz w:val="20"/>
          <w:lang w:val="cs-CZ"/>
        </w:rPr>
      </w:pPr>
    </w:p>
    <w:p w:rsidR="00A016F8" w:rsidRPr="008D7ACA" w:rsidRDefault="00A016F8" w:rsidP="00A016F8">
      <w:pPr>
        <w:jc w:val="both"/>
        <w:rPr>
          <w:rFonts w:ascii="Verdana" w:hAnsi="Verdana"/>
          <w:sz w:val="20"/>
          <w:lang w:val="cs-CZ"/>
        </w:rPr>
      </w:pPr>
    </w:p>
    <w:p w:rsidR="000D6C85" w:rsidRPr="008D7ACA" w:rsidRDefault="000D6C85">
      <w:pPr>
        <w:rPr>
          <w:rFonts w:ascii="Verdana" w:hAnsi="Verdana"/>
          <w:sz w:val="20"/>
        </w:rPr>
      </w:pPr>
    </w:p>
    <w:sectPr w:rsidR="000D6C85" w:rsidRPr="008D7ACA" w:rsidSect="005A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7A3"/>
    <w:multiLevelType w:val="multilevel"/>
    <w:tmpl w:val="B172C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C706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D52FAC"/>
    <w:multiLevelType w:val="hybridMultilevel"/>
    <w:tmpl w:val="C66E01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617E8"/>
    <w:multiLevelType w:val="hybridMultilevel"/>
    <w:tmpl w:val="B88ECE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D1B9B"/>
    <w:multiLevelType w:val="multilevel"/>
    <w:tmpl w:val="98D6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46726"/>
    <w:multiLevelType w:val="hybridMultilevel"/>
    <w:tmpl w:val="EE80677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F2EA5"/>
    <w:multiLevelType w:val="multilevel"/>
    <w:tmpl w:val="84C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47462"/>
    <w:multiLevelType w:val="hybridMultilevel"/>
    <w:tmpl w:val="32E2681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66B8E"/>
    <w:multiLevelType w:val="singleLevel"/>
    <w:tmpl w:val="F5EAC3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B917F3"/>
    <w:multiLevelType w:val="multilevel"/>
    <w:tmpl w:val="02468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B2D9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26123E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54A4639"/>
    <w:multiLevelType w:val="hybridMultilevel"/>
    <w:tmpl w:val="B1B63BB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CE698C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40DE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A06C77"/>
    <w:multiLevelType w:val="hybridMultilevel"/>
    <w:tmpl w:val="BF00DA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37330"/>
    <w:multiLevelType w:val="hybridMultilevel"/>
    <w:tmpl w:val="A0BCC34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7975309"/>
    <w:multiLevelType w:val="multilevel"/>
    <w:tmpl w:val="B3D2046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7">
    <w:nsid w:val="4A851FA8"/>
    <w:multiLevelType w:val="multilevel"/>
    <w:tmpl w:val="28F6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0524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24D1176"/>
    <w:multiLevelType w:val="hybridMultilevel"/>
    <w:tmpl w:val="28F6C4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E6A0D"/>
    <w:multiLevelType w:val="hybridMultilevel"/>
    <w:tmpl w:val="85020B4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F43D8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FDE067C"/>
    <w:multiLevelType w:val="hybridMultilevel"/>
    <w:tmpl w:val="DB8894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A59B6"/>
    <w:multiLevelType w:val="multilevel"/>
    <w:tmpl w:val="E16A3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0320B"/>
    <w:multiLevelType w:val="multilevel"/>
    <w:tmpl w:val="02468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D5017"/>
    <w:multiLevelType w:val="multilevel"/>
    <w:tmpl w:val="98E4E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30635"/>
    <w:multiLevelType w:val="hybridMultilevel"/>
    <w:tmpl w:val="84C4B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9F280F"/>
    <w:multiLevelType w:val="multilevel"/>
    <w:tmpl w:val="02468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25F0"/>
    <w:multiLevelType w:val="hybridMultilevel"/>
    <w:tmpl w:val="4E1AC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62AA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29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24"/>
  </w:num>
  <w:num w:numId="20">
    <w:abstractNumId w:val="9"/>
  </w:num>
  <w:num w:numId="21">
    <w:abstractNumId w:val="23"/>
  </w:num>
  <w:num w:numId="22">
    <w:abstractNumId w:val="27"/>
  </w:num>
  <w:num w:numId="23">
    <w:abstractNumId w:val="0"/>
  </w:num>
  <w:num w:numId="24">
    <w:abstractNumId w:val="26"/>
  </w:num>
  <w:num w:numId="25">
    <w:abstractNumId w:val="6"/>
  </w:num>
  <w:num w:numId="26">
    <w:abstractNumId w:val="5"/>
  </w:num>
  <w:num w:numId="27">
    <w:abstractNumId w:val="19"/>
  </w:num>
  <w:num w:numId="28">
    <w:abstractNumId w:val="17"/>
  </w:num>
  <w:num w:numId="29">
    <w:abstractNumId w:val="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6F8"/>
    <w:rsid w:val="00001C22"/>
    <w:rsid w:val="00061685"/>
    <w:rsid w:val="000B41F4"/>
    <w:rsid w:val="000D6C85"/>
    <w:rsid w:val="0012575D"/>
    <w:rsid w:val="00155AF3"/>
    <w:rsid w:val="001659A6"/>
    <w:rsid w:val="00195AF6"/>
    <w:rsid w:val="001A7BEC"/>
    <w:rsid w:val="001F2DCC"/>
    <w:rsid w:val="00243642"/>
    <w:rsid w:val="0025163E"/>
    <w:rsid w:val="0027512C"/>
    <w:rsid w:val="002B02EA"/>
    <w:rsid w:val="002C0676"/>
    <w:rsid w:val="002F097A"/>
    <w:rsid w:val="0030788F"/>
    <w:rsid w:val="003411A5"/>
    <w:rsid w:val="003505E2"/>
    <w:rsid w:val="003726D7"/>
    <w:rsid w:val="003C0D5D"/>
    <w:rsid w:val="003F5B4C"/>
    <w:rsid w:val="00467105"/>
    <w:rsid w:val="004A35C2"/>
    <w:rsid w:val="00527DFB"/>
    <w:rsid w:val="005501E8"/>
    <w:rsid w:val="00550530"/>
    <w:rsid w:val="00553744"/>
    <w:rsid w:val="00557EC4"/>
    <w:rsid w:val="00573BAF"/>
    <w:rsid w:val="00580774"/>
    <w:rsid w:val="005A5F69"/>
    <w:rsid w:val="005D0718"/>
    <w:rsid w:val="00625961"/>
    <w:rsid w:val="00626700"/>
    <w:rsid w:val="00691003"/>
    <w:rsid w:val="00726269"/>
    <w:rsid w:val="0076748C"/>
    <w:rsid w:val="00790203"/>
    <w:rsid w:val="007E7FBE"/>
    <w:rsid w:val="008176FF"/>
    <w:rsid w:val="00823A5D"/>
    <w:rsid w:val="00827193"/>
    <w:rsid w:val="0082775D"/>
    <w:rsid w:val="00886B4F"/>
    <w:rsid w:val="008D7ACA"/>
    <w:rsid w:val="008E7B61"/>
    <w:rsid w:val="00902BC9"/>
    <w:rsid w:val="00940EB2"/>
    <w:rsid w:val="009B5277"/>
    <w:rsid w:val="009B544B"/>
    <w:rsid w:val="009C0F4B"/>
    <w:rsid w:val="009F126B"/>
    <w:rsid w:val="009F5BDF"/>
    <w:rsid w:val="00A016F8"/>
    <w:rsid w:val="00A148CF"/>
    <w:rsid w:val="00A14DC5"/>
    <w:rsid w:val="00A37079"/>
    <w:rsid w:val="00A4362B"/>
    <w:rsid w:val="00AC6680"/>
    <w:rsid w:val="00AD6C10"/>
    <w:rsid w:val="00AF455C"/>
    <w:rsid w:val="00B63D1C"/>
    <w:rsid w:val="00B77CEA"/>
    <w:rsid w:val="00BD7DA0"/>
    <w:rsid w:val="00BE1609"/>
    <w:rsid w:val="00C07F27"/>
    <w:rsid w:val="00D119B5"/>
    <w:rsid w:val="00D47E9E"/>
    <w:rsid w:val="00D810E6"/>
    <w:rsid w:val="00DC1799"/>
    <w:rsid w:val="00DC6E6D"/>
    <w:rsid w:val="00DE3D89"/>
    <w:rsid w:val="00E61E0D"/>
    <w:rsid w:val="00ED1ACD"/>
    <w:rsid w:val="00F94655"/>
    <w:rsid w:val="00FB3752"/>
    <w:rsid w:val="00F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16F8"/>
    <w:rPr>
      <w:bCs/>
      <w:sz w:val="24"/>
      <w:lang w:val="en-GB"/>
    </w:rPr>
  </w:style>
  <w:style w:type="paragraph" w:styleId="Nadpis3">
    <w:name w:val="heading 3"/>
    <w:basedOn w:val="Normln"/>
    <w:next w:val="Normln"/>
    <w:qFormat/>
    <w:rsid w:val="00A016F8"/>
    <w:pPr>
      <w:keepNext/>
      <w:widowControl w:val="0"/>
      <w:tabs>
        <w:tab w:val="num" w:pos="720"/>
      </w:tabs>
      <w:adjustRightInd w:val="0"/>
      <w:spacing w:line="360" w:lineRule="atLeast"/>
      <w:ind w:left="720" w:hanging="360"/>
      <w:jc w:val="both"/>
      <w:outlineLvl w:val="2"/>
    </w:pPr>
    <w:rPr>
      <w:b/>
      <w:bCs w:val="0"/>
      <w:lang w:val="cs-CZ"/>
    </w:rPr>
  </w:style>
  <w:style w:type="paragraph" w:styleId="Nadpis4">
    <w:name w:val="heading 4"/>
    <w:basedOn w:val="Normln"/>
    <w:next w:val="Normln"/>
    <w:qFormat/>
    <w:rsid w:val="00A016F8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016F8"/>
    <w:pPr>
      <w:widowControl w:val="0"/>
      <w:adjustRightInd w:val="0"/>
      <w:spacing w:line="360" w:lineRule="atLeast"/>
      <w:jc w:val="center"/>
    </w:pPr>
    <w:rPr>
      <w:b/>
      <w:bCs w:val="0"/>
      <w:caps/>
      <w:lang w:val="cs-CZ"/>
    </w:rPr>
  </w:style>
  <w:style w:type="paragraph" w:styleId="Normlnweb">
    <w:name w:val="Normal (Web)"/>
    <w:basedOn w:val="Normln"/>
    <w:rsid w:val="00A016F8"/>
    <w:pPr>
      <w:spacing w:before="100" w:beforeAutospacing="1" w:after="100" w:afterAutospacing="1"/>
    </w:pPr>
    <w:rPr>
      <w:bCs w:val="0"/>
      <w:szCs w:val="24"/>
      <w:lang w:val="cs-CZ"/>
    </w:rPr>
  </w:style>
  <w:style w:type="paragraph" w:styleId="Textbubliny">
    <w:name w:val="Balloon Text"/>
    <w:basedOn w:val="Normln"/>
    <w:semiHidden/>
    <w:rsid w:val="005501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544B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A37079"/>
    <w:rPr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1511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licenčního studia Trenér mládeže ČMFS</vt:lpstr>
    </vt:vector>
  </TitlesOfParts>
  <Company>CMFS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licenčního studia Trenér mládeže ČMFS</dc:title>
  <dc:subject/>
  <dc:creator>plachy</dc:creator>
  <cp:keywords/>
  <dc:description/>
  <cp:lastModifiedBy>Plachý Antonín</cp:lastModifiedBy>
  <cp:revision>12</cp:revision>
  <cp:lastPrinted>2007-11-27T10:13:00Z</cp:lastPrinted>
  <dcterms:created xsi:type="dcterms:W3CDTF">2009-02-18T13:07:00Z</dcterms:created>
  <dcterms:modified xsi:type="dcterms:W3CDTF">2010-06-11T14:27:00Z</dcterms:modified>
</cp:coreProperties>
</file>