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64" w:rsidRPr="003034CC" w:rsidRDefault="00667764">
      <w:pPr>
        <w:jc w:val="center"/>
        <w:rPr>
          <w:rFonts w:ascii="Courier New" w:hAnsi="Courier New" w:cs="Courier New"/>
          <w:color w:val="244061" w:themeColor="accent1" w:themeShade="80"/>
          <w:sz w:val="16"/>
          <w:szCs w:val="16"/>
        </w:rPr>
      </w:pPr>
    </w:p>
    <w:p w:rsidR="00667764" w:rsidRPr="003034CC" w:rsidRDefault="00667764">
      <w:pPr>
        <w:jc w:val="center"/>
        <w:rPr>
          <w:rFonts w:ascii="Courier New" w:hAnsi="Courier New" w:cs="Courier New"/>
          <w:color w:val="244061" w:themeColor="accent1" w:themeShade="80"/>
          <w:sz w:val="16"/>
          <w:szCs w:val="16"/>
        </w:rPr>
      </w:pPr>
    </w:p>
    <w:p w:rsidR="000228CE" w:rsidRPr="003034CC" w:rsidRDefault="000228CE">
      <w:pPr>
        <w:jc w:val="center"/>
        <w:rPr>
          <w:rFonts w:ascii="Courier New" w:hAnsi="Courier New" w:cs="Courier New"/>
          <w:color w:val="244061" w:themeColor="accent1" w:themeShade="80"/>
          <w:sz w:val="16"/>
          <w:szCs w:val="16"/>
        </w:rPr>
      </w:pPr>
    </w:p>
    <w:p w:rsidR="000228CE" w:rsidRPr="003034CC" w:rsidRDefault="000228CE">
      <w:pPr>
        <w:jc w:val="center"/>
        <w:rPr>
          <w:rFonts w:ascii="Courier New" w:hAnsi="Courier New" w:cs="Courier New"/>
          <w:color w:val="244061" w:themeColor="accent1" w:themeShade="80"/>
          <w:sz w:val="16"/>
          <w:szCs w:val="16"/>
        </w:rPr>
      </w:pPr>
    </w:p>
    <w:p w:rsidR="000228CE" w:rsidRPr="003034CC" w:rsidRDefault="000228CE">
      <w:pPr>
        <w:jc w:val="center"/>
        <w:rPr>
          <w:rFonts w:ascii="Courier New" w:hAnsi="Courier New" w:cs="Courier New"/>
          <w:color w:val="244061" w:themeColor="accent1" w:themeShade="80"/>
          <w:sz w:val="16"/>
          <w:szCs w:val="16"/>
        </w:rPr>
      </w:pPr>
    </w:p>
    <w:p w:rsidR="000228CE" w:rsidRPr="003034CC" w:rsidRDefault="000228CE">
      <w:pPr>
        <w:jc w:val="center"/>
        <w:rPr>
          <w:rFonts w:ascii="Courier New" w:hAnsi="Courier New" w:cs="Courier New"/>
          <w:color w:val="244061" w:themeColor="accent1" w:themeShade="80"/>
          <w:sz w:val="16"/>
          <w:szCs w:val="16"/>
        </w:rPr>
      </w:pPr>
    </w:p>
    <w:p w:rsidR="000228CE" w:rsidRPr="003034CC" w:rsidRDefault="000228CE">
      <w:pPr>
        <w:jc w:val="center"/>
        <w:rPr>
          <w:rFonts w:ascii="Courier New" w:hAnsi="Courier New" w:cs="Courier New"/>
          <w:color w:val="244061" w:themeColor="accent1" w:themeShade="80"/>
          <w:sz w:val="16"/>
          <w:szCs w:val="16"/>
        </w:rPr>
      </w:pPr>
    </w:p>
    <w:p w:rsidR="00667764" w:rsidRPr="003034CC" w:rsidRDefault="00667764">
      <w:pPr>
        <w:jc w:val="center"/>
        <w:rPr>
          <w:rFonts w:ascii="Courier New" w:hAnsi="Courier New" w:cs="Courier New"/>
          <w:color w:val="244061" w:themeColor="accent1" w:themeShade="80"/>
          <w:sz w:val="16"/>
          <w:szCs w:val="16"/>
        </w:rPr>
      </w:pPr>
    </w:p>
    <w:p w:rsidR="00667764" w:rsidRPr="003034CC" w:rsidRDefault="00667764">
      <w:pPr>
        <w:pBdr>
          <w:bottom w:val="single" w:sz="1" w:space="2" w:color="000000"/>
        </w:pBdr>
        <w:jc w:val="center"/>
        <w:rPr>
          <w:rFonts w:ascii="Courier New" w:hAnsi="Courier New" w:cs="Courier New"/>
          <w:color w:val="244061" w:themeColor="accent1" w:themeShade="80"/>
          <w:sz w:val="16"/>
          <w:szCs w:val="16"/>
        </w:rPr>
      </w:pPr>
    </w:p>
    <w:p w:rsidR="00667764" w:rsidRPr="003034CC" w:rsidRDefault="00667764">
      <w:pPr>
        <w:jc w:val="center"/>
        <w:rPr>
          <w:rFonts w:ascii="Courier New" w:hAnsi="Courier New" w:cs="Courier New"/>
          <w:b/>
          <w:bCs/>
          <w:color w:val="244061" w:themeColor="accent1" w:themeShade="80"/>
          <w:sz w:val="44"/>
          <w:szCs w:val="44"/>
        </w:rPr>
      </w:pPr>
      <w:r w:rsidRPr="003034CC">
        <w:rPr>
          <w:rFonts w:ascii="Courier New" w:hAnsi="Courier New" w:cs="Courier New"/>
          <w:b/>
          <w:bCs/>
          <w:color w:val="244061" w:themeColor="accent1" w:themeShade="80"/>
          <w:sz w:val="44"/>
          <w:szCs w:val="44"/>
        </w:rPr>
        <w:t xml:space="preserve">LICENČNÍ </w:t>
      </w:r>
      <w:r w:rsidR="000228CE" w:rsidRPr="003034CC">
        <w:rPr>
          <w:rFonts w:ascii="Courier New" w:hAnsi="Courier New" w:cs="Courier New"/>
          <w:b/>
          <w:bCs/>
          <w:color w:val="244061" w:themeColor="accent1" w:themeShade="80"/>
          <w:sz w:val="44"/>
          <w:szCs w:val="44"/>
        </w:rPr>
        <w:t>MANUÁL</w:t>
      </w:r>
    </w:p>
    <w:p w:rsidR="00667764" w:rsidRPr="003034CC" w:rsidRDefault="00667764">
      <w:pPr>
        <w:pBdr>
          <w:bottom w:val="single" w:sz="1" w:space="2" w:color="000000"/>
        </w:pBdr>
        <w:jc w:val="center"/>
        <w:rPr>
          <w:rFonts w:ascii="Courier New" w:hAnsi="Courier New" w:cs="Courier New"/>
          <w:b/>
          <w:bCs/>
          <w:color w:val="244061" w:themeColor="accent1" w:themeShade="80"/>
          <w:sz w:val="36"/>
          <w:szCs w:val="36"/>
        </w:rPr>
      </w:pPr>
      <w:r w:rsidRPr="003034CC">
        <w:rPr>
          <w:rFonts w:ascii="Courier New" w:hAnsi="Courier New" w:cs="Courier New"/>
          <w:b/>
          <w:bCs/>
          <w:color w:val="244061" w:themeColor="accent1" w:themeShade="80"/>
          <w:sz w:val="36"/>
          <w:szCs w:val="36"/>
        </w:rPr>
        <w:t>ČESKOMORAVSKÉHO FOTBALOVÉHO SVAZU</w:t>
      </w:r>
    </w:p>
    <w:p w:rsidR="00667764" w:rsidRPr="003034CC" w:rsidRDefault="00667764">
      <w:pPr>
        <w:jc w:val="center"/>
        <w:rPr>
          <w:rFonts w:ascii="Courier New" w:hAnsi="Courier New" w:cs="Courier New"/>
          <w:b/>
          <w:bCs/>
          <w:color w:val="244061" w:themeColor="accent1" w:themeShade="80"/>
          <w:sz w:val="16"/>
          <w:szCs w:val="16"/>
        </w:rPr>
      </w:pPr>
    </w:p>
    <w:p w:rsidR="00667764" w:rsidRPr="003034CC" w:rsidRDefault="00667764">
      <w:pPr>
        <w:jc w:val="center"/>
        <w:rPr>
          <w:rFonts w:ascii="Courier New" w:hAnsi="Courier New" w:cs="Courier New"/>
          <w:b/>
          <w:bCs/>
          <w:color w:val="244061" w:themeColor="accent1" w:themeShade="80"/>
          <w:sz w:val="16"/>
          <w:szCs w:val="16"/>
        </w:rPr>
      </w:pPr>
    </w:p>
    <w:p w:rsidR="00667764" w:rsidRPr="003034CC" w:rsidRDefault="00667764">
      <w:pPr>
        <w:jc w:val="center"/>
        <w:rPr>
          <w:rFonts w:ascii="Courier New" w:hAnsi="Courier New" w:cs="Courier New"/>
          <w:b/>
          <w:bCs/>
          <w:color w:val="244061" w:themeColor="accent1" w:themeShade="80"/>
          <w:sz w:val="16"/>
          <w:szCs w:val="16"/>
        </w:rPr>
      </w:pPr>
    </w:p>
    <w:p w:rsidR="000228CE" w:rsidRPr="003034CC" w:rsidRDefault="000228CE">
      <w:pPr>
        <w:jc w:val="center"/>
        <w:rPr>
          <w:rFonts w:ascii="Courier New" w:hAnsi="Courier New" w:cs="Courier New"/>
          <w:b/>
          <w:bCs/>
          <w:color w:val="244061" w:themeColor="accent1" w:themeShade="80"/>
          <w:sz w:val="16"/>
          <w:szCs w:val="16"/>
        </w:rPr>
      </w:pPr>
    </w:p>
    <w:p w:rsidR="000228CE" w:rsidRPr="003034CC" w:rsidRDefault="000228CE">
      <w:pPr>
        <w:jc w:val="center"/>
        <w:rPr>
          <w:rFonts w:ascii="Courier New" w:hAnsi="Courier New" w:cs="Courier New"/>
          <w:b/>
          <w:bCs/>
          <w:color w:val="244061" w:themeColor="accent1" w:themeShade="80"/>
          <w:sz w:val="16"/>
          <w:szCs w:val="16"/>
        </w:rPr>
      </w:pPr>
    </w:p>
    <w:p w:rsidR="000228CE" w:rsidRPr="003034CC" w:rsidRDefault="000228CE">
      <w:pPr>
        <w:jc w:val="center"/>
        <w:rPr>
          <w:rFonts w:ascii="Courier New" w:hAnsi="Courier New" w:cs="Courier New"/>
          <w:b/>
          <w:bCs/>
          <w:color w:val="244061" w:themeColor="accent1" w:themeShade="80"/>
          <w:sz w:val="16"/>
          <w:szCs w:val="16"/>
        </w:rPr>
      </w:pPr>
    </w:p>
    <w:p w:rsidR="00667764" w:rsidRPr="003034CC" w:rsidRDefault="00667764">
      <w:pPr>
        <w:jc w:val="center"/>
        <w:rPr>
          <w:rFonts w:ascii="Courier New" w:hAnsi="Courier New" w:cs="Courier New"/>
          <w:b/>
          <w:bCs/>
          <w:color w:val="244061" w:themeColor="accent1" w:themeShade="80"/>
        </w:rPr>
      </w:pPr>
    </w:p>
    <w:p w:rsidR="00667764" w:rsidRPr="003034CC" w:rsidRDefault="00667764">
      <w:pPr>
        <w:jc w:val="center"/>
        <w:rPr>
          <w:rFonts w:ascii="Courier New" w:hAnsi="Courier New" w:cs="Courier New"/>
          <w:b/>
          <w:bCs/>
          <w:color w:val="244061" w:themeColor="accent1" w:themeShade="80"/>
        </w:rPr>
      </w:pPr>
    </w:p>
    <w:p w:rsidR="00667764" w:rsidRPr="003034CC" w:rsidRDefault="00667764">
      <w:pPr>
        <w:jc w:val="center"/>
        <w:rPr>
          <w:rFonts w:ascii="Courier New" w:hAnsi="Courier New" w:cs="Courier New"/>
          <w:b/>
          <w:bCs/>
          <w:color w:val="244061" w:themeColor="accent1" w:themeShade="80"/>
        </w:rPr>
      </w:pPr>
    </w:p>
    <w:p w:rsidR="00667764" w:rsidRPr="003034CC" w:rsidRDefault="00667764">
      <w:pPr>
        <w:jc w:val="center"/>
        <w:rPr>
          <w:rFonts w:ascii="Courier New" w:hAnsi="Courier New" w:cs="Courier New"/>
          <w:b/>
          <w:bCs/>
          <w:color w:val="244061" w:themeColor="accent1" w:themeShade="80"/>
        </w:rPr>
      </w:pPr>
    </w:p>
    <w:p w:rsidR="00667764" w:rsidRPr="003034CC" w:rsidRDefault="00667764">
      <w:pPr>
        <w:jc w:val="center"/>
        <w:rPr>
          <w:rFonts w:ascii="Courier New" w:hAnsi="Courier New" w:cs="Courier New"/>
          <w:b/>
          <w:bCs/>
          <w:color w:val="244061" w:themeColor="accent1" w:themeShade="80"/>
        </w:rPr>
      </w:pPr>
      <w:r w:rsidRPr="003034CC">
        <w:rPr>
          <w:rFonts w:ascii="Courier New" w:hAnsi="Courier New" w:cs="Courier New"/>
          <w:b/>
          <w:bCs/>
          <w:color w:val="244061" w:themeColor="accent1" w:themeShade="80"/>
        </w:rPr>
        <w:t>PRAHA</w:t>
      </w:r>
    </w:p>
    <w:p w:rsidR="00667764" w:rsidRPr="003034CC" w:rsidRDefault="00667764">
      <w:pPr>
        <w:jc w:val="center"/>
        <w:rPr>
          <w:rFonts w:ascii="Courier New" w:hAnsi="Courier New" w:cs="Courier New"/>
          <w:b/>
          <w:bCs/>
          <w:color w:val="244061" w:themeColor="accent1" w:themeShade="80"/>
        </w:rPr>
      </w:pPr>
      <w:r w:rsidRPr="003034CC">
        <w:rPr>
          <w:rFonts w:ascii="Courier New" w:hAnsi="Courier New" w:cs="Courier New"/>
          <w:b/>
          <w:bCs/>
          <w:color w:val="244061" w:themeColor="accent1" w:themeShade="80"/>
        </w:rPr>
        <w:t>Revidovaná verze 2009</w:t>
      </w:r>
    </w:p>
    <w:p w:rsidR="00667764" w:rsidRPr="003034CC" w:rsidRDefault="00667764">
      <w:pPr>
        <w:jc w:val="center"/>
        <w:rPr>
          <w:rFonts w:ascii="Courier New" w:hAnsi="Courier New" w:cs="Courier New"/>
          <w:b/>
          <w:bCs/>
          <w:color w:val="244061" w:themeColor="accent1" w:themeShade="80"/>
        </w:rPr>
      </w:pPr>
    </w:p>
    <w:p w:rsidR="000228CE" w:rsidRPr="003034CC" w:rsidRDefault="000228CE">
      <w:pPr>
        <w:jc w:val="center"/>
        <w:rPr>
          <w:rFonts w:ascii="Courier New" w:hAnsi="Courier New" w:cs="Courier New"/>
          <w:b/>
          <w:bCs/>
          <w:color w:val="244061" w:themeColor="accent1" w:themeShade="80"/>
        </w:rPr>
      </w:pPr>
    </w:p>
    <w:p w:rsidR="000228CE" w:rsidRPr="003034CC" w:rsidRDefault="000228CE">
      <w:pPr>
        <w:jc w:val="center"/>
        <w:rPr>
          <w:rFonts w:ascii="Courier New" w:hAnsi="Courier New" w:cs="Courier New"/>
          <w:b/>
          <w:bCs/>
          <w:color w:val="244061" w:themeColor="accent1" w:themeShade="80"/>
        </w:rPr>
      </w:pPr>
    </w:p>
    <w:p w:rsidR="000228CE" w:rsidRPr="003034CC" w:rsidRDefault="000228CE">
      <w:pPr>
        <w:jc w:val="center"/>
        <w:rPr>
          <w:rFonts w:ascii="Courier New" w:hAnsi="Courier New" w:cs="Courier New"/>
          <w:b/>
          <w:bCs/>
          <w:color w:val="244061" w:themeColor="accent1" w:themeShade="80"/>
        </w:rPr>
      </w:pPr>
    </w:p>
    <w:p w:rsidR="000228CE" w:rsidRPr="003034CC" w:rsidRDefault="000228CE">
      <w:pPr>
        <w:jc w:val="center"/>
        <w:rPr>
          <w:rFonts w:ascii="Courier New" w:hAnsi="Courier New" w:cs="Courier New"/>
          <w:b/>
          <w:bCs/>
          <w:color w:val="244061" w:themeColor="accent1" w:themeShade="80"/>
        </w:rPr>
      </w:pPr>
    </w:p>
    <w:p w:rsidR="00667764" w:rsidRPr="003034CC" w:rsidRDefault="00667764">
      <w:pPr>
        <w:rPr>
          <w:rFonts w:ascii="Courier New" w:hAnsi="Courier New" w:cs="Courier New"/>
          <w:color w:val="244061" w:themeColor="accent1" w:themeShade="80"/>
        </w:rPr>
      </w:pPr>
      <w:r w:rsidRPr="003034CC">
        <w:rPr>
          <w:rFonts w:ascii="Courier New" w:hAnsi="Courier New" w:cs="Courier New"/>
          <w:color w:val="244061" w:themeColor="accent1" w:themeShade="80"/>
        </w:rPr>
        <w:t>Přijato Českomoravským fotbalovým svazem (ČMFS) dne 15.</w:t>
      </w:r>
      <w:r w:rsidR="00825E37" w:rsidRPr="003034CC">
        <w:rPr>
          <w:rFonts w:ascii="Courier New" w:hAnsi="Courier New" w:cs="Courier New"/>
          <w:color w:val="244061" w:themeColor="accent1" w:themeShade="80"/>
        </w:rPr>
        <w:t xml:space="preserve"> </w:t>
      </w:r>
      <w:r w:rsidRPr="003034CC">
        <w:rPr>
          <w:rFonts w:ascii="Courier New" w:hAnsi="Courier New" w:cs="Courier New"/>
          <w:color w:val="244061" w:themeColor="accent1" w:themeShade="80"/>
        </w:rPr>
        <w:t>10.</w:t>
      </w:r>
      <w:r w:rsidR="00825E37" w:rsidRPr="003034CC">
        <w:rPr>
          <w:rFonts w:ascii="Courier New" w:hAnsi="Courier New" w:cs="Courier New"/>
          <w:color w:val="244061" w:themeColor="accent1" w:themeShade="80"/>
        </w:rPr>
        <w:t xml:space="preserve"> </w:t>
      </w:r>
      <w:r w:rsidRPr="003034CC">
        <w:rPr>
          <w:rFonts w:ascii="Courier New" w:hAnsi="Courier New" w:cs="Courier New"/>
          <w:color w:val="244061" w:themeColor="accent1" w:themeShade="80"/>
        </w:rPr>
        <w:t>2009</w:t>
      </w:r>
    </w:p>
    <w:p w:rsidR="00667764" w:rsidRPr="003034CC" w:rsidRDefault="00667764">
      <w:pPr>
        <w:rPr>
          <w:rFonts w:ascii="Courier New" w:hAnsi="Courier New" w:cs="Courier New"/>
          <w:color w:val="244061" w:themeColor="accent1" w:themeShade="80"/>
        </w:rPr>
      </w:pPr>
    </w:p>
    <w:p w:rsidR="00667764" w:rsidRPr="003034CC" w:rsidRDefault="00667764">
      <w:pPr>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OBSAH</w:t>
      </w:r>
    </w:p>
    <w:p w:rsidR="000228CE" w:rsidRPr="003034CC" w:rsidRDefault="000228CE">
      <w:pPr>
        <w:rPr>
          <w:rFonts w:ascii="Courier New" w:hAnsi="Courier New" w:cs="Courier New"/>
          <w:b/>
          <w:bCs/>
          <w:i/>
          <w:iCs/>
          <w:color w:val="244061" w:themeColor="accent1" w:themeShade="80"/>
          <w:sz w:val="20"/>
          <w:szCs w:val="20"/>
        </w:rPr>
      </w:pPr>
    </w:p>
    <w:p w:rsidR="00667764" w:rsidRPr="003034CC" w:rsidRDefault="00667764">
      <w:pPr>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REJSTŘÍK ZÁKLADNÍCH POJMŮ</w:t>
      </w:r>
    </w:p>
    <w:p w:rsidR="000228CE" w:rsidRPr="003034CC" w:rsidRDefault="000228CE">
      <w:pPr>
        <w:rPr>
          <w:rFonts w:ascii="Courier New" w:hAnsi="Courier New" w:cs="Courier New"/>
          <w:b/>
          <w:bCs/>
          <w:i/>
          <w:iCs/>
          <w:color w:val="244061" w:themeColor="accent1" w:themeShade="80"/>
          <w:sz w:val="20"/>
          <w:szCs w:val="20"/>
        </w:rPr>
      </w:pPr>
    </w:p>
    <w:p w:rsidR="00667764" w:rsidRPr="003034CC" w:rsidRDefault="00667764">
      <w:pPr>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ÚVOD</w:t>
      </w:r>
    </w:p>
    <w:p w:rsidR="000228CE" w:rsidRPr="003034CC" w:rsidRDefault="000228CE">
      <w:pPr>
        <w:rPr>
          <w:rFonts w:ascii="Courier New" w:hAnsi="Courier New" w:cs="Courier New"/>
          <w:b/>
          <w:bCs/>
          <w:i/>
          <w:iCs/>
          <w:color w:val="244061" w:themeColor="accent1" w:themeShade="80"/>
          <w:sz w:val="20"/>
          <w:szCs w:val="20"/>
        </w:rPr>
      </w:pPr>
    </w:p>
    <w:p w:rsidR="00667764" w:rsidRPr="003034CC" w:rsidRDefault="00667764">
      <w:pPr>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CÍLE</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1. POSTUP</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1.1 Jak užívat </w:t>
      </w:r>
      <w:r w:rsidR="000228CE" w:rsidRPr="003034CC">
        <w:rPr>
          <w:rFonts w:ascii="Courier New" w:hAnsi="Courier New" w:cs="Courier New"/>
          <w:i/>
          <w:iCs/>
          <w:color w:val="244061" w:themeColor="accent1" w:themeShade="80"/>
          <w:sz w:val="20"/>
          <w:szCs w:val="20"/>
        </w:rPr>
        <w:t>tento Manuál</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1.2 </w:t>
      </w:r>
      <w:r w:rsidR="000228CE" w:rsidRPr="003034CC">
        <w:rPr>
          <w:rFonts w:ascii="Courier New" w:hAnsi="Courier New" w:cs="Courier New"/>
          <w:i/>
          <w:iCs/>
          <w:color w:val="244061" w:themeColor="accent1" w:themeShade="80"/>
          <w:sz w:val="20"/>
          <w:szCs w:val="20"/>
        </w:rPr>
        <w:t>Stupně</w:t>
      </w:r>
      <w:r w:rsidRPr="003034CC">
        <w:rPr>
          <w:rFonts w:ascii="Courier New" w:hAnsi="Courier New" w:cs="Courier New"/>
          <w:i/>
          <w:iCs/>
          <w:color w:val="244061" w:themeColor="accent1" w:themeShade="80"/>
          <w:sz w:val="20"/>
          <w:szCs w:val="20"/>
        </w:rPr>
        <w:t xml:space="preserve"> kritérií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1.3 Kategorie kritérií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1.4 Pravidla pro udělování výjimek –UEFA</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1.5 Pravid</w:t>
      </w:r>
      <w:r w:rsidR="00745315" w:rsidRPr="003034CC">
        <w:rPr>
          <w:rFonts w:ascii="Courier New" w:hAnsi="Courier New" w:cs="Courier New"/>
          <w:i/>
          <w:iCs/>
          <w:color w:val="244061" w:themeColor="accent1" w:themeShade="80"/>
          <w:sz w:val="20"/>
          <w:szCs w:val="20"/>
        </w:rPr>
        <w:t xml:space="preserve">la pro udělování výjimek </w:t>
      </w:r>
      <w:r w:rsidR="000228CE" w:rsidRPr="003034CC">
        <w:rPr>
          <w:rFonts w:ascii="Courier New" w:hAnsi="Courier New" w:cs="Courier New"/>
          <w:i/>
          <w:iCs/>
          <w:color w:val="244061" w:themeColor="accent1" w:themeShade="80"/>
          <w:sz w:val="20"/>
          <w:szCs w:val="20"/>
        </w:rPr>
        <w:t>- ČMFS</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2. POSKYTOVATEL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2.1 Úvod</w:t>
      </w:r>
    </w:p>
    <w:p w:rsidR="00667764" w:rsidRPr="003034CC" w:rsidRDefault="00745315">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2.2 Definice p</w:t>
      </w:r>
      <w:r w:rsidR="00667764" w:rsidRPr="003034CC">
        <w:rPr>
          <w:rFonts w:ascii="Courier New" w:hAnsi="Courier New" w:cs="Courier New"/>
          <w:i/>
          <w:iCs/>
          <w:color w:val="244061" w:themeColor="accent1" w:themeShade="80"/>
          <w:sz w:val="20"/>
          <w:szCs w:val="20"/>
        </w:rPr>
        <w:t>oskytovatele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2.3. Jmenování </w:t>
      </w:r>
      <w:r w:rsidR="000228CE" w:rsidRPr="003034CC">
        <w:rPr>
          <w:rFonts w:ascii="Courier New" w:hAnsi="Courier New" w:cs="Courier New"/>
          <w:i/>
          <w:iCs/>
          <w:color w:val="244061" w:themeColor="accent1" w:themeShade="80"/>
          <w:sz w:val="20"/>
          <w:szCs w:val="20"/>
        </w:rPr>
        <w:t>licenčních orgánů</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2.4 Požadavky na </w:t>
      </w:r>
      <w:r w:rsidR="000228CE" w:rsidRPr="003034CC">
        <w:rPr>
          <w:rFonts w:ascii="Courier New" w:hAnsi="Courier New" w:cs="Courier New"/>
          <w:i/>
          <w:iCs/>
          <w:color w:val="244061" w:themeColor="accent1" w:themeShade="80"/>
          <w:sz w:val="20"/>
          <w:szCs w:val="20"/>
        </w:rPr>
        <w:t>licenční orgány</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2.5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2.6 Přístup do klubových soutěží UEFA</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2.7 Závazky</w:t>
      </w:r>
      <w:r w:rsidR="000228CE" w:rsidRPr="003034CC">
        <w:rPr>
          <w:rFonts w:ascii="Courier New" w:hAnsi="Courier New" w:cs="Courier New"/>
          <w:i/>
          <w:iCs/>
          <w:color w:val="244061" w:themeColor="accent1" w:themeShade="80"/>
          <w:sz w:val="20"/>
          <w:szCs w:val="20"/>
        </w:rPr>
        <w:t xml:space="preserve"> poskytovatele</w:t>
      </w:r>
      <w:r w:rsidRPr="003034CC">
        <w:rPr>
          <w:rFonts w:ascii="Courier New" w:hAnsi="Courier New" w:cs="Courier New"/>
          <w:i/>
          <w:iCs/>
          <w:color w:val="244061" w:themeColor="accent1" w:themeShade="80"/>
          <w:sz w:val="20"/>
          <w:szCs w:val="20"/>
        </w:rPr>
        <w:t xml:space="preserve">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2.8 </w:t>
      </w:r>
      <w:r w:rsidR="000228CE" w:rsidRPr="003034CC">
        <w:rPr>
          <w:rFonts w:ascii="Courier New" w:hAnsi="Courier New" w:cs="Courier New"/>
          <w:i/>
          <w:iCs/>
          <w:color w:val="244061" w:themeColor="accent1" w:themeShade="80"/>
          <w:sz w:val="20"/>
          <w:szCs w:val="20"/>
        </w:rPr>
        <w:t>Důležitá ustanovení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Harmonogram 1</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Harmonogram 2</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3. PŘÍJEMCE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3.1 Úvod</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3.2 </w:t>
      </w:r>
      <w:r w:rsidR="000228CE" w:rsidRPr="003034CC">
        <w:rPr>
          <w:rFonts w:ascii="Courier New" w:hAnsi="Courier New" w:cs="Courier New"/>
          <w:i/>
          <w:iCs/>
          <w:color w:val="244061" w:themeColor="accent1" w:themeShade="80"/>
          <w:sz w:val="20"/>
          <w:szCs w:val="20"/>
        </w:rPr>
        <w:t xml:space="preserve">Definice </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lastRenderedPageBreak/>
        <w:t>3.3 Právní status fotbalových klubů</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3.4 Udělení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3.5 Uplynutí a odebrání </w:t>
      </w:r>
    </w:p>
    <w:p w:rsidR="00667764" w:rsidRPr="003034CC" w:rsidRDefault="00667764">
      <w:pPr>
        <w:spacing w:line="100" w:lineRule="atLeast"/>
        <w:ind w:left="310" w:hanging="310"/>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3.6 Kluby, které neprošly licenční</w:t>
      </w:r>
      <w:r w:rsidR="00745315" w:rsidRPr="003034CC">
        <w:rPr>
          <w:rFonts w:ascii="Courier New" w:hAnsi="Courier New" w:cs="Courier New"/>
          <w:i/>
          <w:iCs/>
          <w:color w:val="244061" w:themeColor="accent1" w:themeShade="80"/>
          <w:sz w:val="20"/>
          <w:szCs w:val="20"/>
        </w:rPr>
        <w:t>m řízením</w:t>
      </w:r>
    </w:p>
    <w:p w:rsidR="00667764" w:rsidRPr="003034CC" w:rsidRDefault="00745315">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3.7 Definice p</w:t>
      </w:r>
      <w:r w:rsidR="00667764" w:rsidRPr="003034CC">
        <w:rPr>
          <w:rFonts w:ascii="Courier New" w:hAnsi="Courier New" w:cs="Courier New"/>
          <w:i/>
          <w:iCs/>
          <w:color w:val="244061" w:themeColor="accent1" w:themeShade="80"/>
          <w:sz w:val="20"/>
          <w:szCs w:val="20"/>
        </w:rPr>
        <w:t>říjemce licence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3.8 Princip</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4. HLAVNÍ PROCES</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4.1 Parametry licenčního řízení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4.2 Licenční řízení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4.3 Přípravná fáze licenčního řízení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4.4 Licenční fáze licenčního řízení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4.5 Kontrolní fáze licenčního řízení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4.6 Sankce před udělením licence během schvalování</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4.7 Sankce během soutěže, pro </w:t>
      </w:r>
      <w:r w:rsidR="001C1FB2" w:rsidRPr="003034CC">
        <w:rPr>
          <w:rFonts w:ascii="Courier New" w:hAnsi="Courier New" w:cs="Courier New"/>
          <w:i/>
          <w:iCs/>
          <w:color w:val="244061" w:themeColor="accent1" w:themeShade="80"/>
          <w:sz w:val="20"/>
          <w:szCs w:val="20"/>
        </w:rPr>
        <w:t>kterou</w:t>
      </w:r>
      <w:r w:rsidRPr="003034CC">
        <w:rPr>
          <w:rFonts w:ascii="Courier New" w:hAnsi="Courier New" w:cs="Courier New"/>
          <w:i/>
          <w:iCs/>
          <w:color w:val="244061" w:themeColor="accent1" w:themeShade="80"/>
          <w:sz w:val="20"/>
          <w:szCs w:val="20"/>
        </w:rPr>
        <w:t xml:space="preserve"> byla licence udělena</w:t>
      </w:r>
    </w:p>
    <w:p w:rsidR="000228CE" w:rsidRPr="003034CC" w:rsidRDefault="000228CE">
      <w:pPr>
        <w:spacing w:line="100" w:lineRule="atLeast"/>
        <w:ind w:left="260" w:hanging="240"/>
        <w:rPr>
          <w:rFonts w:ascii="Courier New" w:hAnsi="Courier New" w:cs="Courier New"/>
          <w:b/>
          <w:bCs/>
          <w:i/>
          <w:iCs/>
          <w:color w:val="244061" w:themeColor="accent1" w:themeShade="80"/>
          <w:sz w:val="20"/>
          <w:szCs w:val="20"/>
        </w:rPr>
      </w:pPr>
    </w:p>
    <w:p w:rsidR="00667764" w:rsidRPr="003034CC" w:rsidRDefault="00667764">
      <w:pPr>
        <w:spacing w:line="100" w:lineRule="atLeast"/>
        <w:ind w:left="260" w:hanging="240"/>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 xml:space="preserve">5. SYSTÉM ČESKOMORAVSKÉHO FOTBALOVÉHO SVAZU PRO UDĚLOVÁNÍ LICENCÍ KLUBŮM </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6. SPORTOVNÍ KRITÉRIA</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Kritéria „A“ a „B“</w:t>
      </w:r>
      <w:r w:rsidR="007C7777" w:rsidRPr="003034CC">
        <w:rPr>
          <w:rFonts w:ascii="Courier New" w:hAnsi="Courier New" w:cs="Courier New"/>
          <w:i/>
          <w:iCs/>
          <w:color w:val="244061" w:themeColor="accent1" w:themeShade="80"/>
          <w:sz w:val="20"/>
          <w:szCs w:val="20"/>
        </w:rPr>
        <w:t>–</w:t>
      </w:r>
      <w:r w:rsidRPr="003034CC">
        <w:rPr>
          <w:rFonts w:ascii="Courier New" w:hAnsi="Courier New" w:cs="Courier New"/>
          <w:i/>
          <w:iCs/>
          <w:color w:val="244061" w:themeColor="accent1" w:themeShade="80"/>
          <w:sz w:val="20"/>
          <w:szCs w:val="20"/>
        </w:rPr>
        <w:t xml:space="preserve"> S.01 – S.06</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Kritéria „C“ </w:t>
      </w:r>
      <w:r w:rsidR="007C7777" w:rsidRPr="003034CC">
        <w:rPr>
          <w:rFonts w:ascii="Courier New" w:hAnsi="Courier New" w:cs="Courier New"/>
          <w:i/>
          <w:iCs/>
          <w:color w:val="244061" w:themeColor="accent1" w:themeShade="80"/>
          <w:sz w:val="20"/>
          <w:szCs w:val="20"/>
        </w:rPr>
        <w:t>–</w:t>
      </w:r>
      <w:r w:rsidRPr="003034CC">
        <w:rPr>
          <w:rFonts w:ascii="Courier New" w:hAnsi="Courier New" w:cs="Courier New"/>
          <w:i/>
          <w:iCs/>
          <w:color w:val="244061" w:themeColor="accent1" w:themeShade="80"/>
          <w:sz w:val="20"/>
          <w:szCs w:val="20"/>
        </w:rPr>
        <w:t xml:space="preserve"> S.07 </w:t>
      </w:r>
    </w:p>
    <w:p w:rsidR="00795CD6" w:rsidRPr="003034CC" w:rsidRDefault="00795CD6">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SC-1</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7. KRITÉRIA PRO INFRASTRUKTURU</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Kritéria „A“ a „B“ </w:t>
      </w:r>
      <w:r w:rsidR="007C7777" w:rsidRPr="003034CC">
        <w:rPr>
          <w:rFonts w:ascii="Courier New" w:hAnsi="Courier New" w:cs="Courier New"/>
          <w:i/>
          <w:iCs/>
          <w:color w:val="244061" w:themeColor="accent1" w:themeShade="80"/>
          <w:sz w:val="20"/>
          <w:szCs w:val="20"/>
        </w:rPr>
        <w:t>–</w:t>
      </w:r>
      <w:r w:rsidRPr="003034CC">
        <w:rPr>
          <w:rFonts w:ascii="Courier New" w:hAnsi="Courier New" w:cs="Courier New"/>
          <w:i/>
          <w:iCs/>
          <w:color w:val="244061" w:themeColor="accent1" w:themeShade="80"/>
          <w:sz w:val="20"/>
          <w:szCs w:val="20"/>
        </w:rPr>
        <w:t xml:space="preserve"> I.01 – I.03</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Kritéria „A“ a „B“ </w:t>
      </w:r>
      <w:r w:rsidR="007C7777" w:rsidRPr="003034CC">
        <w:rPr>
          <w:rFonts w:ascii="Courier New" w:hAnsi="Courier New" w:cs="Courier New"/>
          <w:i/>
          <w:iCs/>
          <w:color w:val="244061" w:themeColor="accent1" w:themeShade="80"/>
          <w:sz w:val="20"/>
          <w:szCs w:val="20"/>
        </w:rPr>
        <w:t>–</w:t>
      </w:r>
      <w:r w:rsidRPr="003034CC">
        <w:rPr>
          <w:rFonts w:ascii="Courier New" w:hAnsi="Courier New" w:cs="Courier New"/>
          <w:i/>
          <w:iCs/>
          <w:color w:val="244061" w:themeColor="accent1" w:themeShade="80"/>
          <w:sz w:val="20"/>
          <w:szCs w:val="20"/>
        </w:rPr>
        <w:t xml:space="preserve"> IN.01 – IN.26</w:t>
      </w:r>
    </w:p>
    <w:p w:rsidR="00667764" w:rsidRPr="003034CC" w:rsidRDefault="001C1FB2">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Kritéria „C“ - IN.27 – IN</w:t>
      </w:r>
      <w:r w:rsidR="00667764" w:rsidRPr="003034CC">
        <w:rPr>
          <w:rFonts w:ascii="Courier New" w:hAnsi="Courier New" w:cs="Courier New"/>
          <w:i/>
          <w:iCs/>
          <w:color w:val="244061" w:themeColor="accent1" w:themeShade="80"/>
          <w:sz w:val="20"/>
          <w:szCs w:val="20"/>
        </w:rPr>
        <w:t xml:space="preserve">.62 </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8. PERSONÁLNÍ A ADMINISTRATIVNÍ KRITÉRIA</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Kritéria „A“ a „B“ </w:t>
      </w:r>
      <w:r w:rsidR="007C7777" w:rsidRPr="003034CC">
        <w:rPr>
          <w:rFonts w:ascii="Courier New" w:hAnsi="Courier New" w:cs="Courier New"/>
          <w:i/>
          <w:iCs/>
          <w:color w:val="244061" w:themeColor="accent1" w:themeShade="80"/>
          <w:sz w:val="20"/>
          <w:szCs w:val="20"/>
        </w:rPr>
        <w:t>–</w:t>
      </w:r>
      <w:r w:rsidRPr="003034CC">
        <w:rPr>
          <w:rFonts w:ascii="Courier New" w:hAnsi="Courier New" w:cs="Courier New"/>
          <w:i/>
          <w:iCs/>
          <w:color w:val="244061" w:themeColor="accent1" w:themeShade="80"/>
          <w:sz w:val="20"/>
          <w:szCs w:val="20"/>
        </w:rPr>
        <w:t xml:space="preserve"> P.01 – P.14</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Kritéria „C“ </w:t>
      </w:r>
      <w:r w:rsidR="007C7777" w:rsidRPr="003034CC">
        <w:rPr>
          <w:rFonts w:ascii="Courier New" w:hAnsi="Courier New" w:cs="Courier New"/>
          <w:i/>
          <w:iCs/>
          <w:color w:val="244061" w:themeColor="accent1" w:themeShade="80"/>
          <w:sz w:val="20"/>
          <w:szCs w:val="20"/>
        </w:rPr>
        <w:t>–</w:t>
      </w:r>
      <w:r w:rsidRPr="003034CC">
        <w:rPr>
          <w:rFonts w:ascii="Courier New" w:hAnsi="Courier New" w:cs="Courier New"/>
          <w:i/>
          <w:iCs/>
          <w:color w:val="244061" w:themeColor="accent1" w:themeShade="80"/>
          <w:sz w:val="20"/>
          <w:szCs w:val="20"/>
        </w:rPr>
        <w:t xml:space="preserve"> P.15 – P.18</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PC-1</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9. PRÁVNÍ KRITÉRIA</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Kritéria „A“ L.01 – L.03 </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LC-1</w:t>
      </w:r>
    </w:p>
    <w:p w:rsidR="000228CE" w:rsidRPr="003034CC" w:rsidRDefault="000228CE">
      <w:pPr>
        <w:spacing w:line="100" w:lineRule="atLeast"/>
        <w:rPr>
          <w:rFonts w:ascii="Courier New" w:hAnsi="Courier New" w:cs="Courier New"/>
          <w:b/>
          <w:bCs/>
          <w:i/>
          <w:iCs/>
          <w:color w:val="244061" w:themeColor="accent1" w:themeShade="80"/>
          <w:sz w:val="20"/>
          <w:szCs w:val="20"/>
        </w:rPr>
      </w:pP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10. FINANČNÍ KRITÉRIA</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10.1 </w:t>
      </w:r>
      <w:r w:rsidR="009F717A" w:rsidRPr="003034CC">
        <w:rPr>
          <w:rFonts w:ascii="Courier New" w:hAnsi="Courier New" w:cs="Courier New"/>
          <w:i/>
          <w:iCs/>
          <w:color w:val="244061" w:themeColor="accent1" w:themeShade="80"/>
          <w:sz w:val="20"/>
          <w:szCs w:val="20"/>
        </w:rPr>
        <w:t>Identifikace účetní jednotky</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10.2 Roční </w:t>
      </w:r>
      <w:r w:rsidR="009F717A" w:rsidRPr="003034CC">
        <w:rPr>
          <w:rFonts w:ascii="Courier New" w:hAnsi="Courier New" w:cs="Courier New"/>
          <w:i/>
          <w:iCs/>
          <w:color w:val="244061" w:themeColor="accent1" w:themeShade="80"/>
          <w:sz w:val="20"/>
          <w:szCs w:val="20"/>
        </w:rPr>
        <w:t>účetní</w:t>
      </w:r>
      <w:r w:rsidRPr="003034CC">
        <w:rPr>
          <w:rFonts w:ascii="Courier New" w:hAnsi="Courier New" w:cs="Courier New"/>
          <w:i/>
          <w:iCs/>
          <w:color w:val="244061" w:themeColor="accent1" w:themeShade="80"/>
          <w:sz w:val="20"/>
          <w:szCs w:val="20"/>
        </w:rPr>
        <w:t xml:space="preserve"> výkazy</w:t>
      </w:r>
    </w:p>
    <w:p w:rsidR="00667764" w:rsidRPr="003034CC" w:rsidRDefault="009F717A">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10.3 Účetní </w:t>
      </w:r>
      <w:r w:rsidR="00667764" w:rsidRPr="003034CC">
        <w:rPr>
          <w:rFonts w:ascii="Courier New" w:hAnsi="Courier New" w:cs="Courier New"/>
          <w:i/>
          <w:iCs/>
          <w:color w:val="244061" w:themeColor="accent1" w:themeShade="80"/>
          <w:sz w:val="20"/>
          <w:szCs w:val="20"/>
        </w:rPr>
        <w:t xml:space="preserve">výkazy </w:t>
      </w:r>
      <w:r w:rsidRPr="003034CC">
        <w:rPr>
          <w:rFonts w:ascii="Courier New" w:hAnsi="Courier New" w:cs="Courier New"/>
          <w:i/>
          <w:iCs/>
          <w:color w:val="244061" w:themeColor="accent1" w:themeShade="80"/>
          <w:sz w:val="20"/>
          <w:szCs w:val="20"/>
        </w:rPr>
        <w:t>- předběžné</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10.4 </w:t>
      </w:r>
      <w:r w:rsidR="009F717A" w:rsidRPr="003034CC">
        <w:rPr>
          <w:rFonts w:ascii="Courier New" w:hAnsi="Courier New" w:cs="Courier New"/>
          <w:i/>
          <w:iCs/>
          <w:color w:val="244061" w:themeColor="accent1" w:themeShade="80"/>
          <w:sz w:val="20"/>
          <w:szCs w:val="20"/>
        </w:rPr>
        <w:t>Neexistence závazků po lhůtě</w:t>
      </w:r>
      <w:r w:rsidRPr="003034CC">
        <w:rPr>
          <w:rFonts w:ascii="Courier New" w:hAnsi="Courier New" w:cs="Courier New"/>
          <w:i/>
          <w:iCs/>
          <w:color w:val="244061" w:themeColor="accent1" w:themeShade="80"/>
          <w:sz w:val="20"/>
          <w:szCs w:val="20"/>
        </w:rPr>
        <w:t xml:space="preserve"> splatnosti vůči fotbalovým klubům</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 xml:space="preserve">10.5 </w:t>
      </w:r>
      <w:r w:rsidR="009F717A" w:rsidRPr="003034CC">
        <w:rPr>
          <w:rFonts w:ascii="Courier New" w:hAnsi="Courier New" w:cs="Courier New"/>
          <w:i/>
          <w:iCs/>
          <w:color w:val="244061" w:themeColor="accent1" w:themeShade="80"/>
          <w:sz w:val="20"/>
          <w:szCs w:val="20"/>
        </w:rPr>
        <w:t>Neexistence závazků po lhůtě splatnosti vůči zaměstnancům a </w:t>
      </w:r>
      <w:r w:rsidR="001C1FB2" w:rsidRPr="003034CC">
        <w:rPr>
          <w:rFonts w:ascii="Courier New" w:hAnsi="Courier New" w:cs="Courier New"/>
          <w:i/>
          <w:iCs/>
          <w:color w:val="244061" w:themeColor="accent1" w:themeShade="80"/>
          <w:sz w:val="20"/>
          <w:szCs w:val="20"/>
        </w:rPr>
        <w:t>sociálním/</w:t>
      </w:r>
      <w:r w:rsidRPr="003034CC">
        <w:rPr>
          <w:rFonts w:ascii="Courier New" w:hAnsi="Courier New" w:cs="Courier New"/>
          <w:i/>
          <w:iCs/>
          <w:color w:val="244061" w:themeColor="accent1" w:themeShade="80"/>
          <w:sz w:val="20"/>
          <w:szCs w:val="20"/>
        </w:rPr>
        <w:t>daňovým úřadům</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10.6 Písemná prohlášení před rozhodnutím o licenci</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10.7 Budoucí finanční informace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10.8 Povinnost aktualizovat budoucí finanční informace</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10.9 Povinnost informovat o následujících událostech</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FC-1</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FC-2</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FC-3</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FC-4</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FC-5</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FC-6</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FC-7</w:t>
      </w:r>
    </w:p>
    <w:p w:rsidR="00667764" w:rsidRPr="003034CC" w:rsidRDefault="00667764">
      <w:pPr>
        <w:spacing w:line="100" w:lineRule="atLeast"/>
        <w:rPr>
          <w:rFonts w:ascii="Courier New" w:hAnsi="Courier New" w:cs="Courier New"/>
          <w:i/>
          <w:iCs/>
          <w:color w:val="244061" w:themeColor="accent1" w:themeShade="80"/>
          <w:sz w:val="20"/>
          <w:szCs w:val="20"/>
        </w:rPr>
      </w:pPr>
      <w:r w:rsidRPr="003034CC">
        <w:rPr>
          <w:rFonts w:ascii="Courier New" w:hAnsi="Courier New" w:cs="Courier New"/>
          <w:i/>
          <w:iCs/>
          <w:color w:val="244061" w:themeColor="accent1" w:themeShade="80"/>
          <w:sz w:val="20"/>
          <w:szCs w:val="20"/>
        </w:rPr>
        <w:t>PŘÍLOHA FC-8</w:t>
      </w: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11.</w:t>
      </w:r>
      <w:r w:rsidR="00745315" w:rsidRPr="003034CC">
        <w:rPr>
          <w:rFonts w:ascii="Courier New" w:hAnsi="Courier New" w:cs="Courier New"/>
          <w:b/>
          <w:bCs/>
          <w:i/>
          <w:iCs/>
          <w:color w:val="244061" w:themeColor="accent1" w:themeShade="80"/>
          <w:sz w:val="20"/>
          <w:szCs w:val="20"/>
        </w:rPr>
        <w:t xml:space="preserve"> ŽADATELÉ O LICENCI, KTEŘÍ POSTOUPILI</w:t>
      </w:r>
      <w:r w:rsidRPr="003034CC">
        <w:rPr>
          <w:rFonts w:ascii="Courier New" w:hAnsi="Courier New" w:cs="Courier New"/>
          <w:b/>
          <w:bCs/>
          <w:i/>
          <w:iCs/>
          <w:color w:val="244061" w:themeColor="accent1" w:themeShade="80"/>
          <w:sz w:val="20"/>
          <w:szCs w:val="20"/>
        </w:rPr>
        <w:t xml:space="preserve"> DO I. NEBO II. LIGY</w:t>
      </w:r>
    </w:p>
    <w:p w:rsidR="00667764" w:rsidRPr="003034CC" w:rsidRDefault="00667764">
      <w:pPr>
        <w:spacing w:line="100" w:lineRule="atLeast"/>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12. DODATEČNÉ PŘÍLOHY</w:t>
      </w:r>
    </w:p>
    <w:p w:rsidR="00830C03" w:rsidRPr="003034CC" w:rsidRDefault="00830C03">
      <w:pPr>
        <w:spacing w:line="100" w:lineRule="atLeast"/>
        <w:rPr>
          <w:rFonts w:ascii="Times New Roman" w:hAnsi="Times New Roman"/>
          <w:b/>
          <w:bCs/>
          <w:i/>
          <w:iCs/>
          <w:color w:val="244061" w:themeColor="accent1" w:themeShade="80"/>
          <w:sz w:val="16"/>
          <w:szCs w:val="16"/>
        </w:rPr>
      </w:pPr>
    </w:p>
    <w:p w:rsidR="00830C03" w:rsidRPr="003034CC" w:rsidRDefault="00830C03">
      <w:pPr>
        <w:spacing w:line="100" w:lineRule="atLeast"/>
        <w:rPr>
          <w:rFonts w:ascii="Times New Roman" w:hAnsi="Times New Roman"/>
          <w:b/>
          <w:bCs/>
          <w:i/>
          <w:iCs/>
          <w:color w:val="244061" w:themeColor="accent1" w:themeShade="80"/>
          <w:sz w:val="16"/>
          <w:szCs w:val="16"/>
        </w:rPr>
      </w:pPr>
    </w:p>
    <w:p w:rsidR="00830C03" w:rsidRPr="003034CC" w:rsidRDefault="00830C03">
      <w:pPr>
        <w:spacing w:line="100" w:lineRule="atLeast"/>
        <w:rPr>
          <w:rFonts w:ascii="Times New Roman" w:hAnsi="Times New Roman"/>
          <w:b/>
          <w:bCs/>
          <w:i/>
          <w:iCs/>
          <w:color w:val="244061" w:themeColor="accent1" w:themeShade="80"/>
          <w:sz w:val="16"/>
          <w:szCs w:val="16"/>
        </w:rPr>
      </w:pPr>
    </w:p>
    <w:p w:rsidR="00830C03" w:rsidRPr="003034CC" w:rsidRDefault="00830C03">
      <w:pPr>
        <w:spacing w:line="100" w:lineRule="atLeast"/>
        <w:rPr>
          <w:rFonts w:ascii="Times New Roman" w:hAnsi="Times New Roman"/>
          <w:b/>
          <w:bCs/>
          <w:i/>
          <w:iCs/>
          <w:color w:val="244061" w:themeColor="accent1" w:themeShade="80"/>
          <w:sz w:val="16"/>
          <w:szCs w:val="16"/>
        </w:rPr>
      </w:pPr>
    </w:p>
    <w:p w:rsidR="00830C03" w:rsidRPr="003034CC" w:rsidRDefault="00830C03">
      <w:pPr>
        <w:spacing w:line="100" w:lineRule="atLeast"/>
        <w:rPr>
          <w:rFonts w:ascii="Times New Roman" w:hAnsi="Times New Roman"/>
          <w:b/>
          <w:bCs/>
          <w:i/>
          <w:iCs/>
          <w:color w:val="244061" w:themeColor="accent1" w:themeShade="80"/>
          <w:sz w:val="16"/>
          <w:szCs w:val="16"/>
        </w:rPr>
      </w:pPr>
    </w:p>
    <w:p w:rsidR="009F717A" w:rsidRPr="003034CC" w:rsidRDefault="009F717A">
      <w:pPr>
        <w:suppressAutoHyphens w:val="0"/>
        <w:spacing w:after="0" w:line="240" w:lineRule="auto"/>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br w:type="page"/>
      </w:r>
    </w:p>
    <w:p w:rsidR="00667764" w:rsidRPr="00C65B25" w:rsidRDefault="00667764">
      <w:pPr>
        <w:spacing w:line="100" w:lineRule="atLeast"/>
        <w:rPr>
          <w:rFonts w:ascii="Courier New" w:hAnsi="Courier New" w:cs="Courier New"/>
          <w:b/>
          <w:bCs/>
          <w:iCs/>
          <w:color w:val="244061" w:themeColor="accent1" w:themeShade="80"/>
          <w:sz w:val="24"/>
          <w:szCs w:val="24"/>
        </w:rPr>
      </w:pPr>
      <w:r w:rsidRPr="00C65B25">
        <w:rPr>
          <w:rFonts w:ascii="Courier New" w:hAnsi="Courier New" w:cs="Courier New"/>
          <w:b/>
          <w:bCs/>
          <w:iCs/>
          <w:color w:val="244061" w:themeColor="accent1" w:themeShade="80"/>
          <w:sz w:val="24"/>
          <w:szCs w:val="24"/>
        </w:rPr>
        <w:t>REJSTŘÍK ZÁKLADNÍCH POJMŮ</w:t>
      </w:r>
    </w:p>
    <w:tbl>
      <w:tblPr>
        <w:tblStyle w:val="Mkatabulky"/>
        <w:tblW w:w="0" w:type="auto"/>
        <w:tblLook w:val="04A0"/>
      </w:tblPr>
      <w:tblGrid>
        <w:gridCol w:w="4606"/>
        <w:gridCol w:w="4606"/>
      </w:tblGrid>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Hlavní proces</w:t>
            </w:r>
          </w:p>
        </w:tc>
        <w:tc>
          <w:tcPr>
            <w:tcW w:w="4606" w:type="dxa"/>
          </w:tcPr>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Žadatel o licenci musí předložit poskytovateli licence (ČMFS) dokumenty, informace pro ověření shody s kritérii, popsanými v </w:t>
            </w:r>
            <w:r w:rsidR="00034125" w:rsidRPr="003034CC">
              <w:rPr>
                <w:rFonts w:ascii="Courier New" w:hAnsi="Courier New" w:cs="Courier New"/>
                <w:color w:val="244061" w:themeColor="accent1" w:themeShade="80"/>
                <w:sz w:val="20"/>
                <w:szCs w:val="20"/>
              </w:rPr>
              <w:t>tomto manuálu</w:t>
            </w:r>
            <w:r w:rsidRPr="003034CC">
              <w:rPr>
                <w:rFonts w:ascii="Courier New" w:hAnsi="Courier New" w:cs="Courier New"/>
                <w:color w:val="244061" w:themeColor="accent1" w:themeShade="80"/>
                <w:sz w:val="20"/>
                <w:szCs w:val="20"/>
              </w:rPr>
              <w:t>, jako základ pro udělení licence žadateli.</w:t>
            </w:r>
          </w:p>
        </w:tc>
      </w:tr>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Kritéria</w:t>
            </w:r>
          </w:p>
        </w:tc>
        <w:tc>
          <w:tcPr>
            <w:tcW w:w="4606" w:type="dxa"/>
          </w:tcPr>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Požadavky, které musejí být splněny žadatelem o licenci, spadají do pěti kategorií(sportovní,infrastruktura, personální a administrativní, právní a finanční), s každou kategorií dále rozdělenou do tří úrovní:</w:t>
            </w:r>
          </w:p>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b/>
                <w:bCs/>
                <w:color w:val="244061" w:themeColor="accent1" w:themeShade="80"/>
                <w:sz w:val="20"/>
                <w:szCs w:val="20"/>
              </w:rPr>
              <w:t xml:space="preserve">A – </w:t>
            </w:r>
            <w:r w:rsidRPr="003034CC">
              <w:rPr>
                <w:rFonts w:ascii="Courier New" w:hAnsi="Courier New" w:cs="Courier New"/>
                <w:color w:val="244061" w:themeColor="accent1" w:themeShade="80"/>
                <w:sz w:val="20"/>
                <w:szCs w:val="20"/>
              </w:rPr>
              <w:t>musí být splněno</w:t>
            </w:r>
          </w:p>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b/>
                <w:bCs/>
                <w:color w:val="244061" w:themeColor="accent1" w:themeShade="80"/>
                <w:sz w:val="20"/>
                <w:szCs w:val="20"/>
              </w:rPr>
              <w:t>B –</w:t>
            </w:r>
            <w:r w:rsidRPr="003034CC">
              <w:rPr>
                <w:rFonts w:ascii="Courier New" w:hAnsi="Courier New" w:cs="Courier New"/>
                <w:color w:val="244061" w:themeColor="accent1" w:themeShade="80"/>
                <w:sz w:val="20"/>
                <w:szCs w:val="20"/>
              </w:rPr>
              <w:t xml:space="preserve"> musí být splněno, nesplnění je dále řešeno</w:t>
            </w:r>
          </w:p>
          <w:p w:rsidR="009F717A" w:rsidRPr="003034CC" w:rsidRDefault="009F717A" w:rsidP="009F717A">
            <w:pPr>
              <w:spacing w:line="100" w:lineRule="atLeast"/>
              <w:rPr>
                <w:rFonts w:ascii="Courier New" w:hAnsi="Courier New" w:cs="Courier New"/>
                <w:b/>
                <w:bCs/>
                <w:iCs/>
                <w:color w:val="244061" w:themeColor="accent1" w:themeShade="80"/>
                <w:sz w:val="20"/>
                <w:szCs w:val="20"/>
              </w:rPr>
            </w:pPr>
            <w:r w:rsidRPr="003034CC">
              <w:rPr>
                <w:rFonts w:ascii="Courier New" w:hAnsi="Courier New" w:cs="Courier New"/>
                <w:b/>
                <w:bCs/>
                <w:color w:val="244061" w:themeColor="accent1" w:themeShade="80"/>
                <w:sz w:val="20"/>
                <w:szCs w:val="20"/>
              </w:rPr>
              <w:t xml:space="preserve">C – </w:t>
            </w:r>
            <w:r w:rsidRPr="003034CC">
              <w:rPr>
                <w:rFonts w:ascii="Courier New" w:hAnsi="Courier New" w:cs="Courier New"/>
                <w:color w:val="244061" w:themeColor="accent1" w:themeShade="80"/>
                <w:sz w:val="20"/>
                <w:szCs w:val="20"/>
              </w:rPr>
              <w:t>doporučeno</w:t>
            </w:r>
          </w:p>
        </w:tc>
      </w:tr>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Žadatel o licenci</w:t>
            </w:r>
          </w:p>
        </w:tc>
        <w:tc>
          <w:tcPr>
            <w:tcW w:w="4606" w:type="dxa"/>
          </w:tcPr>
          <w:p w:rsidR="009F717A" w:rsidRPr="003034CC" w:rsidRDefault="009F717A" w:rsidP="009F717A">
            <w:pPr>
              <w:spacing w:line="100" w:lineRule="atLeast"/>
              <w:rPr>
                <w:rFonts w:ascii="Courier New" w:hAnsi="Courier New" w:cs="Courier New"/>
                <w:b/>
                <w:bCs/>
                <w:color w:val="244061" w:themeColor="accent1" w:themeShade="80"/>
                <w:sz w:val="20"/>
                <w:szCs w:val="20"/>
              </w:rPr>
            </w:pPr>
            <w:r w:rsidRPr="003034CC">
              <w:rPr>
                <w:rFonts w:ascii="Courier New" w:hAnsi="Courier New" w:cs="Courier New"/>
                <w:color w:val="244061" w:themeColor="accent1" w:themeShade="80"/>
                <w:sz w:val="20"/>
                <w:szCs w:val="20"/>
              </w:rPr>
              <w:t>Právní subjekt, člen ČMFS, plně a výhradně odpovědný za fotbalový klub, účastnící se národních a mezinárodních klubových soutěží, který žádá o licenci za předpokladu, že jeho členství trvá minimálně tři roky.</w:t>
            </w:r>
          </w:p>
        </w:tc>
      </w:tr>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i/>
                <w:color w:val="244061" w:themeColor="accent1" w:themeShade="80"/>
                <w:sz w:val="20"/>
                <w:szCs w:val="20"/>
              </w:rPr>
            </w:pPr>
            <w:r w:rsidRPr="003034CC">
              <w:rPr>
                <w:rFonts w:ascii="Courier New" w:hAnsi="Courier New" w:cs="Courier New"/>
                <w:b/>
                <w:i/>
                <w:color w:val="244061" w:themeColor="accent1" w:themeShade="80"/>
                <w:sz w:val="20"/>
                <w:szCs w:val="20"/>
              </w:rPr>
              <w:t>Držitel licence</w:t>
            </w:r>
          </w:p>
        </w:tc>
        <w:tc>
          <w:tcPr>
            <w:tcW w:w="4606" w:type="dxa"/>
          </w:tcPr>
          <w:p w:rsidR="009F717A" w:rsidRPr="003034CC" w:rsidRDefault="009F717A" w:rsidP="002F4BB1">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Subjekt (klub), kterému byla udělena licence poskytovatelem licence.</w:t>
            </w:r>
          </w:p>
        </w:tc>
      </w:tr>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i/>
                <w:iCs/>
                <w:color w:val="244061" w:themeColor="accent1" w:themeShade="80"/>
                <w:sz w:val="20"/>
                <w:szCs w:val="20"/>
              </w:rPr>
              <w:t>Poskytovatel licence</w:t>
            </w:r>
          </w:p>
        </w:tc>
        <w:tc>
          <w:tcPr>
            <w:tcW w:w="4606" w:type="dxa"/>
          </w:tcPr>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Subjekt (ČMFS), který provozuje licenční systém a uděluje licence. </w:t>
            </w:r>
          </w:p>
        </w:tc>
      </w:tr>
      <w:tr w:rsidR="009F717A" w:rsidRPr="003034CC" w:rsidTr="009F717A">
        <w:tc>
          <w:tcPr>
            <w:tcW w:w="4606" w:type="dxa"/>
          </w:tcPr>
          <w:p w:rsidR="009F717A" w:rsidRPr="003034CC" w:rsidRDefault="009F717A" w:rsidP="009F717A">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b/>
                <w:bCs/>
                <w:i/>
                <w:iCs/>
                <w:color w:val="244061" w:themeColor="accent1" w:themeShade="80"/>
                <w:sz w:val="20"/>
                <w:szCs w:val="20"/>
              </w:rPr>
              <w:t>Licenční komise ČMFS</w:t>
            </w:r>
          </w:p>
        </w:tc>
        <w:tc>
          <w:tcPr>
            <w:tcW w:w="4606" w:type="dxa"/>
          </w:tcPr>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První instance. Orgán, který rozhoduje o udělení / neudělení licence. </w:t>
            </w:r>
          </w:p>
        </w:tc>
      </w:tr>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Licenční manažer ČMFS</w:t>
            </w:r>
          </w:p>
        </w:tc>
        <w:tc>
          <w:tcPr>
            <w:tcW w:w="4606" w:type="dxa"/>
          </w:tcPr>
          <w:p w:rsidR="009F717A" w:rsidRPr="003034CC" w:rsidRDefault="009F717A" w:rsidP="009F717A">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Osoba, odpovědná za národní licenční systém.</w:t>
            </w:r>
          </w:p>
        </w:tc>
      </w:tr>
      <w:tr w:rsidR="009F717A" w:rsidRPr="003034CC" w:rsidTr="009F717A">
        <w:tc>
          <w:tcPr>
            <w:tcW w:w="4606" w:type="dxa"/>
          </w:tcPr>
          <w:p w:rsidR="009F717A" w:rsidRPr="003034CC" w:rsidRDefault="009F717A" w:rsidP="002F4BB1">
            <w:pPr>
              <w:spacing w:line="100" w:lineRule="atLeast"/>
              <w:jc w:val="both"/>
              <w:rPr>
                <w:rFonts w:ascii="Courier New" w:hAnsi="Courier New" w:cs="Courier New"/>
                <w:b/>
                <w:bCs/>
                <w:i/>
                <w:iCs/>
                <w:color w:val="244061" w:themeColor="accent1" w:themeShade="80"/>
                <w:sz w:val="20"/>
                <w:szCs w:val="20"/>
              </w:rPr>
            </w:pPr>
            <w:r w:rsidRPr="003034CC">
              <w:rPr>
                <w:rFonts w:ascii="Courier New" w:hAnsi="Courier New" w:cs="Courier New"/>
                <w:b/>
                <w:bCs/>
                <w:i/>
                <w:iCs/>
                <w:color w:val="244061" w:themeColor="accent1" w:themeShade="80"/>
                <w:sz w:val="20"/>
                <w:szCs w:val="20"/>
              </w:rPr>
              <w:t>Licenční systém ČMFS</w:t>
            </w:r>
          </w:p>
        </w:tc>
        <w:tc>
          <w:tcPr>
            <w:tcW w:w="4606" w:type="dxa"/>
          </w:tcPr>
          <w:p w:rsidR="009F717A" w:rsidRPr="003034CC" w:rsidRDefault="009F717A" w:rsidP="00CB4B10">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Sestává ze dvou kategorií a hlavního procesu, jak je popsán v </w:t>
            </w:r>
            <w:r w:rsidR="00034125" w:rsidRPr="003034CC">
              <w:rPr>
                <w:rFonts w:ascii="Courier New" w:hAnsi="Courier New" w:cs="Courier New"/>
                <w:color w:val="244061" w:themeColor="accent1" w:themeShade="80"/>
                <w:sz w:val="20"/>
                <w:szCs w:val="20"/>
              </w:rPr>
              <w:t>tomto licenčním manuálu</w:t>
            </w:r>
            <w:r w:rsidRPr="003034CC">
              <w:rPr>
                <w:rFonts w:ascii="Courier New" w:hAnsi="Courier New" w:cs="Courier New"/>
                <w:color w:val="244061" w:themeColor="accent1" w:themeShade="80"/>
                <w:sz w:val="20"/>
                <w:szCs w:val="20"/>
              </w:rPr>
              <w:t>.</w:t>
            </w:r>
          </w:p>
        </w:tc>
      </w:tr>
      <w:tr w:rsidR="00CB4B10" w:rsidRPr="003034CC" w:rsidTr="002F4BB1">
        <w:tc>
          <w:tcPr>
            <w:tcW w:w="4606" w:type="dxa"/>
          </w:tcPr>
          <w:p w:rsidR="00CB4B10" w:rsidRPr="003034CC" w:rsidRDefault="00CB4B10" w:rsidP="002F4BB1">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b/>
                <w:bCs/>
                <w:i/>
                <w:iCs/>
                <w:color w:val="244061" w:themeColor="accent1" w:themeShade="80"/>
                <w:sz w:val="20"/>
                <w:szCs w:val="20"/>
              </w:rPr>
              <w:t>Licenční manuál</w:t>
            </w:r>
          </w:p>
        </w:tc>
        <w:tc>
          <w:tcPr>
            <w:tcW w:w="4606" w:type="dxa"/>
          </w:tcPr>
          <w:p w:rsidR="00CB4B10" w:rsidRPr="003034CC" w:rsidRDefault="00CB4B10" w:rsidP="002F4BB1">
            <w:pPr>
              <w:spacing w:line="100" w:lineRule="atLeast"/>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Předpis, popisující licenční systém ČMFS. Obsahuje minimální požadavky a postupy Licenčního systému ČMFS pro kluby.</w:t>
            </w:r>
          </w:p>
        </w:tc>
      </w:tr>
    </w:tbl>
    <w:p w:rsidR="00CB4B10" w:rsidRPr="003034CC" w:rsidRDefault="00CB4B10">
      <w:pPr>
        <w:spacing w:line="100" w:lineRule="atLeast"/>
        <w:jc w:val="both"/>
        <w:rPr>
          <w:rFonts w:ascii="Times New Roman" w:hAnsi="Times New Roman"/>
          <w:b/>
          <w:bCs/>
          <w:color w:val="244061" w:themeColor="accent1" w:themeShade="80"/>
          <w:sz w:val="16"/>
          <w:szCs w:val="16"/>
        </w:rPr>
      </w:pPr>
    </w:p>
    <w:p w:rsidR="00CB4B10" w:rsidRPr="003034CC" w:rsidRDefault="00CB4B10">
      <w:pPr>
        <w:suppressAutoHyphens w:val="0"/>
        <w:spacing w:after="0" w:line="240" w:lineRule="auto"/>
        <w:rPr>
          <w:rFonts w:ascii="Times New Roman" w:hAnsi="Times New Roman"/>
          <w:b/>
          <w:bCs/>
          <w:color w:val="244061" w:themeColor="accent1" w:themeShade="80"/>
          <w:sz w:val="16"/>
          <w:szCs w:val="16"/>
        </w:rPr>
      </w:pPr>
      <w:r w:rsidRPr="003034CC">
        <w:rPr>
          <w:rFonts w:ascii="Times New Roman" w:hAnsi="Times New Roman"/>
          <w:b/>
          <w:bCs/>
          <w:color w:val="244061" w:themeColor="accent1" w:themeShade="80"/>
          <w:sz w:val="16"/>
          <w:szCs w:val="16"/>
        </w:rPr>
        <w:br w:type="page"/>
      </w:r>
    </w:p>
    <w:p w:rsidR="00667764" w:rsidRPr="00C65B25" w:rsidRDefault="00667764" w:rsidP="00C65B25">
      <w:pPr>
        <w:pBdr>
          <w:bottom w:val="single" w:sz="12" w:space="1" w:color="244061" w:themeColor="accent1" w:themeShade="80"/>
        </w:pBdr>
        <w:spacing w:line="100" w:lineRule="atLeast"/>
        <w:jc w:val="both"/>
        <w:rPr>
          <w:rFonts w:ascii="Courier New" w:hAnsi="Courier New" w:cs="Courier New"/>
          <w:b/>
          <w:bCs/>
          <w:color w:val="244061" w:themeColor="accent1" w:themeShade="80"/>
          <w:sz w:val="24"/>
          <w:szCs w:val="24"/>
        </w:rPr>
      </w:pPr>
      <w:r w:rsidRPr="00C65B25">
        <w:rPr>
          <w:rFonts w:ascii="Courier New" w:hAnsi="Courier New" w:cs="Courier New"/>
          <w:b/>
          <w:bCs/>
          <w:color w:val="244061" w:themeColor="accent1" w:themeShade="80"/>
          <w:sz w:val="24"/>
          <w:szCs w:val="24"/>
        </w:rPr>
        <w:t>ÚVOD</w:t>
      </w:r>
    </w:p>
    <w:p w:rsidR="00CB4B10" w:rsidRPr="003034CC" w:rsidRDefault="00CB4B10">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Tento</w:t>
      </w:r>
      <w:r w:rsidR="00175F02"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Licenční manuál ČMFS</w:t>
      </w:r>
      <w:r w:rsidR="00667764" w:rsidRPr="003034CC">
        <w:rPr>
          <w:rFonts w:ascii="Courier New" w:hAnsi="Courier New" w:cs="Courier New"/>
          <w:color w:val="244061" w:themeColor="accent1" w:themeShade="80"/>
          <w:sz w:val="20"/>
          <w:szCs w:val="20"/>
        </w:rPr>
        <w:t xml:space="preserve"> popisuje kritéria, která </w:t>
      </w:r>
      <w:r w:rsidR="007F4AC0" w:rsidRPr="003034CC">
        <w:rPr>
          <w:rFonts w:ascii="Courier New" w:hAnsi="Courier New" w:cs="Courier New"/>
          <w:color w:val="244061" w:themeColor="accent1" w:themeShade="80"/>
          <w:sz w:val="20"/>
          <w:szCs w:val="20"/>
        </w:rPr>
        <w:t>musejí splnit všechny</w:t>
      </w:r>
      <w:r w:rsidRPr="003034CC">
        <w:rPr>
          <w:rFonts w:ascii="Courier New" w:hAnsi="Courier New" w:cs="Courier New"/>
          <w:color w:val="244061" w:themeColor="accent1" w:themeShade="80"/>
          <w:sz w:val="20"/>
          <w:szCs w:val="20"/>
        </w:rPr>
        <w:t xml:space="preserve"> kluby účastnící se </w:t>
      </w:r>
      <w:r w:rsidR="00667764" w:rsidRPr="003034CC">
        <w:rPr>
          <w:rFonts w:ascii="Courier New" w:hAnsi="Courier New" w:cs="Courier New"/>
          <w:color w:val="244061" w:themeColor="accent1" w:themeShade="80"/>
          <w:sz w:val="20"/>
          <w:szCs w:val="20"/>
        </w:rPr>
        <w:t xml:space="preserve">profesionální soutěže ČMFS (první a druhá liga). </w:t>
      </w:r>
    </w:p>
    <w:p w:rsidR="00CB4B10" w:rsidRPr="003034CC" w:rsidRDefault="00667764">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Hodnocení podle těchto nových krit</w:t>
      </w:r>
      <w:r w:rsidR="007F4AC0" w:rsidRPr="003034CC">
        <w:rPr>
          <w:rFonts w:ascii="Courier New" w:hAnsi="Courier New" w:cs="Courier New"/>
          <w:color w:val="244061" w:themeColor="accent1" w:themeShade="80"/>
          <w:sz w:val="20"/>
          <w:szCs w:val="20"/>
        </w:rPr>
        <w:t xml:space="preserve">érií se uskuteční </w:t>
      </w:r>
      <w:r w:rsidR="00CB4B10" w:rsidRPr="003034CC">
        <w:rPr>
          <w:rFonts w:ascii="Courier New" w:hAnsi="Courier New" w:cs="Courier New"/>
          <w:color w:val="244061" w:themeColor="accent1" w:themeShade="80"/>
          <w:sz w:val="20"/>
          <w:szCs w:val="20"/>
        </w:rPr>
        <w:t>od</w:t>
      </w:r>
      <w:r w:rsidR="007F4AC0" w:rsidRPr="003034CC">
        <w:rPr>
          <w:rFonts w:ascii="Courier New" w:hAnsi="Courier New" w:cs="Courier New"/>
          <w:color w:val="244061" w:themeColor="accent1" w:themeShade="80"/>
          <w:sz w:val="20"/>
          <w:szCs w:val="20"/>
        </w:rPr>
        <w:t xml:space="preserve"> sezony 2009/20</w:t>
      </w:r>
      <w:r w:rsidRPr="003034CC">
        <w:rPr>
          <w:rFonts w:ascii="Courier New" w:hAnsi="Courier New" w:cs="Courier New"/>
          <w:color w:val="244061" w:themeColor="accent1" w:themeShade="80"/>
          <w:sz w:val="20"/>
          <w:szCs w:val="20"/>
        </w:rPr>
        <w:t xml:space="preserve">10. </w:t>
      </w:r>
    </w:p>
    <w:p w:rsidR="00CB4B10" w:rsidRPr="003034CC" w:rsidRDefault="00667764">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Účelem licenčního systému pro kluby není kluby omezovat, ale naopak, umožnit jim rozšíření jejich infrastruktury. </w:t>
      </w:r>
    </w:p>
    <w:p w:rsidR="00CB4B10" w:rsidRPr="003034CC" w:rsidRDefault="00667764">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Lepší transparentnost jejich finančních záležitostí by měla v</w:t>
      </w:r>
      <w:r w:rsidR="00175F02" w:rsidRPr="003034CC">
        <w:rPr>
          <w:rFonts w:ascii="Courier New" w:hAnsi="Courier New" w:cs="Courier New"/>
          <w:color w:val="244061" w:themeColor="accent1" w:themeShade="80"/>
          <w:sz w:val="20"/>
          <w:szCs w:val="20"/>
        </w:rPr>
        <w:t>ytvořit větší</w:t>
      </w:r>
      <w:r w:rsidRPr="003034CC">
        <w:rPr>
          <w:rFonts w:ascii="Courier New" w:hAnsi="Courier New" w:cs="Courier New"/>
          <w:color w:val="244061" w:themeColor="accent1" w:themeShade="80"/>
          <w:sz w:val="20"/>
          <w:szCs w:val="20"/>
        </w:rPr>
        <w:t xml:space="preserve"> důvěru mezi investory a přitáhnout více investic. </w:t>
      </w:r>
    </w:p>
    <w:p w:rsidR="00CB4B10" w:rsidRPr="003034CC" w:rsidRDefault="00667764">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Zlepší se bezpečnost během zápasů a po nich. </w:t>
      </w:r>
    </w:p>
    <w:p w:rsidR="00CB4B10" w:rsidRPr="003034CC" w:rsidRDefault="00667764">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Pokud nechceme ztratit naše zákazníky ve prospěch jiných sportů, potřebujeme jim nabídnout nejvyšší úroveň spokojenosti. Rovněž potřebujeme produkt, který bude působit na televizi a sponzory. </w:t>
      </w:r>
      <w:r w:rsidR="00CB4B10" w:rsidRPr="003034CC">
        <w:rPr>
          <w:rFonts w:ascii="Courier New" w:hAnsi="Courier New" w:cs="Courier New"/>
          <w:color w:val="244061" w:themeColor="accent1" w:themeShade="80"/>
          <w:sz w:val="20"/>
          <w:szCs w:val="20"/>
        </w:rPr>
        <w:t>Tento</w:t>
      </w:r>
      <w:r w:rsidRPr="003034CC">
        <w:rPr>
          <w:rFonts w:ascii="Courier New" w:hAnsi="Courier New" w:cs="Courier New"/>
          <w:color w:val="244061" w:themeColor="accent1" w:themeShade="80"/>
          <w:sz w:val="20"/>
          <w:szCs w:val="20"/>
        </w:rPr>
        <w:t xml:space="preserve"> </w:t>
      </w:r>
      <w:r w:rsidR="00CB4B10" w:rsidRPr="003034CC">
        <w:rPr>
          <w:rFonts w:ascii="Courier New" w:hAnsi="Courier New" w:cs="Courier New"/>
          <w:color w:val="244061" w:themeColor="accent1" w:themeShade="80"/>
          <w:sz w:val="20"/>
          <w:szCs w:val="20"/>
        </w:rPr>
        <w:t>Licenční manuál ČMFS</w:t>
      </w:r>
      <w:r w:rsidRPr="003034CC">
        <w:rPr>
          <w:rFonts w:ascii="Courier New" w:hAnsi="Courier New" w:cs="Courier New"/>
          <w:color w:val="244061" w:themeColor="accent1" w:themeShade="80"/>
          <w:sz w:val="20"/>
          <w:szCs w:val="20"/>
        </w:rPr>
        <w:t xml:space="preserve"> stanovuje normy, </w:t>
      </w:r>
      <w:r w:rsidR="00175F02" w:rsidRPr="003034CC">
        <w:rPr>
          <w:rFonts w:ascii="Courier New" w:hAnsi="Courier New" w:cs="Courier New"/>
          <w:color w:val="244061" w:themeColor="accent1" w:themeShade="80"/>
          <w:sz w:val="20"/>
          <w:szCs w:val="20"/>
        </w:rPr>
        <w:t>které se týkají</w:t>
      </w:r>
      <w:r w:rsidRPr="003034CC">
        <w:rPr>
          <w:rFonts w:ascii="Courier New" w:hAnsi="Courier New" w:cs="Courier New"/>
          <w:color w:val="244061" w:themeColor="accent1" w:themeShade="80"/>
          <w:sz w:val="20"/>
          <w:szCs w:val="20"/>
        </w:rPr>
        <w:t xml:space="preserve"> finančních, sportovních, právních, personálních</w:t>
      </w:r>
      <w:r w:rsidR="003B50D1"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administrativních a infrastrukturních měřítek. </w:t>
      </w:r>
    </w:p>
    <w:p w:rsidR="00667764" w:rsidRPr="003034CC" w:rsidRDefault="00667764">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Jsme přesvědčeni o tom, že je to pouze začát</w:t>
      </w:r>
      <w:r w:rsidR="003B50D1" w:rsidRPr="003034CC">
        <w:rPr>
          <w:rFonts w:ascii="Courier New" w:hAnsi="Courier New" w:cs="Courier New"/>
          <w:color w:val="244061" w:themeColor="accent1" w:themeShade="80"/>
          <w:sz w:val="20"/>
          <w:szCs w:val="20"/>
        </w:rPr>
        <w:t>kem</w:t>
      </w:r>
      <w:r w:rsidR="00CB4B10" w:rsidRPr="003034CC">
        <w:rPr>
          <w:rFonts w:ascii="Courier New" w:hAnsi="Courier New" w:cs="Courier New"/>
          <w:color w:val="244061" w:themeColor="accent1" w:themeShade="80"/>
          <w:sz w:val="20"/>
          <w:szCs w:val="20"/>
        </w:rPr>
        <w:t xml:space="preserve"> pozitivního vývoje ve fotbale</w:t>
      </w:r>
      <w:r w:rsidRPr="003034CC">
        <w:rPr>
          <w:rFonts w:ascii="Courier New" w:hAnsi="Courier New" w:cs="Courier New"/>
          <w:color w:val="244061" w:themeColor="accent1" w:themeShade="80"/>
          <w:sz w:val="20"/>
          <w:szCs w:val="20"/>
        </w:rPr>
        <w:t xml:space="preserve">. </w:t>
      </w:r>
    </w:p>
    <w:p w:rsidR="00CB4B10" w:rsidRPr="003034CC" w:rsidRDefault="00CB4B10">
      <w:pPr>
        <w:spacing w:line="100" w:lineRule="atLeast"/>
        <w:jc w:val="both"/>
        <w:rPr>
          <w:rFonts w:ascii="Courier New" w:hAnsi="Courier New" w:cs="Courier New"/>
          <w:b/>
          <w:bCs/>
          <w:color w:val="244061" w:themeColor="accent1" w:themeShade="80"/>
          <w:sz w:val="20"/>
          <w:szCs w:val="20"/>
        </w:rPr>
      </w:pPr>
    </w:p>
    <w:p w:rsidR="00667764" w:rsidRPr="00C65B25" w:rsidRDefault="00667764" w:rsidP="00C65B25">
      <w:pPr>
        <w:pBdr>
          <w:bottom w:val="single" w:sz="12" w:space="1" w:color="244061" w:themeColor="accent1" w:themeShade="80"/>
        </w:pBdr>
        <w:spacing w:line="100" w:lineRule="atLeast"/>
        <w:jc w:val="both"/>
        <w:rPr>
          <w:rFonts w:ascii="Courier New" w:hAnsi="Courier New" w:cs="Courier New"/>
          <w:b/>
          <w:bCs/>
          <w:color w:val="244061" w:themeColor="accent1" w:themeShade="80"/>
          <w:sz w:val="24"/>
          <w:szCs w:val="24"/>
        </w:rPr>
      </w:pPr>
      <w:r w:rsidRPr="00C65B25">
        <w:rPr>
          <w:rFonts w:ascii="Courier New" w:hAnsi="Courier New" w:cs="Courier New"/>
          <w:b/>
          <w:bCs/>
          <w:color w:val="244061" w:themeColor="accent1" w:themeShade="80"/>
          <w:sz w:val="24"/>
          <w:szCs w:val="24"/>
        </w:rPr>
        <w:t>CÍLE</w:t>
      </w:r>
    </w:p>
    <w:p w:rsidR="00667764" w:rsidRPr="003034CC" w:rsidRDefault="003B50D1">
      <w:p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Zavedení</w:t>
      </w:r>
      <w:r w:rsidR="00667764" w:rsidRPr="003034CC">
        <w:rPr>
          <w:rFonts w:ascii="Courier New" w:hAnsi="Courier New" w:cs="Courier New"/>
          <w:color w:val="244061" w:themeColor="accent1" w:themeShade="80"/>
          <w:sz w:val="20"/>
          <w:szCs w:val="20"/>
        </w:rPr>
        <w:t xml:space="preserve"> klubového licenčního systému </w:t>
      </w:r>
      <w:r w:rsidRPr="003034CC">
        <w:rPr>
          <w:rFonts w:ascii="Courier New" w:hAnsi="Courier New" w:cs="Courier New"/>
          <w:color w:val="244061" w:themeColor="accent1" w:themeShade="80"/>
          <w:sz w:val="20"/>
          <w:szCs w:val="20"/>
        </w:rPr>
        <w:t>sleduje</w:t>
      </w:r>
      <w:r w:rsidR="00667764" w:rsidRPr="003034CC">
        <w:rPr>
          <w:rFonts w:ascii="Courier New" w:hAnsi="Courier New" w:cs="Courier New"/>
          <w:color w:val="244061" w:themeColor="accent1" w:themeShade="80"/>
          <w:sz w:val="20"/>
          <w:szCs w:val="20"/>
        </w:rPr>
        <w:t xml:space="preserve"> následující cíle:</w:t>
      </w:r>
    </w:p>
    <w:p w:rsidR="00667764" w:rsidRPr="003034CC" w:rsidRDefault="00667764" w:rsidP="006B451F">
      <w:pPr>
        <w:numPr>
          <w:ilvl w:val="0"/>
          <w:numId w:val="6"/>
        </w:numPr>
        <w:tabs>
          <w:tab w:val="clear" w:pos="800"/>
          <w:tab w:val="num" w:pos="1276"/>
          <w:tab w:val="left" w:pos="1418"/>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další propa</w:t>
      </w:r>
      <w:r w:rsidR="00175F02" w:rsidRPr="003034CC">
        <w:rPr>
          <w:rFonts w:ascii="Courier New" w:hAnsi="Courier New" w:cs="Courier New"/>
          <w:color w:val="244061" w:themeColor="accent1" w:themeShade="80"/>
          <w:sz w:val="20"/>
          <w:szCs w:val="20"/>
        </w:rPr>
        <w:t>gace a neustálé zlepšování standardu</w:t>
      </w:r>
      <w:r w:rsidRPr="003034CC">
        <w:rPr>
          <w:rFonts w:ascii="Courier New" w:hAnsi="Courier New" w:cs="Courier New"/>
          <w:color w:val="244061" w:themeColor="accent1" w:themeShade="80"/>
          <w:sz w:val="20"/>
          <w:szCs w:val="20"/>
        </w:rPr>
        <w:t xml:space="preserve"> všech aspektů fot</w:t>
      </w:r>
      <w:r w:rsidR="00175F02" w:rsidRPr="003034CC">
        <w:rPr>
          <w:rFonts w:ascii="Courier New" w:hAnsi="Courier New" w:cs="Courier New"/>
          <w:color w:val="244061" w:themeColor="accent1" w:themeShade="80"/>
          <w:sz w:val="20"/>
          <w:szCs w:val="20"/>
        </w:rPr>
        <w:t>balu a neustálá priorita, věnovaná</w:t>
      </w:r>
      <w:r w:rsidRPr="003034CC">
        <w:rPr>
          <w:rFonts w:ascii="Courier New" w:hAnsi="Courier New" w:cs="Courier New"/>
          <w:color w:val="244061" w:themeColor="accent1" w:themeShade="80"/>
          <w:sz w:val="20"/>
          <w:szCs w:val="20"/>
        </w:rPr>
        <w:t xml:space="preserve"> tréninku a péči o mladé hráče v každém klubu</w:t>
      </w:r>
    </w:p>
    <w:p w:rsidR="00667764" w:rsidRPr="003034CC" w:rsidRDefault="00667764" w:rsidP="006B451F">
      <w:pPr>
        <w:numPr>
          <w:ilvl w:val="0"/>
          <w:numId w:val="6"/>
        </w:numPr>
        <w:tabs>
          <w:tab w:val="clear" w:pos="800"/>
          <w:tab w:val="num" w:pos="1276"/>
          <w:tab w:val="left" w:pos="1418"/>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rozvoj klubové sp</w:t>
      </w:r>
      <w:r w:rsidR="00175F02" w:rsidRPr="003034CC">
        <w:rPr>
          <w:rFonts w:ascii="Courier New" w:hAnsi="Courier New" w:cs="Courier New"/>
          <w:color w:val="244061" w:themeColor="accent1" w:themeShade="80"/>
          <w:sz w:val="20"/>
          <w:szCs w:val="20"/>
        </w:rPr>
        <w:t>ortovní infrastruktury</w:t>
      </w:r>
      <w:r w:rsidR="00CB4B10" w:rsidRPr="003034CC">
        <w:rPr>
          <w:rFonts w:ascii="Courier New" w:hAnsi="Courier New" w:cs="Courier New"/>
          <w:color w:val="244061" w:themeColor="accent1" w:themeShade="80"/>
          <w:sz w:val="20"/>
          <w:szCs w:val="20"/>
        </w:rPr>
        <w:t xml:space="preserve"> v souladu s aktuálními a </w:t>
      </w:r>
      <w:r w:rsidRPr="003034CC">
        <w:rPr>
          <w:rFonts w:ascii="Courier New" w:hAnsi="Courier New" w:cs="Courier New"/>
          <w:color w:val="244061" w:themeColor="accent1" w:themeShade="80"/>
          <w:sz w:val="20"/>
          <w:szCs w:val="20"/>
        </w:rPr>
        <w:t>budoucími požada</w:t>
      </w:r>
      <w:r w:rsidR="003B50D1" w:rsidRPr="003034CC">
        <w:rPr>
          <w:rFonts w:ascii="Courier New" w:hAnsi="Courier New" w:cs="Courier New"/>
          <w:color w:val="244061" w:themeColor="accent1" w:themeShade="80"/>
          <w:sz w:val="20"/>
          <w:szCs w:val="20"/>
        </w:rPr>
        <w:t>vky (stadion, tréninková hřiště</w:t>
      </w:r>
      <w:r w:rsidRPr="003034CC">
        <w:rPr>
          <w:rFonts w:ascii="Courier New" w:hAnsi="Courier New" w:cs="Courier New"/>
          <w:color w:val="244061" w:themeColor="accent1" w:themeShade="80"/>
          <w:sz w:val="20"/>
          <w:szCs w:val="20"/>
        </w:rPr>
        <w:t xml:space="preserve"> atd.)</w:t>
      </w:r>
    </w:p>
    <w:p w:rsidR="00667764" w:rsidRPr="003034CC" w:rsidRDefault="00667764" w:rsidP="006B451F">
      <w:pPr>
        <w:numPr>
          <w:ilvl w:val="0"/>
          <w:numId w:val="6"/>
        </w:numPr>
        <w:tabs>
          <w:tab w:val="clear" w:pos="800"/>
          <w:tab w:val="num" w:pos="1276"/>
          <w:tab w:val="left" w:pos="1418"/>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propagace vzájemného porozumění me</w:t>
      </w:r>
      <w:r w:rsidR="00CB4B10" w:rsidRPr="003034CC">
        <w:rPr>
          <w:rFonts w:ascii="Courier New" w:hAnsi="Courier New" w:cs="Courier New"/>
          <w:color w:val="244061" w:themeColor="accent1" w:themeShade="80"/>
          <w:sz w:val="20"/>
          <w:szCs w:val="20"/>
        </w:rPr>
        <w:t>zi trenéry, hráči, rozhodčími a </w:t>
      </w:r>
      <w:r w:rsidRPr="003034CC">
        <w:rPr>
          <w:rFonts w:ascii="Courier New" w:hAnsi="Courier New" w:cs="Courier New"/>
          <w:color w:val="244061" w:themeColor="accent1" w:themeShade="80"/>
          <w:sz w:val="20"/>
          <w:szCs w:val="20"/>
        </w:rPr>
        <w:t xml:space="preserve">funkcionáři, týkající se jejich práce a záležitostí a snaha </w:t>
      </w:r>
      <w:r w:rsidR="00C456FD" w:rsidRPr="003034CC">
        <w:rPr>
          <w:rFonts w:ascii="Courier New" w:hAnsi="Courier New" w:cs="Courier New"/>
          <w:color w:val="244061" w:themeColor="accent1" w:themeShade="80"/>
          <w:sz w:val="20"/>
          <w:szCs w:val="20"/>
        </w:rPr>
        <w:br/>
      </w:r>
      <w:r w:rsidRPr="003034CC">
        <w:rPr>
          <w:rFonts w:ascii="Courier New" w:hAnsi="Courier New" w:cs="Courier New"/>
          <w:color w:val="244061" w:themeColor="accent1" w:themeShade="80"/>
          <w:sz w:val="20"/>
          <w:szCs w:val="20"/>
        </w:rPr>
        <w:t>o zlepšení porozumění prav</w:t>
      </w:r>
      <w:r w:rsidR="003B50D1" w:rsidRPr="003034CC">
        <w:rPr>
          <w:rFonts w:ascii="Courier New" w:hAnsi="Courier New" w:cs="Courier New"/>
          <w:color w:val="244061" w:themeColor="accent1" w:themeShade="80"/>
          <w:sz w:val="20"/>
          <w:szCs w:val="20"/>
        </w:rPr>
        <w:t>idlům hry a principům fair play</w:t>
      </w:r>
      <w:r w:rsidRPr="003034CC">
        <w:rPr>
          <w:rFonts w:ascii="Courier New" w:hAnsi="Courier New" w:cs="Courier New"/>
          <w:color w:val="244061" w:themeColor="accent1" w:themeShade="80"/>
          <w:sz w:val="20"/>
          <w:szCs w:val="20"/>
        </w:rPr>
        <w:t xml:space="preserve"> </w:t>
      </w:r>
    </w:p>
    <w:p w:rsidR="00667764" w:rsidRPr="003034CC" w:rsidRDefault="00667764" w:rsidP="006B451F">
      <w:pPr>
        <w:pStyle w:val="Odstavecseseznamem"/>
        <w:numPr>
          <w:ilvl w:val="2"/>
          <w:numId w:val="6"/>
        </w:numPr>
        <w:tabs>
          <w:tab w:val="clear" w:pos="152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pokračování podpory a upřednostňování tréninku a péče o mladé hráče ve všech klubech</w:t>
      </w:r>
    </w:p>
    <w:p w:rsidR="00667764" w:rsidRPr="003034CC" w:rsidRDefault="00667764" w:rsidP="006B451F">
      <w:pPr>
        <w:numPr>
          <w:ilvl w:val="0"/>
          <w:numId w:val="6"/>
        </w:numPr>
        <w:tabs>
          <w:tab w:val="clear" w:pos="800"/>
          <w:tab w:val="num" w:pos="1276"/>
          <w:tab w:val="left" w:pos="1418"/>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posílení ekonomických a finančních schopností klubů a zlepšení jejich </w:t>
      </w:r>
      <w:r w:rsidR="00795CD6" w:rsidRPr="003034CC">
        <w:rPr>
          <w:rFonts w:ascii="Courier New" w:hAnsi="Courier New" w:cs="Courier New"/>
          <w:color w:val="244061" w:themeColor="accent1" w:themeShade="80"/>
          <w:sz w:val="20"/>
          <w:szCs w:val="20"/>
        </w:rPr>
        <w:t>transparentnosti a důvěryhodnosti</w:t>
      </w:r>
      <w:r w:rsidR="00CB4B10" w:rsidRPr="003034CC">
        <w:rPr>
          <w:rFonts w:ascii="Courier New" w:hAnsi="Courier New" w:cs="Courier New"/>
          <w:color w:val="244061" w:themeColor="accent1" w:themeShade="80"/>
          <w:sz w:val="20"/>
          <w:szCs w:val="20"/>
        </w:rPr>
        <w:t>. Rovněž je třeba se </w:t>
      </w:r>
      <w:r w:rsidRPr="003034CC">
        <w:rPr>
          <w:rFonts w:ascii="Courier New" w:hAnsi="Courier New" w:cs="Courier New"/>
          <w:color w:val="244061" w:themeColor="accent1" w:themeShade="80"/>
          <w:sz w:val="20"/>
          <w:szCs w:val="20"/>
        </w:rPr>
        <w:t>přiměřeně zaměřit na ochranu věřitelů.</w:t>
      </w:r>
    </w:p>
    <w:p w:rsidR="00667764" w:rsidRPr="003034CC" w:rsidRDefault="00667764" w:rsidP="006B451F">
      <w:pPr>
        <w:numPr>
          <w:ilvl w:val="0"/>
          <w:numId w:val="6"/>
        </w:numPr>
        <w:tabs>
          <w:tab w:val="clear" w:pos="80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zajištění kontinuity </w:t>
      </w:r>
      <w:r w:rsidR="003B50D1" w:rsidRPr="003034CC">
        <w:rPr>
          <w:rFonts w:ascii="Courier New" w:hAnsi="Courier New" w:cs="Courier New"/>
          <w:color w:val="244061" w:themeColor="accent1" w:themeShade="80"/>
          <w:sz w:val="20"/>
          <w:szCs w:val="20"/>
        </w:rPr>
        <w:t>soutěží během dané sezo</w:t>
      </w:r>
      <w:r w:rsidRPr="003034CC">
        <w:rPr>
          <w:rFonts w:ascii="Courier New" w:hAnsi="Courier New" w:cs="Courier New"/>
          <w:color w:val="244061" w:themeColor="accent1" w:themeShade="80"/>
          <w:sz w:val="20"/>
          <w:szCs w:val="20"/>
        </w:rPr>
        <w:t>ny</w:t>
      </w:r>
    </w:p>
    <w:p w:rsidR="00667764" w:rsidRPr="003034CC" w:rsidRDefault="00667764" w:rsidP="006B451F">
      <w:pPr>
        <w:numPr>
          <w:ilvl w:val="0"/>
          <w:numId w:val="6"/>
        </w:numPr>
        <w:tabs>
          <w:tab w:val="clear" w:pos="80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sledování finanční fair play ve výše uvedených soutěžích</w:t>
      </w:r>
    </w:p>
    <w:p w:rsidR="00667764" w:rsidRPr="003034CC" w:rsidRDefault="00667764" w:rsidP="006B451F">
      <w:pPr>
        <w:numPr>
          <w:ilvl w:val="0"/>
          <w:numId w:val="6"/>
        </w:numPr>
        <w:tabs>
          <w:tab w:val="clear" w:pos="80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poskytnutí dobře navržených a bezpečných stadionů divákům a médiím</w:t>
      </w:r>
    </w:p>
    <w:p w:rsidR="00667764" w:rsidRPr="003034CC" w:rsidRDefault="00667764" w:rsidP="006B451F">
      <w:pPr>
        <w:numPr>
          <w:ilvl w:val="0"/>
          <w:numId w:val="6"/>
        </w:numPr>
        <w:tabs>
          <w:tab w:val="clear" w:pos="80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zajištění přiměřené úrovně řízení a organizace klubů</w:t>
      </w:r>
    </w:p>
    <w:p w:rsidR="00667764" w:rsidRPr="003034CC" w:rsidRDefault="00667764" w:rsidP="006B451F">
      <w:pPr>
        <w:numPr>
          <w:ilvl w:val="0"/>
          <w:numId w:val="6"/>
        </w:numPr>
        <w:tabs>
          <w:tab w:val="clear" w:pos="800"/>
          <w:tab w:val="num" w:pos="1276"/>
          <w:tab w:val="left" w:pos="1418"/>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umožnění rozvoje srovnávání klubů ve sportovních, právních, personálních</w:t>
      </w:r>
      <w:r w:rsidR="00D54C58" w:rsidRPr="003034CC">
        <w:rPr>
          <w:rFonts w:ascii="Courier New" w:hAnsi="Courier New" w:cs="Courier New"/>
          <w:color w:val="244061" w:themeColor="accent1" w:themeShade="80"/>
          <w:sz w:val="20"/>
          <w:szCs w:val="20"/>
        </w:rPr>
        <w:t xml:space="preserve"> a</w:t>
      </w:r>
      <w:r w:rsidRPr="003034CC">
        <w:rPr>
          <w:rFonts w:ascii="Courier New" w:hAnsi="Courier New" w:cs="Courier New"/>
          <w:color w:val="244061" w:themeColor="accent1" w:themeShade="80"/>
          <w:sz w:val="20"/>
          <w:szCs w:val="20"/>
        </w:rPr>
        <w:t xml:space="preserve"> administrativních a infrastruktu</w:t>
      </w:r>
      <w:r w:rsidR="00CB4B10" w:rsidRPr="003034CC">
        <w:rPr>
          <w:rFonts w:ascii="Courier New" w:hAnsi="Courier New" w:cs="Courier New"/>
          <w:color w:val="244061" w:themeColor="accent1" w:themeShade="80"/>
          <w:sz w:val="20"/>
          <w:szCs w:val="20"/>
        </w:rPr>
        <w:t>rních kritériích v </w:t>
      </w:r>
      <w:r w:rsidR="003B50D1" w:rsidRPr="003034CC">
        <w:rPr>
          <w:rFonts w:ascii="Courier New" w:hAnsi="Courier New" w:cs="Courier New"/>
          <w:color w:val="244061" w:themeColor="accent1" w:themeShade="80"/>
          <w:sz w:val="20"/>
          <w:szCs w:val="20"/>
        </w:rPr>
        <w:t>celé Evropě</w:t>
      </w:r>
    </w:p>
    <w:p w:rsidR="00184C85" w:rsidRPr="003034CC" w:rsidRDefault="00184C85">
      <w:pPr>
        <w:suppressAutoHyphens w:val="0"/>
        <w:spacing w:after="0" w:line="240" w:lineRule="auto"/>
        <w:rPr>
          <w:rFonts w:ascii="Times New Roman" w:hAnsi="Times New Roman"/>
          <w:b/>
          <w:bCs/>
          <w:color w:val="244061" w:themeColor="accent1" w:themeShade="80"/>
          <w:sz w:val="16"/>
          <w:szCs w:val="16"/>
        </w:rPr>
      </w:pPr>
      <w:r w:rsidRPr="003034CC">
        <w:rPr>
          <w:rFonts w:ascii="Times New Roman" w:hAnsi="Times New Roman"/>
          <w:b/>
          <w:bCs/>
          <w:color w:val="244061" w:themeColor="accent1" w:themeShade="80"/>
          <w:sz w:val="16"/>
          <w:szCs w:val="16"/>
        </w:rPr>
        <w:br w:type="page"/>
      </w:r>
    </w:p>
    <w:p w:rsidR="00667764" w:rsidRPr="00C65B25" w:rsidRDefault="00667764" w:rsidP="00C65B25">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65B25">
        <w:rPr>
          <w:rFonts w:ascii="Courier New" w:hAnsi="Courier New" w:cs="Courier New"/>
          <w:b/>
          <w:bCs/>
          <w:color w:val="244061" w:themeColor="accent1" w:themeShade="80"/>
          <w:sz w:val="24"/>
          <w:szCs w:val="24"/>
        </w:rPr>
        <w:t>1. POSTUP</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1.1 JAK UŽÍVAT </w:t>
      </w:r>
      <w:r w:rsidR="00184C85" w:rsidRPr="003034CC">
        <w:rPr>
          <w:rFonts w:ascii="Courier New" w:hAnsi="Courier New" w:cs="Courier New"/>
          <w:b/>
          <w:bCs/>
          <w:color w:val="244061" w:themeColor="accent1" w:themeShade="80"/>
          <w:sz w:val="20"/>
          <w:szCs w:val="20"/>
        </w:rPr>
        <w:t>TENTO MANUÁL</w:t>
      </w:r>
    </w:p>
    <w:p w:rsidR="00667764" w:rsidRPr="003034CC" w:rsidRDefault="00184C85">
      <w:pPr>
        <w:tabs>
          <w:tab w:val="left" w:pos="550"/>
        </w:tabs>
        <w:spacing w:line="100" w:lineRule="atLeast"/>
        <w:jc w:val="both"/>
        <w:rPr>
          <w:rFonts w:ascii="Courier New" w:hAnsi="Courier New" w:cs="Courier New"/>
          <w:b/>
          <w:bCs/>
          <w:i/>
          <w:color w:val="244061" w:themeColor="accent1" w:themeShade="80"/>
          <w:sz w:val="20"/>
          <w:szCs w:val="20"/>
        </w:rPr>
      </w:pPr>
      <w:r w:rsidRPr="003034CC">
        <w:rPr>
          <w:rFonts w:ascii="Courier New" w:hAnsi="Courier New" w:cs="Courier New"/>
          <w:b/>
          <w:bCs/>
          <w:i/>
          <w:color w:val="244061" w:themeColor="accent1" w:themeShade="80"/>
          <w:sz w:val="20"/>
          <w:szCs w:val="20"/>
        </w:rPr>
        <w:t>Tento</w:t>
      </w:r>
      <w:r w:rsidR="00667764" w:rsidRPr="003034CC">
        <w:rPr>
          <w:rFonts w:ascii="Courier New" w:hAnsi="Courier New" w:cs="Courier New"/>
          <w:b/>
          <w:bCs/>
          <w:i/>
          <w:color w:val="244061" w:themeColor="accent1" w:themeShade="80"/>
          <w:sz w:val="20"/>
          <w:szCs w:val="20"/>
        </w:rPr>
        <w:t xml:space="preserve"> </w:t>
      </w:r>
      <w:r w:rsidR="00CB4B10" w:rsidRPr="003034CC">
        <w:rPr>
          <w:rFonts w:ascii="Courier New" w:hAnsi="Courier New" w:cs="Courier New"/>
          <w:b/>
          <w:bCs/>
          <w:i/>
          <w:color w:val="244061" w:themeColor="accent1" w:themeShade="80"/>
          <w:sz w:val="20"/>
          <w:szCs w:val="20"/>
        </w:rPr>
        <w:t>Licenční manuál ČMFS</w:t>
      </w:r>
      <w:r w:rsidR="00667764" w:rsidRPr="003034CC">
        <w:rPr>
          <w:rFonts w:ascii="Courier New" w:hAnsi="Courier New" w:cs="Courier New"/>
          <w:b/>
          <w:bCs/>
          <w:i/>
          <w:color w:val="244061" w:themeColor="accent1" w:themeShade="80"/>
          <w:sz w:val="20"/>
          <w:szCs w:val="20"/>
        </w:rPr>
        <w:t xml:space="preserve"> (dále </w:t>
      </w:r>
      <w:r w:rsidRPr="003034CC">
        <w:rPr>
          <w:rFonts w:ascii="Courier New" w:hAnsi="Courier New" w:cs="Courier New"/>
          <w:b/>
          <w:bCs/>
          <w:i/>
          <w:color w:val="244061" w:themeColor="accent1" w:themeShade="80"/>
          <w:sz w:val="20"/>
          <w:szCs w:val="20"/>
        </w:rPr>
        <w:t>Manuál) je určena k tomu, aby sloužil</w:t>
      </w:r>
      <w:r w:rsidR="00667764" w:rsidRPr="003034CC">
        <w:rPr>
          <w:rFonts w:ascii="Courier New" w:hAnsi="Courier New" w:cs="Courier New"/>
          <w:b/>
          <w:bCs/>
          <w:i/>
          <w:color w:val="244061" w:themeColor="accent1" w:themeShade="80"/>
          <w:sz w:val="20"/>
          <w:szCs w:val="20"/>
        </w:rPr>
        <w:t xml:space="preserve"> jako pracovní dokument, který je praktický a snadno srozumit</w:t>
      </w:r>
      <w:r w:rsidRPr="003034CC">
        <w:rPr>
          <w:rFonts w:ascii="Courier New" w:hAnsi="Courier New" w:cs="Courier New"/>
          <w:b/>
          <w:bCs/>
          <w:i/>
          <w:color w:val="244061" w:themeColor="accent1" w:themeShade="80"/>
          <w:sz w:val="20"/>
          <w:szCs w:val="20"/>
        </w:rPr>
        <w:t>elný pro všechny uživatele. Byl sestaven</w:t>
      </w:r>
      <w:r w:rsidR="00175F02" w:rsidRPr="003034CC">
        <w:rPr>
          <w:rFonts w:ascii="Courier New" w:hAnsi="Courier New" w:cs="Courier New"/>
          <w:b/>
          <w:bCs/>
          <w:i/>
          <w:color w:val="244061" w:themeColor="accent1" w:themeShade="80"/>
          <w:sz w:val="20"/>
          <w:szCs w:val="20"/>
        </w:rPr>
        <w:t xml:space="preserve"> tak</w:t>
      </w:r>
      <w:r w:rsidRPr="003034CC">
        <w:rPr>
          <w:rFonts w:ascii="Courier New" w:hAnsi="Courier New" w:cs="Courier New"/>
          <w:b/>
          <w:bCs/>
          <w:i/>
          <w:color w:val="244061" w:themeColor="accent1" w:themeShade="80"/>
          <w:sz w:val="20"/>
          <w:szCs w:val="20"/>
        </w:rPr>
        <w:t>, aby pomohl</w:t>
      </w:r>
      <w:r w:rsidR="00667764" w:rsidRPr="003034CC">
        <w:rPr>
          <w:rFonts w:ascii="Courier New" w:hAnsi="Courier New" w:cs="Courier New"/>
          <w:b/>
          <w:bCs/>
          <w:i/>
          <w:color w:val="244061" w:themeColor="accent1" w:themeShade="80"/>
          <w:sz w:val="20"/>
          <w:szCs w:val="20"/>
        </w:rPr>
        <w:t xml:space="preserve"> fotbalovým klubům zvládnout požadavky licenčního systému.</w:t>
      </w:r>
    </w:p>
    <w:p w:rsidR="00667764" w:rsidRPr="003034CC" w:rsidRDefault="00184C8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Tento</w:t>
      </w:r>
      <w:r w:rsidR="0066776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Licenční manuál</w:t>
      </w:r>
      <w:r w:rsidR="00667764" w:rsidRPr="003034CC">
        <w:rPr>
          <w:rFonts w:ascii="Courier New" w:hAnsi="Courier New" w:cs="Courier New"/>
          <w:color w:val="244061" w:themeColor="accent1" w:themeShade="80"/>
          <w:sz w:val="20"/>
          <w:szCs w:val="20"/>
        </w:rPr>
        <w:t xml:space="preserve"> je rozdělena do dvou hlavních částí.</w:t>
      </w:r>
    </w:p>
    <w:p w:rsidR="00667764" w:rsidRPr="003034CC" w:rsidRDefault="00B0168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První část </w:t>
      </w:r>
      <w:r w:rsidR="003B50D1" w:rsidRPr="003034CC">
        <w:rPr>
          <w:rFonts w:ascii="Courier New" w:hAnsi="Courier New" w:cs="Courier New"/>
          <w:color w:val="244061" w:themeColor="accent1" w:themeShade="80"/>
          <w:sz w:val="20"/>
          <w:szCs w:val="20"/>
        </w:rPr>
        <w:t>vymezuje</w:t>
      </w:r>
      <w:r w:rsidR="00667764" w:rsidRPr="003034CC">
        <w:rPr>
          <w:rFonts w:ascii="Courier New" w:hAnsi="Courier New" w:cs="Courier New"/>
          <w:color w:val="244061" w:themeColor="accent1" w:themeShade="80"/>
          <w:sz w:val="20"/>
          <w:szCs w:val="20"/>
        </w:rPr>
        <w:t xml:space="preserve"> </w:t>
      </w:r>
      <w:r w:rsidR="00F64924" w:rsidRPr="003034CC">
        <w:rPr>
          <w:rFonts w:ascii="Courier New" w:hAnsi="Courier New" w:cs="Courier New"/>
          <w:color w:val="244061" w:themeColor="accent1" w:themeShade="80"/>
          <w:sz w:val="20"/>
          <w:szCs w:val="20"/>
        </w:rPr>
        <w:t>pojem</w:t>
      </w:r>
      <w:r w:rsidR="00667764" w:rsidRPr="003034CC">
        <w:rPr>
          <w:rFonts w:ascii="Courier New" w:hAnsi="Courier New" w:cs="Courier New"/>
          <w:color w:val="244061" w:themeColor="accent1" w:themeShade="80"/>
          <w:sz w:val="20"/>
          <w:szCs w:val="20"/>
        </w:rPr>
        <w:t xml:space="preserve"> poskytovatel licence, vysvětluje úkoly, definuje žadatele o licenci a licenční orgány, j</w:t>
      </w:r>
      <w:r w:rsidR="00034125" w:rsidRPr="003034CC">
        <w:rPr>
          <w:rFonts w:ascii="Courier New" w:hAnsi="Courier New" w:cs="Courier New"/>
          <w:color w:val="244061" w:themeColor="accent1" w:themeShade="80"/>
          <w:sz w:val="20"/>
          <w:szCs w:val="20"/>
        </w:rPr>
        <w:t>akož i hlavní procesy, které je </w:t>
      </w:r>
      <w:r w:rsidR="00667764" w:rsidRPr="003034CC">
        <w:rPr>
          <w:rFonts w:ascii="Courier New" w:hAnsi="Courier New" w:cs="Courier New"/>
          <w:color w:val="244061" w:themeColor="accent1" w:themeShade="80"/>
          <w:sz w:val="20"/>
          <w:szCs w:val="20"/>
        </w:rPr>
        <w:t xml:space="preserve">třeba aplikovat.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Druhá část </w:t>
      </w:r>
      <w:r w:rsidR="003B50D1" w:rsidRPr="003034CC">
        <w:rPr>
          <w:rFonts w:ascii="Courier New" w:hAnsi="Courier New" w:cs="Courier New"/>
          <w:color w:val="244061" w:themeColor="accent1" w:themeShade="80"/>
          <w:sz w:val="20"/>
          <w:szCs w:val="20"/>
        </w:rPr>
        <w:t>je směrovaná</w:t>
      </w:r>
      <w:r w:rsidRPr="003034CC">
        <w:rPr>
          <w:rFonts w:ascii="Courier New" w:hAnsi="Courier New" w:cs="Courier New"/>
          <w:color w:val="244061" w:themeColor="accent1" w:themeShade="80"/>
          <w:sz w:val="20"/>
          <w:szCs w:val="20"/>
        </w:rPr>
        <w:t xml:space="preserve"> ke klubům v národní</w:t>
      </w:r>
      <w:r w:rsidR="00B01685" w:rsidRPr="003034CC">
        <w:rPr>
          <w:rFonts w:ascii="Courier New" w:hAnsi="Courier New" w:cs="Courier New"/>
          <w:color w:val="244061" w:themeColor="accent1" w:themeShade="80"/>
          <w:sz w:val="20"/>
          <w:szCs w:val="20"/>
        </w:rPr>
        <w:t>m svazu</w:t>
      </w:r>
      <w:r w:rsidRPr="003034CC">
        <w:rPr>
          <w:rFonts w:ascii="Courier New" w:hAnsi="Courier New" w:cs="Courier New"/>
          <w:color w:val="244061" w:themeColor="accent1" w:themeShade="80"/>
          <w:sz w:val="20"/>
          <w:szCs w:val="20"/>
        </w:rPr>
        <w:t xml:space="preserve">. </w:t>
      </w:r>
      <w:r w:rsidR="003B50D1" w:rsidRPr="003034CC">
        <w:rPr>
          <w:rFonts w:ascii="Courier New" w:hAnsi="Courier New" w:cs="Courier New"/>
          <w:color w:val="244061" w:themeColor="accent1" w:themeShade="80"/>
          <w:sz w:val="20"/>
          <w:szCs w:val="20"/>
        </w:rPr>
        <w:t>V kap</w:t>
      </w:r>
      <w:r w:rsidR="00034125" w:rsidRPr="003034CC">
        <w:rPr>
          <w:rFonts w:ascii="Courier New" w:hAnsi="Courier New" w:cs="Courier New"/>
          <w:color w:val="244061" w:themeColor="accent1" w:themeShade="80"/>
          <w:sz w:val="20"/>
          <w:szCs w:val="20"/>
        </w:rPr>
        <w:t>itolách je </w:t>
      </w:r>
      <w:r w:rsidR="003B50D1" w:rsidRPr="003034CC">
        <w:rPr>
          <w:rFonts w:ascii="Courier New" w:hAnsi="Courier New" w:cs="Courier New"/>
          <w:color w:val="244061" w:themeColor="accent1" w:themeShade="80"/>
          <w:sz w:val="20"/>
          <w:szCs w:val="20"/>
        </w:rPr>
        <w:t>popsáno p</w:t>
      </w:r>
      <w:r w:rsidRPr="003034CC">
        <w:rPr>
          <w:rFonts w:ascii="Courier New" w:hAnsi="Courier New" w:cs="Courier New"/>
          <w:color w:val="244061" w:themeColor="accent1" w:themeShade="80"/>
          <w:sz w:val="20"/>
          <w:szCs w:val="20"/>
        </w:rPr>
        <w:t xml:space="preserve">ět </w:t>
      </w:r>
      <w:r w:rsidR="003B50D1" w:rsidRPr="003034CC">
        <w:rPr>
          <w:rFonts w:ascii="Courier New" w:hAnsi="Courier New" w:cs="Courier New"/>
          <w:color w:val="244061" w:themeColor="accent1" w:themeShade="80"/>
          <w:sz w:val="20"/>
          <w:szCs w:val="20"/>
        </w:rPr>
        <w:t xml:space="preserve">následujících </w:t>
      </w:r>
      <w:r w:rsidRPr="003034CC">
        <w:rPr>
          <w:rFonts w:ascii="Courier New" w:hAnsi="Courier New" w:cs="Courier New"/>
          <w:color w:val="244061" w:themeColor="accent1" w:themeShade="80"/>
          <w:sz w:val="20"/>
          <w:szCs w:val="20"/>
        </w:rPr>
        <w:t>kategorií</w:t>
      </w:r>
      <w:r w:rsidR="00034125" w:rsidRPr="003034CC">
        <w:rPr>
          <w:rFonts w:ascii="Courier New" w:hAnsi="Courier New" w:cs="Courier New"/>
          <w:color w:val="244061" w:themeColor="accent1" w:themeShade="80"/>
          <w:sz w:val="20"/>
          <w:szCs w:val="20"/>
        </w:rPr>
        <w:t>, včetně</w:t>
      </w:r>
      <w:r w:rsidRPr="003034CC">
        <w:rPr>
          <w:rFonts w:ascii="Courier New" w:hAnsi="Courier New" w:cs="Courier New"/>
          <w:color w:val="244061" w:themeColor="accent1" w:themeShade="80"/>
          <w:sz w:val="20"/>
          <w:szCs w:val="20"/>
        </w:rPr>
        <w:t xml:space="preserve"> minimálních kritérií</w:t>
      </w:r>
      <w:r w:rsidR="003B50D1" w:rsidRPr="003034CC">
        <w:rPr>
          <w:rFonts w:ascii="Courier New" w:hAnsi="Courier New" w:cs="Courier New"/>
          <w:color w:val="244061" w:themeColor="accent1" w:themeShade="80"/>
          <w:sz w:val="20"/>
          <w:szCs w:val="20"/>
        </w:rPr>
        <w:t>:</w:t>
      </w:r>
    </w:p>
    <w:p w:rsidR="00667764" w:rsidRPr="003034CC" w:rsidRDefault="00667764" w:rsidP="006B451F">
      <w:pPr>
        <w:numPr>
          <w:ilvl w:val="0"/>
          <w:numId w:val="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Sportovní kritéria</w:t>
      </w:r>
    </w:p>
    <w:p w:rsidR="00667764" w:rsidRPr="003034CC" w:rsidRDefault="00667764" w:rsidP="006B451F">
      <w:pPr>
        <w:numPr>
          <w:ilvl w:val="0"/>
          <w:numId w:val="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Infrastrukturní kritéria</w:t>
      </w:r>
    </w:p>
    <w:p w:rsidR="00667764" w:rsidRPr="003034CC" w:rsidRDefault="00667764" w:rsidP="006B451F">
      <w:pPr>
        <w:numPr>
          <w:ilvl w:val="0"/>
          <w:numId w:val="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Personální a administrativní kritéria</w:t>
      </w:r>
    </w:p>
    <w:p w:rsidR="00667764" w:rsidRPr="003034CC" w:rsidRDefault="00667764" w:rsidP="006B451F">
      <w:pPr>
        <w:numPr>
          <w:ilvl w:val="0"/>
          <w:numId w:val="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Právní kritéria</w:t>
      </w:r>
    </w:p>
    <w:p w:rsidR="00667764" w:rsidRPr="003034CC" w:rsidRDefault="00667764" w:rsidP="006B451F">
      <w:pPr>
        <w:numPr>
          <w:ilvl w:val="0"/>
          <w:numId w:val="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Finanční kritéria</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Tato kritéria jsou nově rozdělena do tří různých stupňů („A“, „B“ a „C“).</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Kapitoly jsou navzájem odděleny tak, aby odborníci ČMFS a kluby mohli vyjmout jednotlivé části z </w:t>
      </w:r>
      <w:r w:rsidR="00034125" w:rsidRPr="003034CC">
        <w:rPr>
          <w:rFonts w:ascii="Courier New" w:hAnsi="Courier New" w:cs="Courier New"/>
          <w:color w:val="244061" w:themeColor="accent1" w:themeShade="80"/>
          <w:sz w:val="20"/>
          <w:szCs w:val="20"/>
        </w:rPr>
        <w:t>manuálu</w:t>
      </w:r>
      <w:r w:rsidRPr="003034CC">
        <w:rPr>
          <w:rFonts w:ascii="Courier New" w:hAnsi="Courier New" w:cs="Courier New"/>
          <w:color w:val="244061" w:themeColor="accent1" w:themeShade="80"/>
          <w:sz w:val="20"/>
          <w:szCs w:val="20"/>
        </w:rPr>
        <w:t xml:space="preserve"> a provést nezbytné kroky pro sledování každého kritéria. Každá kapitola rovněž pokrývá cíle a přínosy pro kluby.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1.2 STUPŇOVÁNÍ KRITÉRIÍ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Kritéria </w:t>
      </w:r>
      <w:r w:rsidR="00632E5F" w:rsidRPr="003034CC">
        <w:rPr>
          <w:rFonts w:ascii="Courier New" w:hAnsi="Courier New" w:cs="Courier New"/>
          <w:color w:val="244061" w:themeColor="accent1" w:themeShade="80"/>
          <w:sz w:val="20"/>
          <w:szCs w:val="20"/>
        </w:rPr>
        <w:t>jsou v</w:t>
      </w:r>
      <w:r w:rsidR="00034125" w:rsidRPr="003034CC">
        <w:rPr>
          <w:rFonts w:ascii="Courier New" w:hAnsi="Courier New" w:cs="Courier New"/>
          <w:color w:val="244061" w:themeColor="accent1" w:themeShade="80"/>
          <w:sz w:val="20"/>
          <w:szCs w:val="20"/>
        </w:rPr>
        <w:t> tomto manuálu</w:t>
      </w:r>
      <w:r w:rsidR="00632E5F"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řazena do tří oddělených kategorií. Rozdílné úrovně jsou definovány následovně:</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Kritéria „A“ </w:t>
      </w:r>
      <w:r w:rsidR="003B50D1" w:rsidRPr="003034CC">
        <w:rPr>
          <w:rFonts w:ascii="Courier New" w:hAnsi="Courier New" w:cs="Courier New"/>
          <w:b/>
          <w:bCs/>
          <w:color w:val="244061" w:themeColor="accent1" w:themeShade="80"/>
          <w:sz w:val="20"/>
          <w:szCs w:val="20"/>
        </w:rPr>
        <w:t>–</w:t>
      </w:r>
      <w:r w:rsidRPr="003034CC">
        <w:rPr>
          <w:rFonts w:ascii="Courier New" w:hAnsi="Courier New" w:cs="Courier New"/>
          <w:b/>
          <w:bCs/>
          <w:color w:val="244061" w:themeColor="accent1" w:themeShade="80"/>
          <w:sz w:val="20"/>
          <w:szCs w:val="20"/>
        </w:rPr>
        <w:t xml:space="preserve"> musí být splněno</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Kritéria „A“ mus</w:t>
      </w:r>
      <w:r w:rsidR="003B50D1" w:rsidRPr="003034CC">
        <w:rPr>
          <w:rFonts w:ascii="Courier New" w:hAnsi="Courier New" w:cs="Courier New"/>
          <w:color w:val="244061" w:themeColor="accent1" w:themeShade="80"/>
          <w:sz w:val="20"/>
          <w:szCs w:val="20"/>
        </w:rPr>
        <w:t>ej</w:t>
      </w:r>
      <w:r w:rsidRPr="003034CC">
        <w:rPr>
          <w:rFonts w:ascii="Courier New" w:hAnsi="Courier New" w:cs="Courier New"/>
          <w:color w:val="244061" w:themeColor="accent1" w:themeShade="80"/>
          <w:sz w:val="20"/>
          <w:szCs w:val="20"/>
        </w:rPr>
        <w:t>í být splněna, jak je uvedeno a popsáno v</w:t>
      </w:r>
      <w:r w:rsidR="00034125" w:rsidRPr="003034CC">
        <w:rPr>
          <w:rFonts w:ascii="Courier New" w:hAnsi="Courier New" w:cs="Courier New"/>
          <w:color w:val="244061" w:themeColor="accent1" w:themeShade="80"/>
          <w:sz w:val="20"/>
          <w:szCs w:val="20"/>
        </w:rPr>
        <w:t> tomto manuálu</w:t>
      </w:r>
      <w:r w:rsidRPr="003034CC">
        <w:rPr>
          <w:rFonts w:ascii="Courier New" w:hAnsi="Courier New" w:cs="Courier New"/>
          <w:color w:val="244061" w:themeColor="accent1" w:themeShade="80"/>
          <w:sz w:val="20"/>
          <w:szCs w:val="20"/>
        </w:rPr>
        <w:t xml:space="preserve">. Nesplnění těchto kritérií žadatelem </w:t>
      </w:r>
      <w:r w:rsidR="006A7008" w:rsidRPr="003034CC">
        <w:rPr>
          <w:rFonts w:ascii="Courier New" w:hAnsi="Courier New" w:cs="Courier New"/>
          <w:color w:val="244061" w:themeColor="accent1" w:themeShade="80"/>
          <w:sz w:val="20"/>
          <w:szCs w:val="20"/>
        </w:rPr>
        <w:t>o licenci povede k tomu, že mu</w:t>
      </w:r>
      <w:r w:rsidRPr="003034CC">
        <w:rPr>
          <w:rFonts w:ascii="Courier New" w:hAnsi="Courier New" w:cs="Courier New"/>
          <w:color w:val="244061" w:themeColor="accent1" w:themeShade="80"/>
          <w:sz w:val="20"/>
          <w:szCs w:val="20"/>
        </w:rPr>
        <w:t xml:space="preserve"> bude odmítnuta licence a klubu nebude umožněn přístup do profesionálních soutěží ČMFS (první a druhá liga) nebo do klubových soutěží UEFA.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Kritéria „B“ </w:t>
      </w:r>
      <w:r w:rsidR="003B50D1" w:rsidRPr="003034CC">
        <w:rPr>
          <w:rFonts w:ascii="Courier New" w:hAnsi="Courier New" w:cs="Courier New"/>
          <w:b/>
          <w:bCs/>
          <w:color w:val="244061" w:themeColor="accent1" w:themeShade="80"/>
          <w:sz w:val="20"/>
          <w:szCs w:val="20"/>
        </w:rPr>
        <w:t>–</w:t>
      </w:r>
      <w:r w:rsidRPr="003034CC">
        <w:rPr>
          <w:rFonts w:ascii="Courier New" w:hAnsi="Courier New" w:cs="Courier New"/>
          <w:b/>
          <w:bCs/>
          <w:color w:val="244061" w:themeColor="accent1" w:themeShade="80"/>
          <w:sz w:val="20"/>
          <w:szCs w:val="20"/>
        </w:rPr>
        <w:t xml:space="preserve"> musí být splněno</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Kritéria „B“ mus</w:t>
      </w:r>
      <w:r w:rsidR="003B50D1" w:rsidRPr="003034CC">
        <w:rPr>
          <w:rFonts w:ascii="Courier New" w:hAnsi="Courier New" w:cs="Courier New"/>
          <w:color w:val="244061" w:themeColor="accent1" w:themeShade="80"/>
          <w:sz w:val="20"/>
          <w:szCs w:val="20"/>
        </w:rPr>
        <w:t>ej</w:t>
      </w:r>
      <w:r w:rsidRPr="003034CC">
        <w:rPr>
          <w:rFonts w:ascii="Courier New" w:hAnsi="Courier New" w:cs="Courier New"/>
          <w:color w:val="244061" w:themeColor="accent1" w:themeShade="80"/>
          <w:sz w:val="20"/>
          <w:szCs w:val="20"/>
        </w:rPr>
        <w:t xml:space="preserve">í být splněna, jak je uvedeno a popsáno v </w:t>
      </w:r>
      <w:r w:rsidR="00034125" w:rsidRPr="003034CC">
        <w:rPr>
          <w:rFonts w:ascii="Courier New" w:hAnsi="Courier New" w:cs="Courier New"/>
          <w:color w:val="244061" w:themeColor="accent1" w:themeShade="80"/>
          <w:sz w:val="20"/>
          <w:szCs w:val="20"/>
        </w:rPr>
        <w:t>tomto manuálu</w:t>
      </w:r>
      <w:r w:rsidR="006A7008"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 xml:space="preserve">Nesplnění těchto kritérií žadatelem o licenci povede k </w:t>
      </w:r>
      <w:r w:rsidR="006A7008" w:rsidRPr="003034CC">
        <w:rPr>
          <w:rFonts w:ascii="Courier New" w:hAnsi="Courier New" w:cs="Courier New"/>
          <w:color w:val="244061" w:themeColor="accent1" w:themeShade="80"/>
          <w:sz w:val="20"/>
          <w:szCs w:val="20"/>
        </w:rPr>
        <w:t>tomu, že vůči němu budou použity</w:t>
      </w:r>
      <w:r w:rsidRPr="003034CC">
        <w:rPr>
          <w:rFonts w:ascii="Courier New" w:hAnsi="Courier New" w:cs="Courier New"/>
          <w:color w:val="244061" w:themeColor="accent1" w:themeShade="80"/>
          <w:sz w:val="20"/>
          <w:szCs w:val="20"/>
        </w:rPr>
        <w:t xml:space="preserve"> sankce, jak je uvedeno a popsáno v </w:t>
      </w:r>
      <w:r w:rsidR="00034125" w:rsidRPr="003034CC">
        <w:rPr>
          <w:rFonts w:ascii="Courier New" w:hAnsi="Courier New" w:cs="Courier New"/>
          <w:color w:val="244061" w:themeColor="accent1" w:themeShade="80"/>
          <w:sz w:val="20"/>
          <w:szCs w:val="20"/>
        </w:rPr>
        <w:t xml:space="preserve">tomto manuálu, klubu nebude umožněn přístup do profesionálních soutěží ČMFS (první a druhá liga) nebo do klubových soutěží UEFA. </w:t>
      </w:r>
      <w:r w:rsidRPr="003034CC">
        <w:rPr>
          <w:rFonts w:ascii="Courier New" w:hAnsi="Courier New" w:cs="Courier New"/>
          <w:color w:val="244061" w:themeColor="accent1" w:themeShade="80"/>
          <w:sz w:val="20"/>
          <w:szCs w:val="20"/>
        </w:rPr>
        <w:t>Klub obdrží oficiální dop</w:t>
      </w:r>
      <w:r w:rsidR="00034125" w:rsidRPr="003034CC">
        <w:rPr>
          <w:rFonts w:ascii="Courier New" w:hAnsi="Courier New" w:cs="Courier New"/>
          <w:color w:val="244061" w:themeColor="accent1" w:themeShade="80"/>
          <w:sz w:val="20"/>
          <w:szCs w:val="20"/>
        </w:rPr>
        <w:t xml:space="preserve">is od ČMFS </w:t>
      </w:r>
      <w:r w:rsidR="006A7008" w:rsidRPr="003034CC">
        <w:rPr>
          <w:rFonts w:ascii="Courier New" w:hAnsi="Courier New" w:cs="Courier New"/>
          <w:color w:val="244061" w:themeColor="accent1" w:themeShade="80"/>
          <w:sz w:val="20"/>
          <w:szCs w:val="20"/>
        </w:rPr>
        <w:t>, kter</w:t>
      </w:r>
      <w:r w:rsidR="003B50D1" w:rsidRPr="003034CC">
        <w:rPr>
          <w:rFonts w:ascii="Courier New" w:hAnsi="Courier New" w:cs="Courier New"/>
          <w:color w:val="244061" w:themeColor="accent1" w:themeShade="80"/>
          <w:sz w:val="20"/>
          <w:szCs w:val="20"/>
        </w:rPr>
        <w:t>ý</w:t>
      </w:r>
      <w:r w:rsidR="006A7008" w:rsidRPr="003034CC">
        <w:rPr>
          <w:rFonts w:ascii="Courier New" w:hAnsi="Courier New" w:cs="Courier New"/>
          <w:color w:val="244061" w:themeColor="accent1" w:themeShade="80"/>
          <w:sz w:val="20"/>
          <w:szCs w:val="20"/>
        </w:rPr>
        <w:t xml:space="preserve"> udá</w:t>
      </w:r>
      <w:r w:rsidRPr="003034CC">
        <w:rPr>
          <w:rFonts w:ascii="Courier New" w:hAnsi="Courier New" w:cs="Courier New"/>
          <w:color w:val="244061" w:themeColor="accent1" w:themeShade="80"/>
          <w:sz w:val="20"/>
          <w:szCs w:val="20"/>
        </w:rPr>
        <w:t xml:space="preserve"> lhůtu pro nápravu problému a </w:t>
      </w:r>
      <w:r w:rsidR="009C1E15" w:rsidRPr="003034CC">
        <w:rPr>
          <w:rFonts w:ascii="Courier New" w:hAnsi="Courier New" w:cs="Courier New"/>
          <w:color w:val="244061" w:themeColor="accent1" w:themeShade="80"/>
          <w:sz w:val="20"/>
          <w:szCs w:val="20"/>
        </w:rPr>
        <w:t xml:space="preserve">to, </w:t>
      </w:r>
      <w:r w:rsidRPr="003034CC">
        <w:rPr>
          <w:rFonts w:ascii="Courier New" w:hAnsi="Courier New" w:cs="Courier New"/>
          <w:color w:val="244061" w:themeColor="accent1" w:themeShade="80"/>
          <w:sz w:val="20"/>
          <w:szCs w:val="20"/>
        </w:rPr>
        <w:t xml:space="preserve">jak klub prokáže </w:t>
      </w:r>
      <w:r w:rsidR="009C1E15" w:rsidRPr="003034CC">
        <w:rPr>
          <w:rFonts w:ascii="Courier New" w:hAnsi="Courier New" w:cs="Courier New"/>
          <w:color w:val="244061" w:themeColor="accent1" w:themeShade="80"/>
          <w:sz w:val="20"/>
          <w:szCs w:val="20"/>
        </w:rPr>
        <w:t>svou schopnost splnění</w:t>
      </w:r>
      <w:r w:rsidRPr="003034CC">
        <w:rPr>
          <w:rFonts w:ascii="Courier New" w:hAnsi="Courier New" w:cs="Courier New"/>
          <w:color w:val="244061" w:themeColor="accent1" w:themeShade="80"/>
          <w:sz w:val="20"/>
          <w:szCs w:val="20"/>
        </w:rPr>
        <w:t>. Pokud klub nedodrží příslušný požadavek, stanovený lhůtou, příslušný orgán ČMFS bude aplikovat postih</w:t>
      </w:r>
      <w:r w:rsidR="00795CD6" w:rsidRPr="003034CC">
        <w:rPr>
          <w:rFonts w:ascii="Courier New" w:hAnsi="Courier New" w:cs="Courier New"/>
          <w:color w:val="244061" w:themeColor="accent1" w:themeShade="80"/>
          <w:sz w:val="20"/>
          <w:szCs w:val="20"/>
        </w:rPr>
        <w:t xml:space="preserve"> v částce až 40</w:t>
      </w:r>
      <w:r w:rsidRPr="003034CC">
        <w:rPr>
          <w:rFonts w:ascii="Courier New" w:hAnsi="Courier New" w:cs="Courier New"/>
          <w:color w:val="244061" w:themeColor="accent1" w:themeShade="80"/>
          <w:sz w:val="20"/>
          <w:szCs w:val="20"/>
        </w:rPr>
        <w:t xml:space="preserve"> 000 Kč.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Kritéria „C“ </w:t>
      </w:r>
      <w:r w:rsidR="003B50D1" w:rsidRPr="003034CC">
        <w:rPr>
          <w:rFonts w:ascii="Courier New" w:hAnsi="Courier New" w:cs="Courier New"/>
          <w:b/>
          <w:bCs/>
          <w:color w:val="244061" w:themeColor="accent1" w:themeShade="80"/>
          <w:sz w:val="20"/>
          <w:szCs w:val="20"/>
        </w:rPr>
        <w:t>–</w:t>
      </w:r>
      <w:r w:rsidRPr="003034CC">
        <w:rPr>
          <w:rFonts w:ascii="Courier New" w:hAnsi="Courier New" w:cs="Courier New"/>
          <w:b/>
          <w:bCs/>
          <w:color w:val="244061" w:themeColor="accent1" w:themeShade="80"/>
          <w:sz w:val="20"/>
          <w:szCs w:val="20"/>
        </w:rPr>
        <w:t xml:space="preserve"> „doporučeno“</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Kritéria „C“ jsou pouze doporučen</w:t>
      </w:r>
      <w:r w:rsidR="00D54C58" w:rsidRPr="003034CC">
        <w:rPr>
          <w:rFonts w:ascii="Courier New" w:hAnsi="Courier New" w:cs="Courier New"/>
          <w:color w:val="244061" w:themeColor="accent1" w:themeShade="80"/>
          <w:sz w:val="20"/>
          <w:szCs w:val="20"/>
        </w:rPr>
        <w:t>á</w:t>
      </w:r>
      <w:r w:rsidRPr="003034CC">
        <w:rPr>
          <w:rFonts w:ascii="Courier New" w:hAnsi="Courier New" w:cs="Courier New"/>
          <w:color w:val="244061" w:themeColor="accent1" w:themeShade="80"/>
          <w:sz w:val="20"/>
          <w:szCs w:val="20"/>
        </w:rPr>
        <w:t xml:space="preserve"> a znamenají, že žadatel o licenci nemá vůbec žádný závazek, který je třeba splnit. Avšak některá z těchto kritérií se mohou později dostat do kategorie „musí být splněno“.</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1.3 KATEGORIE KRITÉRIÍ </w:t>
      </w:r>
    </w:p>
    <w:p w:rsidR="00667764" w:rsidRPr="003034CC" w:rsidRDefault="00667764" w:rsidP="006B451F">
      <w:pPr>
        <w:numPr>
          <w:ilvl w:val="1"/>
          <w:numId w:val="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Sportovní</w:t>
      </w:r>
    </w:p>
    <w:p w:rsidR="00667764" w:rsidRPr="003034CC" w:rsidRDefault="00667764" w:rsidP="006B451F">
      <w:pPr>
        <w:numPr>
          <w:ilvl w:val="1"/>
          <w:numId w:val="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Infrastrukturní</w:t>
      </w:r>
    </w:p>
    <w:p w:rsidR="00667764" w:rsidRPr="003034CC" w:rsidRDefault="00667764" w:rsidP="006B451F">
      <w:pPr>
        <w:numPr>
          <w:ilvl w:val="1"/>
          <w:numId w:val="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Personální a administrativní</w:t>
      </w:r>
    </w:p>
    <w:p w:rsidR="00667764" w:rsidRPr="003034CC" w:rsidRDefault="00667764" w:rsidP="006B451F">
      <w:pPr>
        <w:numPr>
          <w:ilvl w:val="1"/>
          <w:numId w:val="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Právní</w:t>
      </w:r>
    </w:p>
    <w:p w:rsidR="00667764" w:rsidRPr="003034CC" w:rsidRDefault="00667764" w:rsidP="006B451F">
      <w:pPr>
        <w:numPr>
          <w:ilvl w:val="1"/>
          <w:numId w:val="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Finanční </w:t>
      </w:r>
    </w:p>
    <w:p w:rsidR="00667764" w:rsidRPr="003034CC" w:rsidRDefault="00B66218">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1. 4</w:t>
      </w:r>
      <w:r w:rsidR="00667764" w:rsidRPr="003034CC">
        <w:rPr>
          <w:rFonts w:ascii="Courier New" w:hAnsi="Courier New" w:cs="Courier New"/>
          <w:b/>
          <w:bCs/>
          <w:color w:val="244061" w:themeColor="accent1" w:themeShade="80"/>
          <w:sz w:val="20"/>
          <w:szCs w:val="20"/>
        </w:rPr>
        <w:t>. PRAVIDLA PRO UDĚLOVÁNÍ VÝJIMEK – LICENCE UEFA</w:t>
      </w:r>
    </w:p>
    <w:p w:rsidR="00667764" w:rsidRPr="003034CC" w:rsidRDefault="000341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667764" w:rsidRPr="003034CC">
        <w:rPr>
          <w:rFonts w:ascii="Courier New" w:hAnsi="Courier New" w:cs="Courier New"/>
          <w:color w:val="244061" w:themeColor="accent1" w:themeShade="80"/>
          <w:sz w:val="20"/>
          <w:szCs w:val="20"/>
        </w:rPr>
        <w:t xml:space="preserve"> může udělit výjimku z ustanovení, stanovených v těchto předpisech v rámci níže stanovených limitů.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u w:val="single"/>
        </w:rPr>
      </w:pPr>
      <w:r w:rsidRPr="003034CC">
        <w:rPr>
          <w:rFonts w:ascii="Courier New" w:hAnsi="Courier New" w:cs="Courier New"/>
          <w:b/>
          <w:bCs/>
          <w:color w:val="244061" w:themeColor="accent1" w:themeShade="80"/>
          <w:sz w:val="20"/>
          <w:szCs w:val="20"/>
          <w:u w:val="single"/>
        </w:rPr>
        <w:t>A – Princip</w:t>
      </w:r>
    </w:p>
    <w:p w:rsidR="00667764" w:rsidRPr="003034CC" w:rsidRDefault="000341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667764" w:rsidRPr="003034CC">
        <w:rPr>
          <w:rFonts w:ascii="Courier New" w:hAnsi="Courier New" w:cs="Courier New"/>
          <w:color w:val="244061" w:themeColor="accent1" w:themeShade="80"/>
          <w:sz w:val="20"/>
          <w:szCs w:val="20"/>
        </w:rPr>
        <w:t xml:space="preserve"> může udělit výjimku v souladu s článkem 4 pro následující záležitosti:</w:t>
      </w:r>
    </w:p>
    <w:p w:rsidR="00667764" w:rsidRPr="003034CC" w:rsidRDefault="00667764">
      <w:pPr>
        <w:tabs>
          <w:tab w:val="left" w:pos="550"/>
        </w:tabs>
        <w:spacing w:line="100" w:lineRule="atLeast"/>
        <w:ind w:left="190" w:hanging="20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 neaplikování minimálního požadavku, týkajícího se rozhodovacích o</w:t>
      </w:r>
      <w:r w:rsidR="009C1E15" w:rsidRPr="003034CC">
        <w:rPr>
          <w:rFonts w:ascii="Courier New" w:hAnsi="Courier New" w:cs="Courier New"/>
          <w:color w:val="244061" w:themeColor="accent1" w:themeShade="80"/>
          <w:sz w:val="20"/>
          <w:szCs w:val="20"/>
        </w:rPr>
        <w:t>rgánů nebo procesu, definovaných</w:t>
      </w:r>
      <w:r w:rsidRPr="003034CC">
        <w:rPr>
          <w:rFonts w:ascii="Courier New" w:hAnsi="Courier New" w:cs="Courier New"/>
          <w:color w:val="244061" w:themeColor="accent1" w:themeShade="80"/>
          <w:sz w:val="20"/>
          <w:szCs w:val="20"/>
        </w:rPr>
        <w:t xml:space="preserve"> v části 2 kvůli národnímu právu </w:t>
      </w:r>
      <w:r w:rsidR="00034125" w:rsidRPr="003034CC">
        <w:rPr>
          <w:rFonts w:ascii="Courier New" w:hAnsi="Courier New" w:cs="Courier New"/>
          <w:color w:val="244061" w:themeColor="accent1" w:themeShade="80"/>
          <w:sz w:val="20"/>
          <w:szCs w:val="20"/>
        </w:rPr>
        <w:t>nebo z </w:t>
      </w:r>
      <w:r w:rsidRPr="003034CC">
        <w:rPr>
          <w:rFonts w:ascii="Courier New" w:hAnsi="Courier New" w:cs="Courier New"/>
          <w:color w:val="244061" w:themeColor="accent1" w:themeShade="80"/>
          <w:sz w:val="20"/>
          <w:szCs w:val="20"/>
        </w:rPr>
        <w:t>jakéhokoliv jiného důvodu;</w:t>
      </w:r>
    </w:p>
    <w:p w:rsidR="00667764" w:rsidRPr="003034CC" w:rsidRDefault="00667764">
      <w:pPr>
        <w:tabs>
          <w:tab w:val="left" w:pos="550"/>
        </w:tabs>
        <w:spacing w:line="100" w:lineRule="atLeast"/>
        <w:ind w:left="180" w:hanging="19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b) neaplikování minimálního požadavku, týkajícího se základního procesu, definovaného v části 4 kvůli národnímu právu nebo z jakéhokoliv jiného důvodu;</w:t>
      </w:r>
    </w:p>
    <w:p w:rsidR="00667764" w:rsidRPr="003034CC" w:rsidRDefault="00667764">
      <w:pPr>
        <w:tabs>
          <w:tab w:val="left" w:pos="550"/>
        </w:tabs>
        <w:spacing w:line="100" w:lineRule="atLeast"/>
        <w:ind w:left="220" w:hanging="22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c) neaplikování minimálního postupu hodnocení, definovaného v článku 10 kvůli národnímu právu nebo z jakéhokoliv jiného důvodu; </w:t>
      </w:r>
    </w:p>
    <w:p w:rsidR="00667764" w:rsidRPr="003034CC" w:rsidRDefault="00667764">
      <w:pPr>
        <w:tabs>
          <w:tab w:val="left" w:pos="550"/>
        </w:tabs>
        <w:spacing w:line="100" w:lineRule="atLeast"/>
        <w:ind w:left="220" w:hanging="22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d) neaplikování pravidla tří let, definovaného v části 3 v případě změny právní formy žadatele o licenci, případ od případu;</w:t>
      </w:r>
    </w:p>
    <w:p w:rsidR="00667764" w:rsidRPr="003034CC" w:rsidRDefault="00667764">
      <w:pPr>
        <w:tabs>
          <w:tab w:val="left" w:pos="550"/>
        </w:tabs>
        <w:spacing w:line="100" w:lineRule="atLeast"/>
        <w:ind w:left="220" w:hanging="22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e) neaplikování urč</w:t>
      </w:r>
      <w:r w:rsidR="009C1E15" w:rsidRPr="003034CC">
        <w:rPr>
          <w:rFonts w:ascii="Courier New" w:hAnsi="Courier New" w:cs="Courier New"/>
          <w:color w:val="244061" w:themeColor="accent1" w:themeShade="80"/>
          <w:sz w:val="20"/>
          <w:szCs w:val="20"/>
        </w:rPr>
        <w:t>itého kritéria, definovaného v </w:t>
      </w:r>
      <w:r w:rsidR="00034125" w:rsidRPr="003034CC">
        <w:rPr>
          <w:rFonts w:ascii="Courier New" w:hAnsi="Courier New" w:cs="Courier New"/>
          <w:color w:val="244061" w:themeColor="accent1" w:themeShade="80"/>
          <w:sz w:val="20"/>
          <w:szCs w:val="20"/>
        </w:rPr>
        <w:t>tomto licenčním manuálu</w:t>
      </w:r>
      <w:r w:rsidRPr="003034CC">
        <w:rPr>
          <w:rFonts w:ascii="Courier New" w:hAnsi="Courier New" w:cs="Courier New"/>
          <w:color w:val="244061" w:themeColor="accent1" w:themeShade="80"/>
          <w:sz w:val="20"/>
          <w:szCs w:val="20"/>
        </w:rPr>
        <w:t xml:space="preserve"> verze 02 kvůli národnímu právu nebo z jakéhokoliv jiného důvodu; </w:t>
      </w:r>
    </w:p>
    <w:p w:rsidR="00667764" w:rsidRPr="003034CC" w:rsidRDefault="009C1E15">
      <w:pPr>
        <w:tabs>
          <w:tab w:val="left" w:pos="550"/>
        </w:tabs>
        <w:spacing w:line="100" w:lineRule="atLeast"/>
        <w:ind w:left="220" w:hanging="22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f) prodloužení zaváděcího</w:t>
      </w:r>
      <w:r w:rsidR="00667764" w:rsidRPr="003034CC">
        <w:rPr>
          <w:rFonts w:ascii="Courier New" w:hAnsi="Courier New" w:cs="Courier New"/>
          <w:color w:val="244061" w:themeColor="accent1" w:themeShade="80"/>
          <w:sz w:val="20"/>
          <w:szCs w:val="20"/>
        </w:rPr>
        <w:t xml:space="preserve"> období pro realiza</w:t>
      </w:r>
      <w:r w:rsidRPr="003034CC">
        <w:rPr>
          <w:rFonts w:ascii="Courier New" w:hAnsi="Courier New" w:cs="Courier New"/>
          <w:color w:val="244061" w:themeColor="accent1" w:themeShade="80"/>
          <w:sz w:val="20"/>
          <w:szCs w:val="20"/>
        </w:rPr>
        <w:t>ci kritéria nebo kategorie kritérií, definovaných v </w:t>
      </w:r>
      <w:r w:rsidR="00034125" w:rsidRPr="003034CC">
        <w:rPr>
          <w:rFonts w:ascii="Courier New" w:hAnsi="Courier New" w:cs="Courier New"/>
          <w:color w:val="244061" w:themeColor="accent1" w:themeShade="80"/>
          <w:sz w:val="20"/>
          <w:szCs w:val="20"/>
        </w:rPr>
        <w:t>tomto licenčním manuálu</w:t>
      </w:r>
      <w:r w:rsidRPr="003034CC">
        <w:rPr>
          <w:rFonts w:ascii="Courier New" w:hAnsi="Courier New" w:cs="Courier New"/>
          <w:color w:val="244061" w:themeColor="accent1" w:themeShade="80"/>
          <w:sz w:val="20"/>
          <w:szCs w:val="20"/>
        </w:rPr>
        <w:t xml:space="preserve"> verze 02</w:t>
      </w:r>
      <w:r w:rsidR="00667764"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Výjimky, týkající se položek a), b), c, a f)</w:t>
      </w:r>
      <w:r w:rsidR="00C406DD" w:rsidRPr="003034CC">
        <w:rPr>
          <w:rFonts w:ascii="Courier New" w:hAnsi="Courier New" w:cs="Courier New"/>
          <w:color w:val="244061" w:themeColor="accent1" w:themeShade="80"/>
          <w:sz w:val="20"/>
          <w:szCs w:val="20"/>
        </w:rPr>
        <w:t>, budou uděleny členskému svazu</w:t>
      </w:r>
      <w:r w:rsidRPr="003034CC">
        <w:rPr>
          <w:rFonts w:ascii="Courier New" w:hAnsi="Courier New" w:cs="Courier New"/>
          <w:color w:val="244061" w:themeColor="accent1" w:themeShade="80"/>
          <w:sz w:val="20"/>
          <w:szCs w:val="20"/>
        </w:rPr>
        <w:t xml:space="preserve"> a budou platit pro všechny kluby, které hrají v rámci členské</w:t>
      </w:r>
      <w:r w:rsidR="00C406DD" w:rsidRPr="003034CC">
        <w:rPr>
          <w:rFonts w:ascii="Courier New" w:hAnsi="Courier New" w:cs="Courier New"/>
          <w:color w:val="244061" w:themeColor="accent1" w:themeShade="80"/>
          <w:sz w:val="20"/>
          <w:szCs w:val="20"/>
        </w:rPr>
        <w:t>ho svazu</w:t>
      </w:r>
      <w:r w:rsidR="00034125" w:rsidRPr="003034CC">
        <w:rPr>
          <w:rFonts w:ascii="Courier New" w:hAnsi="Courier New" w:cs="Courier New"/>
          <w:color w:val="244061" w:themeColor="accent1" w:themeShade="80"/>
          <w:sz w:val="20"/>
          <w:szCs w:val="20"/>
        </w:rPr>
        <w:t xml:space="preserve"> a </w:t>
      </w:r>
      <w:r w:rsidRPr="003034CC">
        <w:rPr>
          <w:rFonts w:ascii="Courier New" w:hAnsi="Courier New" w:cs="Courier New"/>
          <w:color w:val="244061" w:themeColor="accent1" w:themeShade="80"/>
          <w:sz w:val="20"/>
          <w:szCs w:val="20"/>
        </w:rPr>
        <w:t xml:space="preserve">které předložily </w:t>
      </w:r>
      <w:r w:rsidR="00C406DD" w:rsidRPr="003034CC">
        <w:rPr>
          <w:rFonts w:ascii="Courier New" w:hAnsi="Courier New" w:cs="Courier New"/>
          <w:color w:val="244061" w:themeColor="accent1" w:themeShade="80"/>
          <w:sz w:val="20"/>
          <w:szCs w:val="20"/>
        </w:rPr>
        <w:t>ž</w:t>
      </w:r>
      <w:r w:rsidRPr="003034CC">
        <w:rPr>
          <w:rFonts w:ascii="Courier New" w:hAnsi="Courier New" w:cs="Courier New"/>
          <w:color w:val="244061" w:themeColor="accent1" w:themeShade="80"/>
          <w:sz w:val="20"/>
          <w:szCs w:val="20"/>
        </w:rPr>
        <w:t xml:space="preserve">ádost </w:t>
      </w:r>
      <w:r w:rsidR="00C406DD" w:rsidRPr="003034CC">
        <w:rPr>
          <w:rFonts w:ascii="Courier New" w:hAnsi="Courier New" w:cs="Courier New"/>
          <w:color w:val="244061" w:themeColor="accent1" w:themeShade="80"/>
          <w:sz w:val="20"/>
          <w:szCs w:val="20"/>
        </w:rPr>
        <w:t xml:space="preserve">o licenci </w:t>
      </w:r>
      <w:r w:rsidRPr="003034CC">
        <w:rPr>
          <w:rFonts w:ascii="Courier New" w:hAnsi="Courier New" w:cs="Courier New"/>
          <w:color w:val="244061" w:themeColor="accent1" w:themeShade="80"/>
          <w:sz w:val="20"/>
          <w:szCs w:val="20"/>
        </w:rPr>
        <w:t>pro vstup do klubových soutěží UEFA. Výjimky, týkající se bodu d), budou uděleny jednotlivému klubu, který žádá o licenci.</w:t>
      </w:r>
    </w:p>
    <w:p w:rsidR="00667764" w:rsidRPr="003034CC" w:rsidRDefault="000B3AD6">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UEFA si vyhrazuje právo z</w:t>
      </w:r>
      <w:r w:rsidR="00667764" w:rsidRPr="003034CC">
        <w:rPr>
          <w:rFonts w:ascii="Courier New" w:hAnsi="Courier New" w:cs="Courier New"/>
          <w:color w:val="244061" w:themeColor="accent1" w:themeShade="80"/>
          <w:sz w:val="20"/>
          <w:szCs w:val="20"/>
        </w:rPr>
        <w:t>a specifických okolností neaplikovat výjimky, udělené členské</w:t>
      </w:r>
      <w:r w:rsidRPr="003034CC">
        <w:rPr>
          <w:rFonts w:ascii="Courier New" w:hAnsi="Courier New" w:cs="Courier New"/>
          <w:color w:val="244061" w:themeColor="accent1" w:themeShade="80"/>
          <w:sz w:val="20"/>
          <w:szCs w:val="20"/>
        </w:rPr>
        <w:t>mu</w:t>
      </w:r>
      <w:r w:rsidR="00667764" w:rsidRPr="003034CC">
        <w:rPr>
          <w:rFonts w:ascii="Courier New" w:hAnsi="Courier New" w:cs="Courier New"/>
          <w:color w:val="244061" w:themeColor="accent1" w:themeShade="80"/>
          <w:sz w:val="20"/>
          <w:szCs w:val="20"/>
        </w:rPr>
        <w:t xml:space="preserve"> </w:t>
      </w:r>
      <w:r w:rsidR="00B66218" w:rsidRPr="003034CC">
        <w:rPr>
          <w:rFonts w:ascii="Courier New" w:hAnsi="Courier New" w:cs="Courier New"/>
          <w:color w:val="244061" w:themeColor="accent1" w:themeShade="80"/>
          <w:sz w:val="20"/>
          <w:szCs w:val="20"/>
        </w:rPr>
        <w:t>svazu, specifickému</w:t>
      </w:r>
      <w:r w:rsidR="00667764" w:rsidRPr="003034CC">
        <w:rPr>
          <w:rFonts w:ascii="Courier New" w:hAnsi="Courier New" w:cs="Courier New"/>
          <w:color w:val="244061" w:themeColor="accent1" w:themeShade="80"/>
          <w:sz w:val="20"/>
          <w:szCs w:val="20"/>
        </w:rPr>
        <w:t xml:space="preserve"> individuálnímu klubu (např. klubu, který se účastní klubových soutěží UEFA na pravidelném základě).</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Výjimka</w:t>
      </w:r>
      <w:r w:rsidR="00240F3A" w:rsidRPr="003034CC">
        <w:rPr>
          <w:rFonts w:ascii="Courier New" w:hAnsi="Courier New" w:cs="Courier New"/>
          <w:color w:val="244061" w:themeColor="accent1" w:themeShade="80"/>
          <w:sz w:val="20"/>
          <w:szCs w:val="20"/>
        </w:rPr>
        <w:t xml:space="preserve"> se uděluje na období jedné sezo</w:t>
      </w:r>
      <w:r w:rsidRPr="003034CC">
        <w:rPr>
          <w:rFonts w:ascii="Courier New" w:hAnsi="Courier New" w:cs="Courier New"/>
          <w:color w:val="244061" w:themeColor="accent1" w:themeShade="80"/>
          <w:sz w:val="20"/>
          <w:szCs w:val="20"/>
        </w:rPr>
        <w:t>ny. Za specifických okolností může být t</w:t>
      </w:r>
      <w:r w:rsidR="000B3AD6" w:rsidRPr="003034CC">
        <w:rPr>
          <w:rFonts w:ascii="Courier New" w:hAnsi="Courier New" w:cs="Courier New"/>
          <w:color w:val="244061" w:themeColor="accent1" w:themeShade="80"/>
          <w:sz w:val="20"/>
          <w:szCs w:val="20"/>
        </w:rPr>
        <w:t>oto období prodlouženo a členský svaz může být umístěn</w:t>
      </w:r>
      <w:r w:rsidRPr="003034CC">
        <w:rPr>
          <w:rFonts w:ascii="Courier New" w:hAnsi="Courier New" w:cs="Courier New"/>
          <w:color w:val="244061" w:themeColor="accent1" w:themeShade="80"/>
          <w:sz w:val="20"/>
          <w:szCs w:val="20"/>
        </w:rPr>
        <w:t xml:space="preserve"> </w:t>
      </w:r>
      <w:r w:rsidR="00F64924" w:rsidRPr="003034CC">
        <w:rPr>
          <w:rFonts w:ascii="Courier New" w:hAnsi="Courier New" w:cs="Courier New"/>
          <w:color w:val="244061" w:themeColor="accent1" w:themeShade="80"/>
          <w:sz w:val="20"/>
          <w:szCs w:val="20"/>
        </w:rPr>
        <w:br/>
      </w:r>
      <w:r w:rsidR="000B3AD6" w:rsidRPr="003034CC">
        <w:rPr>
          <w:rFonts w:ascii="Courier New" w:hAnsi="Courier New" w:cs="Courier New"/>
          <w:color w:val="244061" w:themeColor="accent1" w:themeShade="80"/>
          <w:sz w:val="20"/>
          <w:szCs w:val="20"/>
        </w:rPr>
        <w:t xml:space="preserve">v </w:t>
      </w:r>
      <w:r w:rsidRPr="003034CC">
        <w:rPr>
          <w:rFonts w:ascii="Courier New" w:hAnsi="Courier New" w:cs="Courier New"/>
          <w:color w:val="244061" w:themeColor="accent1" w:themeShade="80"/>
          <w:sz w:val="20"/>
          <w:szCs w:val="20"/>
        </w:rPr>
        <w:t xml:space="preserve">plánu zlepšení. </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Obnovení výjimky je možné při nové žádosti. </w:t>
      </w:r>
    </w:p>
    <w:p w:rsidR="00667764" w:rsidRPr="003034CC" w:rsidRDefault="00667764">
      <w:pPr>
        <w:tabs>
          <w:tab w:val="left" w:pos="550"/>
        </w:tabs>
        <w:spacing w:line="100" w:lineRule="atLeast"/>
        <w:ind w:left="10" w:hanging="10"/>
        <w:jc w:val="both"/>
        <w:rPr>
          <w:rFonts w:ascii="Courier New" w:hAnsi="Courier New" w:cs="Courier New"/>
          <w:b/>
          <w:bCs/>
          <w:color w:val="244061" w:themeColor="accent1" w:themeShade="80"/>
          <w:sz w:val="20"/>
          <w:szCs w:val="20"/>
          <w:u w:val="single"/>
        </w:rPr>
      </w:pPr>
      <w:r w:rsidRPr="003034CC">
        <w:rPr>
          <w:rFonts w:ascii="Courier New" w:hAnsi="Courier New" w:cs="Courier New"/>
          <w:b/>
          <w:bCs/>
          <w:color w:val="244061" w:themeColor="accent1" w:themeShade="80"/>
          <w:sz w:val="20"/>
          <w:szCs w:val="20"/>
          <w:u w:val="single"/>
        </w:rPr>
        <w:t>B – Proces</w:t>
      </w:r>
    </w:p>
    <w:p w:rsidR="00667764" w:rsidRPr="003034CC" w:rsidRDefault="00034125">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667764" w:rsidRPr="003034CC">
        <w:rPr>
          <w:rFonts w:ascii="Courier New" w:hAnsi="Courier New" w:cs="Courier New"/>
          <w:color w:val="244061" w:themeColor="accent1" w:themeShade="80"/>
          <w:sz w:val="20"/>
          <w:szCs w:val="20"/>
        </w:rPr>
        <w:t xml:space="preserve"> jedná ve </w:t>
      </w:r>
      <w:r w:rsidR="00003484" w:rsidRPr="003034CC">
        <w:rPr>
          <w:rFonts w:ascii="Courier New" w:hAnsi="Courier New" w:cs="Courier New"/>
          <w:color w:val="244061" w:themeColor="accent1" w:themeShade="80"/>
          <w:sz w:val="20"/>
          <w:szCs w:val="20"/>
        </w:rPr>
        <w:t>věci</w:t>
      </w:r>
      <w:r w:rsidR="00667764" w:rsidRPr="003034CC">
        <w:rPr>
          <w:rFonts w:ascii="Courier New" w:hAnsi="Courier New" w:cs="Courier New"/>
          <w:color w:val="244061" w:themeColor="accent1" w:themeShade="80"/>
          <w:sz w:val="20"/>
          <w:szCs w:val="20"/>
        </w:rPr>
        <w:t xml:space="preserve"> žádostí o výjimku jako rozhodovací orgán první instance.</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Výjimka musí být v písemné formě, jasná a odůvodněná. </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Výjimky, týkající se položek, definovaných pod </w:t>
      </w:r>
      <w:r w:rsidR="00003484" w:rsidRPr="003034CC">
        <w:rPr>
          <w:rFonts w:ascii="Courier New" w:hAnsi="Courier New" w:cs="Courier New"/>
          <w:color w:val="244061" w:themeColor="accent1" w:themeShade="80"/>
          <w:sz w:val="20"/>
          <w:szCs w:val="20"/>
        </w:rPr>
        <w:t>body A (a, b, c, e a f), mus</w:t>
      </w:r>
      <w:r w:rsidR="004940CC" w:rsidRPr="003034CC">
        <w:rPr>
          <w:rFonts w:ascii="Courier New" w:hAnsi="Courier New" w:cs="Courier New"/>
          <w:color w:val="244061" w:themeColor="accent1" w:themeShade="80"/>
          <w:sz w:val="20"/>
          <w:szCs w:val="20"/>
        </w:rPr>
        <w:t>ej</w:t>
      </w:r>
      <w:r w:rsidR="00003484" w:rsidRPr="003034CC">
        <w:rPr>
          <w:rFonts w:ascii="Courier New" w:hAnsi="Courier New" w:cs="Courier New"/>
          <w:color w:val="244061" w:themeColor="accent1" w:themeShade="80"/>
          <w:sz w:val="20"/>
          <w:szCs w:val="20"/>
        </w:rPr>
        <w:t>í</w:t>
      </w:r>
      <w:r w:rsidR="00093FEA" w:rsidRPr="003034CC">
        <w:rPr>
          <w:rFonts w:ascii="Courier New" w:hAnsi="Courier New" w:cs="Courier New"/>
          <w:color w:val="244061" w:themeColor="accent1" w:themeShade="80"/>
          <w:sz w:val="20"/>
          <w:szCs w:val="20"/>
        </w:rPr>
        <w:t xml:space="preserve"> být předloženy členským</w:t>
      </w:r>
      <w:r w:rsidRPr="003034CC">
        <w:rPr>
          <w:rFonts w:ascii="Courier New" w:hAnsi="Courier New" w:cs="Courier New"/>
          <w:color w:val="244061" w:themeColor="accent1" w:themeShade="80"/>
          <w:sz w:val="20"/>
          <w:szCs w:val="20"/>
        </w:rPr>
        <w:t xml:space="preserve"> </w:t>
      </w:r>
      <w:r w:rsidR="00093FEA" w:rsidRPr="003034CC">
        <w:rPr>
          <w:rFonts w:ascii="Courier New" w:hAnsi="Courier New" w:cs="Courier New"/>
          <w:color w:val="244061" w:themeColor="accent1" w:themeShade="80"/>
          <w:sz w:val="20"/>
          <w:szCs w:val="20"/>
        </w:rPr>
        <w:t>svazem</w:t>
      </w:r>
      <w:r w:rsidRPr="003034CC">
        <w:rPr>
          <w:rFonts w:ascii="Courier New" w:hAnsi="Courier New" w:cs="Courier New"/>
          <w:color w:val="244061" w:themeColor="accent1" w:themeShade="80"/>
          <w:sz w:val="20"/>
          <w:szCs w:val="20"/>
        </w:rPr>
        <w:t xml:space="preserve"> správě UEFA během lhůty, sdělené správou UEFA.</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Výjimky, týkající se položky, definované pod bodem A (1d), lze předložit kdykoliv. Poskytovatel licence, </w:t>
      </w:r>
      <w:r w:rsidR="004940CC" w:rsidRPr="003034CC">
        <w:rPr>
          <w:rFonts w:ascii="Courier New" w:hAnsi="Courier New" w:cs="Courier New"/>
          <w:color w:val="244061" w:themeColor="accent1" w:themeShade="80"/>
          <w:sz w:val="20"/>
          <w:szCs w:val="20"/>
        </w:rPr>
        <w:t>kterého se týká</w:t>
      </w:r>
      <w:r w:rsidRPr="003034CC">
        <w:rPr>
          <w:rFonts w:ascii="Courier New" w:hAnsi="Courier New" w:cs="Courier New"/>
          <w:color w:val="244061" w:themeColor="accent1" w:themeShade="80"/>
          <w:sz w:val="20"/>
          <w:szCs w:val="20"/>
        </w:rPr>
        <w:t xml:space="preserve"> reorganizac</w:t>
      </w:r>
      <w:r w:rsidR="004940CC" w:rsidRPr="003034CC">
        <w:rPr>
          <w:rFonts w:ascii="Courier New" w:hAnsi="Courier New" w:cs="Courier New"/>
          <w:color w:val="244061" w:themeColor="accent1" w:themeShade="80"/>
          <w:sz w:val="20"/>
          <w:szCs w:val="20"/>
        </w:rPr>
        <w:t>e</w:t>
      </w:r>
      <w:r w:rsidRPr="003034CC">
        <w:rPr>
          <w:rFonts w:ascii="Courier New" w:hAnsi="Courier New" w:cs="Courier New"/>
          <w:color w:val="244061" w:themeColor="accent1" w:themeShade="80"/>
          <w:sz w:val="20"/>
          <w:szCs w:val="20"/>
        </w:rPr>
        <w:t xml:space="preserve"> nebo restrukturalizac</w:t>
      </w:r>
      <w:r w:rsidR="004940CC" w:rsidRPr="003034CC">
        <w:rPr>
          <w:rFonts w:ascii="Courier New" w:hAnsi="Courier New" w:cs="Courier New"/>
          <w:color w:val="244061" w:themeColor="accent1" w:themeShade="80"/>
          <w:sz w:val="20"/>
          <w:szCs w:val="20"/>
        </w:rPr>
        <w:t>e</w:t>
      </w:r>
      <w:r w:rsidRPr="003034CC">
        <w:rPr>
          <w:rFonts w:ascii="Courier New" w:hAnsi="Courier New" w:cs="Courier New"/>
          <w:color w:val="244061" w:themeColor="accent1" w:themeShade="80"/>
          <w:sz w:val="20"/>
          <w:szCs w:val="20"/>
        </w:rPr>
        <w:t xml:space="preserve"> přidruženého klubu (např. změna právní formy, sloučení klubů, rozdělení klubu, likvidace nebo bankrot) je </w:t>
      </w:r>
      <w:r w:rsidR="004940CC" w:rsidRPr="003034CC">
        <w:rPr>
          <w:rFonts w:ascii="Courier New" w:hAnsi="Courier New" w:cs="Courier New"/>
          <w:color w:val="244061" w:themeColor="accent1" w:themeShade="80"/>
          <w:sz w:val="20"/>
          <w:szCs w:val="20"/>
        </w:rPr>
        <w:br/>
      </w:r>
      <w:r w:rsidRPr="003034CC">
        <w:rPr>
          <w:rFonts w:ascii="Courier New" w:hAnsi="Courier New" w:cs="Courier New"/>
          <w:color w:val="244061" w:themeColor="accent1" w:themeShade="80"/>
          <w:sz w:val="20"/>
          <w:szCs w:val="20"/>
        </w:rPr>
        <w:t>v souladu s tím odpovědný za informování správy UEFA, jakmile bude o změnách sám vědět.</w:t>
      </w:r>
    </w:p>
    <w:p w:rsidR="00667764" w:rsidRPr="003034CC" w:rsidRDefault="00034125">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093FEA" w:rsidRPr="003034CC">
        <w:rPr>
          <w:rFonts w:ascii="Courier New" w:hAnsi="Courier New" w:cs="Courier New"/>
          <w:color w:val="244061" w:themeColor="accent1" w:themeShade="80"/>
          <w:sz w:val="20"/>
          <w:szCs w:val="20"/>
        </w:rPr>
        <w:t xml:space="preserve"> užije vlastní úsudek pro udělení všech výjimek</w:t>
      </w:r>
      <w:r w:rsidR="00667764" w:rsidRPr="003034CC">
        <w:rPr>
          <w:rFonts w:ascii="Courier New" w:hAnsi="Courier New" w:cs="Courier New"/>
          <w:color w:val="244061" w:themeColor="accent1" w:themeShade="80"/>
          <w:sz w:val="20"/>
          <w:szCs w:val="20"/>
        </w:rPr>
        <w:t xml:space="preserve"> v rámci těchto předpisů. </w:t>
      </w:r>
    </w:p>
    <w:p w:rsidR="00667764" w:rsidRPr="003034CC" w:rsidRDefault="00667764">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Při udělování výjimky se vezme </w:t>
      </w:r>
      <w:r w:rsidR="004940CC" w:rsidRPr="003034CC">
        <w:rPr>
          <w:rFonts w:ascii="Courier New" w:hAnsi="Courier New" w:cs="Courier New"/>
          <w:color w:val="244061" w:themeColor="accent1" w:themeShade="80"/>
          <w:sz w:val="20"/>
          <w:szCs w:val="20"/>
        </w:rPr>
        <w:t>v</w:t>
      </w:r>
      <w:r w:rsidRPr="003034CC">
        <w:rPr>
          <w:rFonts w:ascii="Courier New" w:hAnsi="Courier New" w:cs="Courier New"/>
          <w:color w:val="244061" w:themeColor="accent1" w:themeShade="80"/>
          <w:sz w:val="20"/>
          <w:szCs w:val="20"/>
        </w:rPr>
        <w:t xml:space="preserve"> úvah</w:t>
      </w:r>
      <w:r w:rsidR="004940CC" w:rsidRPr="003034CC">
        <w:rPr>
          <w:rFonts w:ascii="Courier New" w:hAnsi="Courier New" w:cs="Courier New"/>
          <w:color w:val="244061" w:themeColor="accent1" w:themeShade="80"/>
          <w:sz w:val="20"/>
          <w:szCs w:val="20"/>
        </w:rPr>
        <w:t>u</w:t>
      </w:r>
      <w:r w:rsidRPr="003034CC">
        <w:rPr>
          <w:rFonts w:ascii="Courier New" w:hAnsi="Courier New" w:cs="Courier New"/>
          <w:color w:val="244061" w:themeColor="accent1" w:themeShade="80"/>
          <w:sz w:val="20"/>
          <w:szCs w:val="20"/>
        </w:rPr>
        <w:t xml:space="preserve"> status a situace fotbalu v rámci teritoria členské</w:t>
      </w:r>
      <w:r w:rsidR="00093FEA" w:rsidRPr="003034CC">
        <w:rPr>
          <w:rFonts w:ascii="Courier New" w:hAnsi="Courier New" w:cs="Courier New"/>
          <w:color w:val="244061" w:themeColor="accent1" w:themeShade="80"/>
          <w:sz w:val="20"/>
          <w:szCs w:val="20"/>
        </w:rPr>
        <w:t>ho svazu</w:t>
      </w:r>
      <w:r w:rsidRPr="003034CC">
        <w:rPr>
          <w:rFonts w:ascii="Courier New" w:hAnsi="Courier New" w:cs="Courier New"/>
          <w:color w:val="244061" w:themeColor="accent1" w:themeShade="80"/>
          <w:sz w:val="20"/>
          <w:szCs w:val="20"/>
        </w:rPr>
        <w:t xml:space="preserve">. </w:t>
      </w:r>
      <w:r w:rsidR="00093FEA" w:rsidRPr="003034CC">
        <w:rPr>
          <w:rFonts w:ascii="Courier New" w:hAnsi="Courier New" w:cs="Courier New"/>
          <w:color w:val="244061" w:themeColor="accent1" w:themeShade="80"/>
          <w:sz w:val="20"/>
          <w:szCs w:val="20"/>
        </w:rPr>
        <w:t>Tato s</w:t>
      </w:r>
      <w:r w:rsidRPr="003034CC">
        <w:rPr>
          <w:rFonts w:ascii="Courier New" w:hAnsi="Courier New" w:cs="Courier New"/>
          <w:color w:val="244061" w:themeColor="accent1" w:themeShade="80"/>
          <w:sz w:val="20"/>
          <w:szCs w:val="20"/>
        </w:rPr>
        <w:t>ituace například zahrnuje:</w:t>
      </w:r>
    </w:p>
    <w:p w:rsidR="00667764" w:rsidRPr="003034CC" w:rsidRDefault="004940CC">
      <w:pPr>
        <w:tabs>
          <w:tab w:val="left" w:pos="550"/>
        </w:tabs>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 v</w:t>
      </w:r>
      <w:r w:rsidR="00667764" w:rsidRPr="003034CC">
        <w:rPr>
          <w:rFonts w:ascii="Courier New" w:hAnsi="Courier New" w:cs="Courier New"/>
          <w:color w:val="244061" w:themeColor="accent1" w:themeShade="80"/>
          <w:sz w:val="20"/>
          <w:szCs w:val="20"/>
        </w:rPr>
        <w:t>elikost teritoria, popul</w:t>
      </w:r>
      <w:r w:rsidR="00F64924" w:rsidRPr="003034CC">
        <w:rPr>
          <w:rFonts w:ascii="Courier New" w:hAnsi="Courier New" w:cs="Courier New"/>
          <w:color w:val="244061" w:themeColor="accent1" w:themeShade="80"/>
          <w:sz w:val="20"/>
          <w:szCs w:val="20"/>
        </w:rPr>
        <w:t>aci, zeměpis, ekonomické pozadí</w:t>
      </w:r>
    </w:p>
    <w:p w:rsidR="00667764" w:rsidRPr="003034CC" w:rsidRDefault="004940CC">
      <w:pPr>
        <w:tabs>
          <w:tab w:val="left" w:pos="550"/>
        </w:tabs>
        <w:spacing w:line="100" w:lineRule="atLeast"/>
        <w:ind w:left="190" w:hanging="19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b) v</w:t>
      </w:r>
      <w:r w:rsidR="00667764" w:rsidRPr="003034CC">
        <w:rPr>
          <w:rFonts w:ascii="Courier New" w:hAnsi="Courier New" w:cs="Courier New"/>
          <w:color w:val="244061" w:themeColor="accent1" w:themeShade="80"/>
          <w:sz w:val="20"/>
          <w:szCs w:val="20"/>
        </w:rPr>
        <w:t>elikost členské</w:t>
      </w:r>
      <w:r w:rsidR="00093FEA" w:rsidRPr="003034CC">
        <w:rPr>
          <w:rFonts w:ascii="Courier New" w:hAnsi="Courier New" w:cs="Courier New"/>
          <w:color w:val="244061" w:themeColor="accent1" w:themeShade="80"/>
          <w:sz w:val="20"/>
          <w:szCs w:val="20"/>
        </w:rPr>
        <w:t>ho svazu</w:t>
      </w:r>
      <w:r w:rsidR="00667764" w:rsidRPr="003034CC">
        <w:rPr>
          <w:rFonts w:ascii="Courier New" w:hAnsi="Courier New" w:cs="Courier New"/>
          <w:color w:val="244061" w:themeColor="accent1" w:themeShade="80"/>
          <w:sz w:val="20"/>
          <w:szCs w:val="20"/>
        </w:rPr>
        <w:t xml:space="preserve"> (počet klubů, počet registrovaný</w:t>
      </w:r>
      <w:r w:rsidR="00CA2EE4" w:rsidRPr="003034CC">
        <w:rPr>
          <w:rFonts w:ascii="Courier New" w:hAnsi="Courier New" w:cs="Courier New"/>
          <w:color w:val="244061" w:themeColor="accent1" w:themeShade="80"/>
          <w:sz w:val="20"/>
          <w:szCs w:val="20"/>
        </w:rPr>
        <w:t>ch hráčů a týmů, počet a kvalita administrativy svazu</w:t>
      </w:r>
      <w:r w:rsidR="00F64924" w:rsidRPr="003034CC">
        <w:rPr>
          <w:rFonts w:ascii="Courier New" w:hAnsi="Courier New" w:cs="Courier New"/>
          <w:color w:val="244061" w:themeColor="accent1" w:themeShade="80"/>
          <w:sz w:val="20"/>
          <w:szCs w:val="20"/>
        </w:rPr>
        <w:t xml:space="preserve"> atd.)</w:t>
      </w:r>
    </w:p>
    <w:p w:rsidR="00667764" w:rsidRPr="003034CC" w:rsidRDefault="004940CC">
      <w:pPr>
        <w:spacing w:line="100" w:lineRule="atLeast"/>
        <w:ind w:left="10" w:hanging="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c) ú</w:t>
      </w:r>
      <w:r w:rsidR="00667764" w:rsidRPr="003034CC">
        <w:rPr>
          <w:rFonts w:ascii="Courier New" w:hAnsi="Courier New" w:cs="Courier New"/>
          <w:color w:val="244061" w:themeColor="accent1" w:themeShade="80"/>
          <w:sz w:val="20"/>
          <w:szCs w:val="20"/>
        </w:rPr>
        <w:t>roveň fotbalu (profesionální, poloprof</w:t>
      </w:r>
      <w:r w:rsidR="00F64924" w:rsidRPr="003034CC">
        <w:rPr>
          <w:rFonts w:ascii="Courier New" w:hAnsi="Courier New" w:cs="Courier New"/>
          <w:color w:val="244061" w:themeColor="accent1" w:themeShade="80"/>
          <w:sz w:val="20"/>
          <w:szCs w:val="20"/>
        </w:rPr>
        <w:t>esionální nebo amatérské kluby)</w:t>
      </w:r>
    </w:p>
    <w:p w:rsidR="00667764" w:rsidRPr="003034CC" w:rsidRDefault="004940CC">
      <w:pPr>
        <w:tabs>
          <w:tab w:val="left" w:pos="260"/>
        </w:tabs>
        <w:spacing w:line="100" w:lineRule="atLeast"/>
        <w:ind w:left="-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d) s</w:t>
      </w:r>
      <w:r w:rsidR="00667764" w:rsidRPr="003034CC">
        <w:rPr>
          <w:rFonts w:ascii="Courier New" w:hAnsi="Courier New" w:cs="Courier New"/>
          <w:color w:val="244061" w:themeColor="accent1" w:themeShade="80"/>
          <w:sz w:val="20"/>
          <w:szCs w:val="20"/>
        </w:rPr>
        <w:t>tatus fotbalu jako sportu v rámci teritoria a jeho tržní potenciál (průměrná návštěvnost, televizní tr</w:t>
      </w:r>
      <w:r w:rsidRPr="003034CC">
        <w:rPr>
          <w:rFonts w:ascii="Courier New" w:hAnsi="Courier New" w:cs="Courier New"/>
          <w:color w:val="244061" w:themeColor="accent1" w:themeShade="80"/>
          <w:sz w:val="20"/>
          <w:szCs w:val="20"/>
        </w:rPr>
        <w:t>h, sponzoring, potenciál tržeb</w:t>
      </w:r>
      <w:r w:rsidR="00F64924" w:rsidRPr="003034CC">
        <w:rPr>
          <w:rFonts w:ascii="Courier New" w:hAnsi="Courier New" w:cs="Courier New"/>
          <w:color w:val="244061" w:themeColor="accent1" w:themeShade="80"/>
          <w:sz w:val="20"/>
          <w:szCs w:val="20"/>
        </w:rPr>
        <w:t xml:space="preserve"> atd.)</w:t>
      </w:r>
    </w:p>
    <w:p w:rsidR="00667764" w:rsidRPr="003034CC" w:rsidRDefault="004940CC">
      <w:pPr>
        <w:tabs>
          <w:tab w:val="left" w:pos="260"/>
        </w:tabs>
        <w:spacing w:line="100" w:lineRule="atLeast"/>
        <w:ind w:left="-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e) k</w:t>
      </w:r>
      <w:r w:rsidR="007D6100" w:rsidRPr="003034CC">
        <w:rPr>
          <w:rFonts w:ascii="Courier New" w:hAnsi="Courier New" w:cs="Courier New"/>
          <w:color w:val="244061" w:themeColor="accent1" w:themeShade="80"/>
          <w:sz w:val="20"/>
          <w:szCs w:val="20"/>
        </w:rPr>
        <w:t>oeficient UEFA (svaz a jeho</w:t>
      </w:r>
      <w:r w:rsidR="00F64924" w:rsidRPr="003034CC">
        <w:rPr>
          <w:rFonts w:ascii="Courier New" w:hAnsi="Courier New" w:cs="Courier New"/>
          <w:color w:val="244061" w:themeColor="accent1" w:themeShade="80"/>
          <w:sz w:val="20"/>
          <w:szCs w:val="20"/>
        </w:rPr>
        <w:t xml:space="preserve"> kluby) a pořadí FIFA</w:t>
      </w:r>
    </w:p>
    <w:p w:rsidR="00667764" w:rsidRPr="003034CC" w:rsidRDefault="004940CC">
      <w:pPr>
        <w:tabs>
          <w:tab w:val="left" w:pos="260"/>
        </w:tabs>
        <w:spacing w:line="100" w:lineRule="atLeast"/>
        <w:ind w:left="-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f) s</w:t>
      </w:r>
      <w:r w:rsidR="00667764" w:rsidRPr="003034CC">
        <w:rPr>
          <w:rFonts w:ascii="Courier New" w:hAnsi="Courier New" w:cs="Courier New"/>
          <w:color w:val="244061" w:themeColor="accent1" w:themeShade="80"/>
          <w:sz w:val="20"/>
          <w:szCs w:val="20"/>
        </w:rPr>
        <w:t>ituace s vlastnictvím stadionu (klu</w:t>
      </w:r>
      <w:r w:rsidR="00F67822" w:rsidRPr="003034CC">
        <w:rPr>
          <w:rFonts w:ascii="Courier New" w:hAnsi="Courier New" w:cs="Courier New"/>
          <w:color w:val="244061" w:themeColor="accent1" w:themeShade="80"/>
          <w:sz w:val="20"/>
          <w:szCs w:val="20"/>
        </w:rPr>
        <w:t>b, město/</w:t>
      </w:r>
      <w:r w:rsidR="007D6100" w:rsidRPr="003034CC">
        <w:rPr>
          <w:rFonts w:ascii="Courier New" w:hAnsi="Courier New" w:cs="Courier New"/>
          <w:color w:val="244061" w:themeColor="accent1" w:themeShade="80"/>
          <w:sz w:val="20"/>
          <w:szCs w:val="20"/>
        </w:rPr>
        <w:t>obec) v rámci svazu</w:t>
      </w:r>
    </w:p>
    <w:p w:rsidR="00667764" w:rsidRPr="003034CC" w:rsidRDefault="004940CC">
      <w:pPr>
        <w:tabs>
          <w:tab w:val="left" w:pos="260"/>
        </w:tabs>
        <w:spacing w:line="100" w:lineRule="atLeast"/>
        <w:ind w:left="-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g) p</w:t>
      </w:r>
      <w:r w:rsidR="00667764" w:rsidRPr="003034CC">
        <w:rPr>
          <w:rFonts w:ascii="Courier New" w:hAnsi="Courier New" w:cs="Courier New"/>
          <w:color w:val="244061" w:themeColor="accent1" w:themeShade="80"/>
          <w:sz w:val="20"/>
          <w:szCs w:val="20"/>
        </w:rPr>
        <w:t>odpora (finanční a jiná) od národních, regionálních a místních úřadů včetn</w:t>
      </w:r>
      <w:r w:rsidR="00F64924" w:rsidRPr="003034CC">
        <w:rPr>
          <w:rFonts w:ascii="Courier New" w:hAnsi="Courier New" w:cs="Courier New"/>
          <w:color w:val="244061" w:themeColor="accent1" w:themeShade="80"/>
          <w:sz w:val="20"/>
          <w:szCs w:val="20"/>
        </w:rPr>
        <w:t>ě národního ministerstva sportu</w:t>
      </w:r>
    </w:p>
    <w:p w:rsidR="00667764" w:rsidRPr="003034CC" w:rsidRDefault="00667764">
      <w:pPr>
        <w:tabs>
          <w:tab w:val="left" w:pos="260"/>
        </w:tabs>
        <w:spacing w:line="100" w:lineRule="atLeast"/>
        <w:ind w:left="-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Rozhodnutí bude sděleno členské</w:t>
      </w:r>
      <w:r w:rsidR="00280DA4" w:rsidRPr="003034CC">
        <w:rPr>
          <w:rFonts w:ascii="Courier New" w:hAnsi="Courier New" w:cs="Courier New"/>
          <w:color w:val="244061" w:themeColor="accent1" w:themeShade="80"/>
          <w:sz w:val="20"/>
          <w:szCs w:val="20"/>
        </w:rPr>
        <w:t>mu</w:t>
      </w:r>
      <w:r w:rsidRPr="003034CC">
        <w:rPr>
          <w:rFonts w:ascii="Courier New" w:hAnsi="Courier New" w:cs="Courier New"/>
          <w:color w:val="244061" w:themeColor="accent1" w:themeShade="80"/>
          <w:sz w:val="20"/>
          <w:szCs w:val="20"/>
        </w:rPr>
        <w:t xml:space="preserve"> </w:t>
      </w:r>
      <w:r w:rsidR="00280DA4" w:rsidRPr="003034CC">
        <w:rPr>
          <w:rFonts w:ascii="Courier New" w:hAnsi="Courier New" w:cs="Courier New"/>
          <w:color w:val="244061" w:themeColor="accent1" w:themeShade="80"/>
          <w:sz w:val="20"/>
          <w:szCs w:val="20"/>
        </w:rPr>
        <w:t>svazu</w:t>
      </w:r>
      <w:r w:rsidRPr="003034CC">
        <w:rPr>
          <w:rFonts w:ascii="Courier New" w:hAnsi="Courier New" w:cs="Courier New"/>
          <w:color w:val="244061" w:themeColor="accent1" w:themeShade="80"/>
          <w:sz w:val="20"/>
          <w:szCs w:val="20"/>
        </w:rPr>
        <w:t>. Toto rozhodnutí musí být v pís</w:t>
      </w:r>
      <w:r w:rsidR="004F6F67" w:rsidRPr="003034CC">
        <w:rPr>
          <w:rFonts w:ascii="Courier New" w:hAnsi="Courier New" w:cs="Courier New"/>
          <w:color w:val="244061" w:themeColor="accent1" w:themeShade="80"/>
          <w:sz w:val="20"/>
          <w:szCs w:val="20"/>
        </w:rPr>
        <w:t>emné formě a odůvodněné. Členský</w:t>
      </w:r>
      <w:r w:rsidRPr="003034CC">
        <w:rPr>
          <w:rFonts w:ascii="Courier New" w:hAnsi="Courier New" w:cs="Courier New"/>
          <w:color w:val="244061" w:themeColor="accent1" w:themeShade="80"/>
          <w:sz w:val="20"/>
          <w:szCs w:val="20"/>
        </w:rPr>
        <w:t xml:space="preserve"> </w:t>
      </w:r>
      <w:r w:rsidR="004F6F67" w:rsidRPr="003034CC">
        <w:rPr>
          <w:rFonts w:ascii="Courier New" w:hAnsi="Courier New" w:cs="Courier New"/>
          <w:color w:val="244061" w:themeColor="accent1" w:themeShade="80"/>
          <w:sz w:val="20"/>
          <w:szCs w:val="20"/>
        </w:rPr>
        <w:t>svaz</w:t>
      </w:r>
      <w:r w:rsidR="00EF0516" w:rsidRPr="003034CC">
        <w:rPr>
          <w:rFonts w:ascii="Courier New" w:hAnsi="Courier New" w:cs="Courier New"/>
          <w:color w:val="244061" w:themeColor="accent1" w:themeShade="80"/>
          <w:sz w:val="20"/>
          <w:szCs w:val="20"/>
        </w:rPr>
        <w:t xml:space="preserve"> je</w:t>
      </w:r>
      <w:r w:rsidRPr="003034CC">
        <w:rPr>
          <w:rFonts w:ascii="Courier New" w:hAnsi="Courier New" w:cs="Courier New"/>
          <w:color w:val="244061" w:themeColor="accent1" w:themeShade="80"/>
          <w:sz w:val="20"/>
          <w:szCs w:val="20"/>
        </w:rPr>
        <w:t xml:space="preserve"> pak musí sdělit všem dotyčným žadatelům o licenci. </w:t>
      </w:r>
    </w:p>
    <w:p w:rsidR="00667764" w:rsidRPr="003034CC" w:rsidRDefault="00667764">
      <w:pPr>
        <w:tabs>
          <w:tab w:val="left" w:pos="260"/>
        </w:tabs>
        <w:spacing w:line="100" w:lineRule="atLeast"/>
        <w:ind w:left="-10"/>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Odvolání lze písemně podávat proti rozhodnutím, přijatým správou UEFA, nebo pokud je to příslušné, výkonným výborem UEFA, a to </w:t>
      </w:r>
      <w:r w:rsidR="00F64924" w:rsidRPr="003034CC">
        <w:rPr>
          <w:rFonts w:ascii="Courier New" w:hAnsi="Courier New" w:cs="Courier New"/>
          <w:color w:val="244061" w:themeColor="accent1" w:themeShade="80"/>
          <w:sz w:val="20"/>
          <w:szCs w:val="20"/>
        </w:rPr>
        <w:br/>
      </w:r>
      <w:r w:rsidRPr="003034CC">
        <w:rPr>
          <w:rFonts w:ascii="Courier New" w:hAnsi="Courier New" w:cs="Courier New"/>
          <w:color w:val="244061" w:themeColor="accent1" w:themeShade="80"/>
          <w:sz w:val="20"/>
          <w:szCs w:val="20"/>
        </w:rPr>
        <w:t xml:space="preserve">u Soudu pro sportovní arbitráž (CAS) v souladu s příslušnými ustanoveními, danými Stanovami UEFA.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1.5 PRAVIDLA PRO UDĚLOVÁNÍ VÝJIMEK – LICENCE ČMFS</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Všechny výjimky, spojené s licenčním </w:t>
      </w:r>
      <w:r w:rsidR="00034125" w:rsidRPr="003034CC">
        <w:rPr>
          <w:rFonts w:ascii="Courier New" w:hAnsi="Courier New" w:cs="Courier New"/>
          <w:color w:val="244061" w:themeColor="accent1" w:themeShade="80"/>
          <w:sz w:val="20"/>
          <w:szCs w:val="20"/>
        </w:rPr>
        <w:t>systémem a týkající se účasti v </w:t>
      </w:r>
      <w:r w:rsidRPr="003034CC">
        <w:rPr>
          <w:rFonts w:ascii="Courier New" w:hAnsi="Courier New" w:cs="Courier New"/>
          <w:color w:val="244061" w:themeColor="accent1" w:themeShade="80"/>
          <w:sz w:val="20"/>
          <w:szCs w:val="20"/>
        </w:rPr>
        <w:t>českých klubových soutěžích, budou uděleny výhradně příslušnými orgány ČMFS (</w:t>
      </w:r>
      <w:r w:rsidR="00034125"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 xml:space="preserve">) na základě </w:t>
      </w:r>
      <w:r w:rsidR="006E4064" w:rsidRPr="003034CC">
        <w:rPr>
          <w:rFonts w:ascii="Courier New" w:hAnsi="Courier New" w:cs="Courier New"/>
          <w:color w:val="244061" w:themeColor="accent1" w:themeShade="80"/>
          <w:sz w:val="20"/>
          <w:szCs w:val="20"/>
        </w:rPr>
        <w:t>správně</w:t>
      </w:r>
      <w:r w:rsidR="00EA4B2B"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odůvodněné písemné žádosti.</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Licenční </w:t>
      </w:r>
      <w:r w:rsidR="00034125" w:rsidRPr="003034CC">
        <w:rPr>
          <w:rFonts w:ascii="Courier New" w:hAnsi="Courier New" w:cs="Courier New"/>
          <w:color w:val="244061" w:themeColor="accent1" w:themeShade="80"/>
          <w:sz w:val="20"/>
          <w:szCs w:val="20"/>
        </w:rPr>
        <w:t>komise</w:t>
      </w:r>
      <w:r w:rsidRPr="003034CC">
        <w:rPr>
          <w:rFonts w:ascii="Courier New" w:hAnsi="Courier New" w:cs="Courier New"/>
          <w:color w:val="244061" w:themeColor="accent1" w:themeShade="80"/>
          <w:sz w:val="20"/>
          <w:szCs w:val="20"/>
        </w:rPr>
        <w:t xml:space="preserve"> poté vyhodnotí žádost a rozhodne o udělení výjimky:</w:t>
      </w:r>
    </w:p>
    <w:p w:rsidR="00667764" w:rsidRPr="003034CC" w:rsidRDefault="00667764" w:rsidP="006B451F">
      <w:pPr>
        <w:numPr>
          <w:ilvl w:val="0"/>
          <w:numId w:val="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Výjimky b</w:t>
      </w:r>
      <w:r w:rsidR="006E4064" w:rsidRPr="003034CC">
        <w:rPr>
          <w:rFonts w:ascii="Courier New" w:hAnsi="Courier New" w:cs="Courier New"/>
          <w:color w:val="244061" w:themeColor="accent1" w:themeShade="80"/>
          <w:sz w:val="20"/>
          <w:szCs w:val="20"/>
        </w:rPr>
        <w:t>udou uděleny pouze na jednu sezo</w:t>
      </w:r>
      <w:r w:rsidRPr="003034CC">
        <w:rPr>
          <w:rFonts w:ascii="Courier New" w:hAnsi="Courier New" w:cs="Courier New"/>
          <w:color w:val="244061" w:themeColor="accent1" w:themeShade="80"/>
          <w:sz w:val="20"/>
          <w:szCs w:val="20"/>
        </w:rPr>
        <w:t>nu.</w:t>
      </w:r>
    </w:p>
    <w:p w:rsidR="00667764" w:rsidRPr="003034CC" w:rsidRDefault="00667764" w:rsidP="006B451F">
      <w:pPr>
        <w:numPr>
          <w:ilvl w:val="0"/>
          <w:numId w:val="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Obnovení bude možné pouze na základě nové žádosti.</w:t>
      </w:r>
    </w:p>
    <w:p w:rsidR="00667764" w:rsidRPr="003034CC" w:rsidRDefault="00667764" w:rsidP="006B451F">
      <w:pPr>
        <w:numPr>
          <w:ilvl w:val="0"/>
          <w:numId w:val="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Neexistuje </w:t>
      </w:r>
      <w:r w:rsidR="00EA4B2B" w:rsidRPr="003034CC">
        <w:rPr>
          <w:rFonts w:ascii="Courier New" w:hAnsi="Courier New" w:cs="Courier New"/>
          <w:color w:val="244061" w:themeColor="accent1" w:themeShade="80"/>
          <w:sz w:val="20"/>
          <w:szCs w:val="20"/>
        </w:rPr>
        <w:t xml:space="preserve">možnost </w:t>
      </w:r>
      <w:r w:rsidRPr="003034CC">
        <w:rPr>
          <w:rFonts w:ascii="Courier New" w:hAnsi="Courier New" w:cs="Courier New"/>
          <w:color w:val="244061" w:themeColor="accent1" w:themeShade="80"/>
          <w:sz w:val="20"/>
          <w:szCs w:val="20"/>
        </w:rPr>
        <w:t xml:space="preserve">odvolání proti rozhodnutí </w:t>
      </w:r>
      <w:r w:rsidR="00034125" w:rsidRPr="003034CC">
        <w:rPr>
          <w:rFonts w:ascii="Courier New" w:hAnsi="Courier New" w:cs="Courier New"/>
          <w:color w:val="244061" w:themeColor="accent1" w:themeShade="80"/>
          <w:sz w:val="20"/>
          <w:szCs w:val="20"/>
        </w:rPr>
        <w:t>Licenční komise</w:t>
      </w:r>
      <w:r w:rsidR="006E4064" w:rsidRPr="003034CC">
        <w:rPr>
          <w:rFonts w:ascii="Courier New" w:hAnsi="Courier New" w:cs="Courier New"/>
          <w:color w:val="244061" w:themeColor="accent1" w:themeShade="80"/>
          <w:sz w:val="20"/>
          <w:szCs w:val="20"/>
        </w:rPr>
        <w:t>.</w:t>
      </w:r>
    </w:p>
    <w:p w:rsidR="00667764" w:rsidRPr="003034CC" w:rsidRDefault="00667764" w:rsidP="006B451F">
      <w:pPr>
        <w:numPr>
          <w:ilvl w:val="0"/>
          <w:numId w:val="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Rozhodnutí </w:t>
      </w:r>
      <w:r w:rsidR="00034125"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 xml:space="preserve"> je oznámeno písemně, společně s</w:t>
      </w:r>
      <w:r w:rsidR="006E4064" w:rsidRPr="003034CC">
        <w:rPr>
          <w:rFonts w:ascii="Courier New" w:hAnsi="Courier New" w:cs="Courier New"/>
          <w:color w:val="244061" w:themeColor="accent1" w:themeShade="80"/>
          <w:sz w:val="20"/>
          <w:szCs w:val="20"/>
        </w:rPr>
        <w:t> </w:t>
      </w:r>
      <w:r w:rsidRPr="003034CC">
        <w:rPr>
          <w:rFonts w:ascii="Courier New" w:hAnsi="Courier New" w:cs="Courier New"/>
          <w:color w:val="244061" w:themeColor="accent1" w:themeShade="80"/>
          <w:sz w:val="20"/>
          <w:szCs w:val="20"/>
        </w:rPr>
        <w:t>odůvodněním</w:t>
      </w:r>
      <w:r w:rsidR="006E4064" w:rsidRPr="003034CC">
        <w:rPr>
          <w:rFonts w:ascii="Courier New" w:hAnsi="Courier New" w:cs="Courier New"/>
          <w:color w:val="244061" w:themeColor="accent1" w:themeShade="80"/>
          <w:sz w:val="20"/>
          <w:szCs w:val="20"/>
        </w:rPr>
        <w:t>.</w:t>
      </w:r>
    </w:p>
    <w:p w:rsidR="00667764" w:rsidRPr="003034CC" w:rsidRDefault="00EA4B2B" w:rsidP="006B451F">
      <w:pPr>
        <w:numPr>
          <w:ilvl w:val="0"/>
          <w:numId w:val="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Toto r</w:t>
      </w:r>
      <w:r w:rsidR="00667764" w:rsidRPr="003034CC">
        <w:rPr>
          <w:rFonts w:ascii="Courier New" w:hAnsi="Courier New" w:cs="Courier New"/>
          <w:color w:val="244061" w:themeColor="accent1" w:themeShade="80"/>
          <w:sz w:val="20"/>
          <w:szCs w:val="20"/>
        </w:rPr>
        <w:t>ozhodnutí musí:</w:t>
      </w:r>
    </w:p>
    <w:p w:rsidR="00667764" w:rsidRPr="003034CC" w:rsidRDefault="00F6492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 být písemné</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b) uvádět odůvodnění</w:t>
      </w:r>
      <w:r w:rsidR="00EA4B2B" w:rsidRPr="003034CC">
        <w:rPr>
          <w:rFonts w:ascii="Courier New" w:hAnsi="Courier New" w:cs="Courier New"/>
          <w:color w:val="244061" w:themeColor="accent1" w:themeShade="80"/>
          <w:sz w:val="20"/>
          <w:szCs w:val="20"/>
        </w:rPr>
        <w:t>;</w:t>
      </w:r>
    </w:p>
    <w:p w:rsidR="00667764" w:rsidRPr="003034CC" w:rsidRDefault="006E40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c) obsahovat termín/</w:t>
      </w:r>
      <w:r w:rsidR="00F64924" w:rsidRPr="003034CC">
        <w:rPr>
          <w:rFonts w:ascii="Courier New" w:hAnsi="Courier New" w:cs="Courier New"/>
          <w:color w:val="244061" w:themeColor="accent1" w:themeShade="80"/>
          <w:sz w:val="20"/>
          <w:szCs w:val="20"/>
        </w:rPr>
        <w:t>časovou lhůtu</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d) umožňovat transparentnost </w:t>
      </w:r>
      <w:r w:rsidR="006E4064" w:rsidRPr="003034CC">
        <w:rPr>
          <w:rFonts w:ascii="Courier New" w:hAnsi="Courier New" w:cs="Courier New"/>
          <w:color w:val="244061" w:themeColor="accent1" w:themeShade="80"/>
          <w:sz w:val="20"/>
          <w:szCs w:val="20"/>
        </w:rPr>
        <w:t>příslušným</w:t>
      </w:r>
      <w:r w:rsidRPr="003034CC">
        <w:rPr>
          <w:rFonts w:ascii="Courier New" w:hAnsi="Courier New" w:cs="Courier New"/>
          <w:color w:val="244061" w:themeColor="accent1" w:themeShade="80"/>
          <w:sz w:val="20"/>
          <w:szCs w:val="20"/>
        </w:rPr>
        <w:t xml:space="preserve"> stranám za podmínek ut</w:t>
      </w:r>
      <w:r w:rsidR="00F64924" w:rsidRPr="003034CC">
        <w:rPr>
          <w:rFonts w:ascii="Courier New" w:hAnsi="Courier New" w:cs="Courier New"/>
          <w:color w:val="244061" w:themeColor="accent1" w:themeShade="80"/>
          <w:sz w:val="20"/>
          <w:szCs w:val="20"/>
        </w:rPr>
        <w:t>ajení (např. finanční hlediska)</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e) obsahovat sdělení o právu na odvolání</w:t>
      </w:r>
    </w:p>
    <w:p w:rsidR="00667764" w:rsidRPr="003034CC" w:rsidRDefault="00034125" w:rsidP="000341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d)</w:t>
      </w:r>
      <w:r w:rsidR="00667764" w:rsidRPr="003034CC">
        <w:rPr>
          <w:rFonts w:ascii="Courier New" w:hAnsi="Courier New" w:cs="Courier New"/>
          <w:color w:val="244061" w:themeColor="accent1" w:themeShade="80"/>
          <w:sz w:val="20"/>
          <w:szCs w:val="20"/>
        </w:rPr>
        <w:t>Rozhodnutí bude vypracováno do 30 dnů od data přijetí žádosti</w:t>
      </w:r>
      <w:r w:rsidR="006E4064" w:rsidRPr="003034CC">
        <w:rPr>
          <w:rFonts w:ascii="Courier New" w:hAnsi="Courier New" w:cs="Courier New"/>
          <w:color w:val="244061" w:themeColor="accent1" w:themeShade="80"/>
          <w:sz w:val="20"/>
          <w:szCs w:val="20"/>
        </w:rPr>
        <w:t>.</w:t>
      </w:r>
    </w:p>
    <w:p w:rsidR="00034125" w:rsidRPr="003034CC" w:rsidRDefault="00034125">
      <w:pPr>
        <w:suppressAutoHyphens w:val="0"/>
        <w:spacing w:after="0" w:line="240" w:lineRule="auto"/>
        <w:rPr>
          <w:rFonts w:ascii="Times New Roman" w:hAnsi="Times New Roman"/>
          <w:b/>
          <w:bCs/>
          <w:color w:val="244061" w:themeColor="accent1" w:themeShade="80"/>
          <w:sz w:val="16"/>
          <w:szCs w:val="16"/>
        </w:rPr>
      </w:pPr>
      <w:r w:rsidRPr="003034CC">
        <w:rPr>
          <w:rFonts w:ascii="Times New Roman" w:hAnsi="Times New Roman"/>
          <w:b/>
          <w:bCs/>
          <w:color w:val="244061" w:themeColor="accent1" w:themeShade="80"/>
          <w:sz w:val="16"/>
          <w:szCs w:val="16"/>
        </w:rPr>
        <w:br w:type="page"/>
      </w:r>
    </w:p>
    <w:p w:rsidR="00667764" w:rsidRPr="00C65B25" w:rsidRDefault="00667764" w:rsidP="00C65B25">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65B25">
        <w:rPr>
          <w:rFonts w:ascii="Courier New" w:hAnsi="Courier New" w:cs="Courier New"/>
          <w:b/>
          <w:bCs/>
          <w:color w:val="244061" w:themeColor="accent1" w:themeShade="80"/>
          <w:sz w:val="24"/>
          <w:szCs w:val="24"/>
        </w:rPr>
        <w:t>2. POSKYTOVATEL LICENCE</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2.1 ÚVOD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Tato kapitola nastiňuje definice poskytova</w:t>
      </w:r>
      <w:r w:rsidR="00EA2DDB" w:rsidRPr="003034CC">
        <w:rPr>
          <w:rFonts w:ascii="Courier New" w:hAnsi="Courier New" w:cs="Courier New"/>
          <w:color w:val="244061" w:themeColor="accent1" w:themeShade="80"/>
          <w:sz w:val="20"/>
          <w:szCs w:val="20"/>
        </w:rPr>
        <w:t>tele licence, licenčních orgán</w:t>
      </w:r>
      <w:r w:rsidR="00552030" w:rsidRPr="003034CC">
        <w:rPr>
          <w:rFonts w:ascii="Courier New" w:hAnsi="Courier New" w:cs="Courier New"/>
          <w:color w:val="244061" w:themeColor="accent1" w:themeShade="80"/>
          <w:sz w:val="20"/>
          <w:szCs w:val="20"/>
        </w:rPr>
        <w:t>ů</w:t>
      </w:r>
      <w:r w:rsidR="00EA2DDB" w:rsidRPr="003034CC">
        <w:rPr>
          <w:rFonts w:ascii="Courier New" w:hAnsi="Courier New" w:cs="Courier New"/>
          <w:color w:val="244061" w:themeColor="accent1" w:themeShade="80"/>
          <w:sz w:val="20"/>
          <w:szCs w:val="20"/>
        </w:rPr>
        <w:t xml:space="preserve"> </w:t>
      </w:r>
      <w:r w:rsidR="00457B49" w:rsidRPr="003034CC">
        <w:rPr>
          <w:rFonts w:ascii="Courier New" w:hAnsi="Courier New" w:cs="Courier New"/>
          <w:color w:val="244061" w:themeColor="accent1" w:themeShade="80"/>
          <w:sz w:val="20"/>
          <w:szCs w:val="20"/>
        </w:rPr>
        <w:t>a </w:t>
      </w:r>
      <w:r w:rsidRPr="003034CC">
        <w:rPr>
          <w:rFonts w:ascii="Courier New" w:hAnsi="Courier New" w:cs="Courier New"/>
          <w:color w:val="244061" w:themeColor="accent1" w:themeShade="80"/>
          <w:sz w:val="20"/>
          <w:szCs w:val="20"/>
        </w:rPr>
        <w:t>samotné licence.</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2.2 DEFINICE POSKYTOVATELE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Poskytovatelem licence je Českomoravský fotbalový svaz (dále ČMFS).</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Poskytovatel licence bude řídit licenční systém, jmenovat příslušné licenční orgány a určovat nezbytný pos</w:t>
      </w:r>
      <w:r w:rsidR="00552030" w:rsidRPr="003034CC">
        <w:rPr>
          <w:rFonts w:ascii="Courier New" w:hAnsi="Courier New" w:cs="Courier New"/>
          <w:color w:val="244061" w:themeColor="accent1" w:themeShade="80"/>
          <w:sz w:val="20"/>
          <w:szCs w:val="20"/>
        </w:rPr>
        <w:t>tup s pevně stanovenými lhůtami</w:t>
      </w:r>
      <w:r w:rsidRPr="003034CC">
        <w:rPr>
          <w:rFonts w:ascii="Courier New" w:hAnsi="Courier New" w:cs="Courier New"/>
          <w:color w:val="244061" w:themeColor="accent1" w:themeShade="80"/>
          <w:sz w:val="20"/>
          <w:szCs w:val="20"/>
        </w:rPr>
        <w:t xml:space="preserve"> atd.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Poskytovatel </w:t>
      </w:r>
      <w:r w:rsidR="00EA2DDB" w:rsidRPr="003034CC">
        <w:rPr>
          <w:rFonts w:ascii="Courier New" w:hAnsi="Courier New" w:cs="Courier New"/>
          <w:color w:val="244061" w:themeColor="accent1" w:themeShade="80"/>
          <w:sz w:val="20"/>
          <w:szCs w:val="20"/>
        </w:rPr>
        <w:t xml:space="preserve">licence </w:t>
      </w:r>
      <w:r w:rsidR="00552030" w:rsidRPr="003034CC">
        <w:rPr>
          <w:rFonts w:ascii="Courier New" w:hAnsi="Courier New" w:cs="Courier New"/>
          <w:color w:val="244061" w:themeColor="accent1" w:themeShade="80"/>
          <w:sz w:val="20"/>
          <w:szCs w:val="20"/>
        </w:rPr>
        <w:t>zaručí</w:t>
      </w:r>
      <w:r w:rsidRPr="003034CC">
        <w:rPr>
          <w:rFonts w:ascii="Courier New" w:hAnsi="Courier New" w:cs="Courier New"/>
          <w:color w:val="244061" w:themeColor="accent1" w:themeShade="80"/>
          <w:sz w:val="20"/>
          <w:szCs w:val="20"/>
        </w:rPr>
        <w:t xml:space="preserve"> </w:t>
      </w:r>
      <w:r w:rsidR="00636FD2" w:rsidRPr="003034CC">
        <w:rPr>
          <w:rFonts w:ascii="Courier New" w:hAnsi="Courier New" w:cs="Courier New"/>
          <w:color w:val="244061" w:themeColor="accent1" w:themeShade="80"/>
          <w:sz w:val="20"/>
          <w:szCs w:val="20"/>
        </w:rPr>
        <w:t>žadateli o licenci přísné</w:t>
      </w:r>
      <w:r w:rsidRPr="003034CC">
        <w:rPr>
          <w:rFonts w:ascii="Courier New" w:hAnsi="Courier New" w:cs="Courier New"/>
          <w:color w:val="244061" w:themeColor="accent1" w:themeShade="80"/>
          <w:sz w:val="20"/>
          <w:szCs w:val="20"/>
        </w:rPr>
        <w:t xml:space="preserve"> utajení, </w:t>
      </w:r>
      <w:r w:rsidR="00552030" w:rsidRPr="003034CC">
        <w:rPr>
          <w:rFonts w:ascii="Courier New" w:hAnsi="Courier New" w:cs="Courier New"/>
          <w:color w:val="244061" w:themeColor="accent1" w:themeShade="80"/>
          <w:sz w:val="20"/>
          <w:szCs w:val="20"/>
        </w:rPr>
        <w:t>pokud jde o</w:t>
      </w:r>
      <w:r w:rsidR="005347DC" w:rsidRPr="003034CC">
        <w:rPr>
          <w:rFonts w:ascii="Courier New" w:hAnsi="Courier New" w:cs="Courier New"/>
          <w:color w:val="244061" w:themeColor="accent1" w:themeShade="80"/>
          <w:sz w:val="20"/>
          <w:szCs w:val="20"/>
        </w:rPr>
        <w:t> </w:t>
      </w:r>
      <w:r w:rsidRPr="003034CC">
        <w:rPr>
          <w:rFonts w:ascii="Courier New" w:hAnsi="Courier New" w:cs="Courier New"/>
          <w:color w:val="244061" w:themeColor="accent1" w:themeShade="80"/>
          <w:sz w:val="20"/>
          <w:szCs w:val="20"/>
        </w:rPr>
        <w:t>všech</w:t>
      </w:r>
      <w:r w:rsidR="00552030" w:rsidRPr="003034CC">
        <w:rPr>
          <w:rFonts w:ascii="Courier New" w:hAnsi="Courier New" w:cs="Courier New"/>
          <w:color w:val="244061" w:themeColor="accent1" w:themeShade="80"/>
          <w:sz w:val="20"/>
          <w:szCs w:val="20"/>
        </w:rPr>
        <w:t>ny</w:t>
      </w:r>
      <w:r w:rsidRPr="003034CC">
        <w:rPr>
          <w:rFonts w:ascii="Courier New" w:hAnsi="Courier New" w:cs="Courier New"/>
          <w:color w:val="244061" w:themeColor="accent1" w:themeShade="80"/>
          <w:sz w:val="20"/>
          <w:szCs w:val="20"/>
        </w:rPr>
        <w:t xml:space="preserve"> informac</w:t>
      </w:r>
      <w:r w:rsidR="00552030" w:rsidRPr="003034CC">
        <w:rPr>
          <w:rFonts w:ascii="Courier New" w:hAnsi="Courier New" w:cs="Courier New"/>
          <w:color w:val="244061" w:themeColor="accent1" w:themeShade="80"/>
          <w:sz w:val="20"/>
          <w:szCs w:val="20"/>
        </w:rPr>
        <w:t>e</w:t>
      </w:r>
      <w:r w:rsidRPr="003034CC">
        <w:rPr>
          <w:rFonts w:ascii="Courier New" w:hAnsi="Courier New" w:cs="Courier New"/>
          <w:color w:val="244061" w:themeColor="accent1" w:themeShade="80"/>
          <w:sz w:val="20"/>
          <w:szCs w:val="20"/>
        </w:rPr>
        <w:t>,</w:t>
      </w:r>
      <w:r w:rsidR="00636FD2" w:rsidRPr="003034CC">
        <w:rPr>
          <w:rFonts w:ascii="Courier New" w:hAnsi="Courier New" w:cs="Courier New"/>
          <w:color w:val="244061" w:themeColor="accent1" w:themeShade="80"/>
          <w:sz w:val="20"/>
          <w:szCs w:val="20"/>
        </w:rPr>
        <w:t xml:space="preserve"> které žadatel</w:t>
      </w:r>
      <w:r w:rsidRPr="003034CC">
        <w:rPr>
          <w:rFonts w:ascii="Courier New" w:hAnsi="Courier New" w:cs="Courier New"/>
          <w:color w:val="244061" w:themeColor="accent1" w:themeShade="80"/>
          <w:sz w:val="20"/>
          <w:szCs w:val="20"/>
        </w:rPr>
        <w:t xml:space="preserve"> o licenci </w:t>
      </w:r>
      <w:r w:rsidR="00552030" w:rsidRPr="003034CC">
        <w:rPr>
          <w:rFonts w:ascii="Courier New" w:hAnsi="Courier New" w:cs="Courier New"/>
          <w:color w:val="244061" w:themeColor="accent1" w:themeShade="80"/>
          <w:sz w:val="20"/>
          <w:szCs w:val="20"/>
        </w:rPr>
        <w:t xml:space="preserve">poskytl </w:t>
      </w:r>
      <w:r w:rsidRPr="003034CC">
        <w:rPr>
          <w:rFonts w:ascii="Courier New" w:hAnsi="Courier New" w:cs="Courier New"/>
          <w:color w:val="244061" w:themeColor="accent1" w:themeShade="80"/>
          <w:sz w:val="20"/>
          <w:szCs w:val="20"/>
        </w:rPr>
        <w:t>během licenční</w:t>
      </w:r>
      <w:r w:rsidR="00636FD2" w:rsidRPr="003034CC">
        <w:rPr>
          <w:rFonts w:ascii="Courier New" w:hAnsi="Courier New" w:cs="Courier New"/>
          <w:color w:val="244061" w:themeColor="accent1" w:themeShade="80"/>
          <w:sz w:val="20"/>
          <w:szCs w:val="20"/>
        </w:rPr>
        <w:t>ho řízení</w:t>
      </w:r>
      <w:r w:rsidRPr="003034CC">
        <w:rPr>
          <w:rFonts w:ascii="Courier New" w:hAnsi="Courier New" w:cs="Courier New"/>
          <w:color w:val="244061" w:themeColor="accent1" w:themeShade="80"/>
          <w:sz w:val="20"/>
          <w:szCs w:val="20"/>
        </w:rPr>
        <w:t>. Všechny osoby, zapojené do licenční</w:t>
      </w:r>
      <w:r w:rsidR="00A33401" w:rsidRPr="003034CC">
        <w:rPr>
          <w:rFonts w:ascii="Courier New" w:hAnsi="Courier New" w:cs="Courier New"/>
          <w:color w:val="244061" w:themeColor="accent1" w:themeShade="80"/>
          <w:sz w:val="20"/>
          <w:szCs w:val="20"/>
        </w:rPr>
        <w:t>ho</w:t>
      </w:r>
      <w:r w:rsidRPr="003034CC">
        <w:rPr>
          <w:rFonts w:ascii="Courier New" w:hAnsi="Courier New" w:cs="Courier New"/>
          <w:color w:val="244061" w:themeColor="accent1" w:themeShade="80"/>
          <w:sz w:val="20"/>
          <w:szCs w:val="20"/>
        </w:rPr>
        <w:t xml:space="preserve"> </w:t>
      </w:r>
      <w:r w:rsidR="00A33401" w:rsidRPr="003034CC">
        <w:rPr>
          <w:rFonts w:ascii="Courier New" w:hAnsi="Courier New" w:cs="Courier New"/>
          <w:color w:val="244061" w:themeColor="accent1" w:themeShade="80"/>
          <w:sz w:val="20"/>
          <w:szCs w:val="20"/>
        </w:rPr>
        <w:t>řízení</w:t>
      </w:r>
      <w:r w:rsidRPr="003034CC">
        <w:rPr>
          <w:rFonts w:ascii="Courier New" w:hAnsi="Courier New" w:cs="Courier New"/>
          <w:color w:val="244061" w:themeColor="accent1" w:themeShade="80"/>
          <w:sz w:val="20"/>
          <w:szCs w:val="20"/>
        </w:rPr>
        <w:t xml:space="preserve">, například poskytovatel licence nebo osoby, zapojené poskytovatelem licence, podepíší ustanovení o utajení před začátkem </w:t>
      </w:r>
      <w:r w:rsidR="00A33401" w:rsidRPr="003034CC">
        <w:rPr>
          <w:rFonts w:ascii="Courier New" w:hAnsi="Courier New" w:cs="Courier New"/>
          <w:color w:val="244061" w:themeColor="accent1" w:themeShade="80"/>
          <w:sz w:val="20"/>
          <w:szCs w:val="20"/>
        </w:rPr>
        <w:t>své</w:t>
      </w:r>
      <w:r w:rsidRPr="003034CC">
        <w:rPr>
          <w:rFonts w:ascii="Courier New" w:hAnsi="Courier New" w:cs="Courier New"/>
          <w:color w:val="244061" w:themeColor="accent1" w:themeShade="80"/>
          <w:sz w:val="20"/>
          <w:szCs w:val="20"/>
        </w:rPr>
        <w:t xml:space="preserve"> práce, v souladu </w:t>
      </w:r>
      <w:r w:rsidR="00552030" w:rsidRPr="003034CC">
        <w:rPr>
          <w:rFonts w:ascii="Courier New" w:hAnsi="Courier New" w:cs="Courier New"/>
          <w:color w:val="244061" w:themeColor="accent1" w:themeShade="80"/>
          <w:sz w:val="20"/>
          <w:szCs w:val="20"/>
        </w:rPr>
        <w:t>s principy podle částí 17 a 51 o</w:t>
      </w:r>
      <w:r w:rsidRPr="003034CC">
        <w:rPr>
          <w:rFonts w:ascii="Courier New" w:hAnsi="Courier New" w:cs="Courier New"/>
          <w:color w:val="244061" w:themeColor="accent1" w:themeShade="80"/>
          <w:sz w:val="20"/>
          <w:szCs w:val="20"/>
        </w:rPr>
        <w:t>bchodního zákoníku.</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orgány ČMFS budou dvoustupňové</w:t>
      </w:r>
      <w:r w:rsidR="00A33401" w:rsidRPr="003034CC">
        <w:rPr>
          <w:rFonts w:ascii="Courier New" w:hAnsi="Courier New" w:cs="Courier New"/>
          <w:color w:val="244061" w:themeColor="accent1" w:themeShade="80"/>
          <w:sz w:val="20"/>
          <w:szCs w:val="20"/>
        </w:rPr>
        <w:t>, na sobě nezávislé a složené následovně</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u w:val="single"/>
        </w:rPr>
      </w:pPr>
      <w:r w:rsidRPr="003034CC">
        <w:rPr>
          <w:rFonts w:ascii="Courier New" w:hAnsi="Courier New" w:cs="Courier New"/>
          <w:color w:val="244061" w:themeColor="accent1" w:themeShade="80"/>
          <w:sz w:val="20"/>
          <w:szCs w:val="20"/>
        </w:rPr>
        <w:tab/>
      </w:r>
      <w:r w:rsidRPr="003034CC">
        <w:rPr>
          <w:rFonts w:ascii="Courier New" w:hAnsi="Courier New" w:cs="Courier New"/>
          <w:b/>
          <w:bCs/>
          <w:color w:val="244061" w:themeColor="accent1" w:themeShade="80"/>
          <w:sz w:val="20"/>
          <w:szCs w:val="20"/>
          <w:u w:val="single"/>
        </w:rPr>
        <w:t xml:space="preserve">A) Orgán první instance – Licenční </w:t>
      </w:r>
      <w:r w:rsidR="005347DC" w:rsidRPr="003034CC">
        <w:rPr>
          <w:rFonts w:ascii="Courier New" w:hAnsi="Courier New" w:cs="Courier New"/>
          <w:b/>
          <w:bCs/>
          <w:color w:val="244061" w:themeColor="accent1" w:themeShade="80"/>
          <w:sz w:val="20"/>
          <w:szCs w:val="20"/>
          <w:u w:val="single"/>
        </w:rPr>
        <w:t>komise</w:t>
      </w:r>
      <w:r w:rsidRPr="003034CC">
        <w:rPr>
          <w:rFonts w:ascii="Courier New" w:hAnsi="Courier New" w:cs="Courier New"/>
          <w:b/>
          <w:bCs/>
          <w:color w:val="244061" w:themeColor="accent1" w:themeShade="80"/>
          <w:sz w:val="20"/>
          <w:szCs w:val="20"/>
          <w:u w:val="single"/>
        </w:rPr>
        <w:t xml:space="preserve"> ČMFS</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u w:val="single"/>
        </w:rPr>
      </w:pPr>
      <w:r w:rsidRPr="003034CC">
        <w:rPr>
          <w:rFonts w:ascii="Courier New" w:hAnsi="Courier New" w:cs="Courier New"/>
          <w:color w:val="244061" w:themeColor="accent1" w:themeShade="80"/>
          <w:sz w:val="20"/>
          <w:szCs w:val="20"/>
        </w:rPr>
        <w:tab/>
      </w:r>
      <w:r w:rsidRPr="003034CC">
        <w:rPr>
          <w:rFonts w:ascii="Courier New" w:hAnsi="Courier New" w:cs="Courier New"/>
          <w:b/>
          <w:bCs/>
          <w:color w:val="244061" w:themeColor="accent1" w:themeShade="80"/>
          <w:sz w:val="20"/>
          <w:szCs w:val="20"/>
          <w:u w:val="single"/>
        </w:rPr>
        <w:t xml:space="preserve">B) Odvolací orgán – Licenční </w:t>
      </w:r>
      <w:r w:rsidR="005347DC" w:rsidRPr="003034CC">
        <w:rPr>
          <w:rFonts w:ascii="Courier New" w:hAnsi="Courier New" w:cs="Courier New"/>
          <w:b/>
          <w:bCs/>
          <w:color w:val="244061" w:themeColor="accent1" w:themeShade="80"/>
          <w:sz w:val="20"/>
          <w:szCs w:val="20"/>
          <w:u w:val="single"/>
        </w:rPr>
        <w:t>tribunál</w:t>
      </w:r>
      <w:r w:rsidRPr="003034CC">
        <w:rPr>
          <w:rFonts w:ascii="Courier New" w:hAnsi="Courier New" w:cs="Courier New"/>
          <w:b/>
          <w:bCs/>
          <w:color w:val="244061" w:themeColor="accent1" w:themeShade="80"/>
          <w:sz w:val="20"/>
          <w:szCs w:val="20"/>
          <w:u w:val="single"/>
        </w:rPr>
        <w:t xml:space="preserve"> ČMFS</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A) Orgán první instance – </w:t>
      </w:r>
      <w:r w:rsidR="0062177B" w:rsidRPr="003034CC">
        <w:rPr>
          <w:rFonts w:ascii="Courier New" w:hAnsi="Courier New" w:cs="Courier New"/>
          <w:b/>
          <w:bCs/>
          <w:color w:val="244061" w:themeColor="accent1" w:themeShade="80"/>
          <w:sz w:val="20"/>
          <w:szCs w:val="20"/>
        </w:rPr>
        <w:t>LICENČNÍ KOMISE ČMFS</w:t>
      </w:r>
    </w:p>
    <w:p w:rsidR="00667764" w:rsidRPr="003034CC" w:rsidRDefault="005347DC">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komise</w:t>
      </w:r>
      <w:r w:rsidR="00667764" w:rsidRPr="003034CC">
        <w:rPr>
          <w:rFonts w:ascii="Courier New" w:hAnsi="Courier New" w:cs="Courier New"/>
          <w:color w:val="244061" w:themeColor="accent1" w:themeShade="80"/>
          <w:sz w:val="20"/>
          <w:szCs w:val="20"/>
        </w:rPr>
        <w:t xml:space="preserve"> ČMFS bude vždy složen</w:t>
      </w:r>
      <w:r w:rsidRPr="003034CC">
        <w:rPr>
          <w:rFonts w:ascii="Courier New" w:hAnsi="Courier New" w:cs="Courier New"/>
          <w:color w:val="244061" w:themeColor="accent1" w:themeShade="80"/>
          <w:sz w:val="20"/>
          <w:szCs w:val="20"/>
        </w:rPr>
        <w:t>a</w:t>
      </w:r>
      <w:r w:rsidR="0066776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z</w:t>
      </w:r>
      <w:r w:rsidR="00667764" w:rsidRPr="003034CC">
        <w:rPr>
          <w:rFonts w:ascii="Courier New" w:hAnsi="Courier New" w:cs="Courier New"/>
          <w:color w:val="244061" w:themeColor="accent1" w:themeShade="80"/>
          <w:sz w:val="20"/>
          <w:szCs w:val="20"/>
        </w:rPr>
        <w:t xml:space="preserve"> lichého počtu členů. Minimální počet těchto členů bude 5 (vždy musí být nepárový počet členů). Kvórum jsou tři členové. Rozhodnutí jsou přijímána prostou většinou hlasů. Rozhodnutí jsou písemná a obsahují zdůvodnění, jakož i </w:t>
      </w:r>
      <w:r w:rsidRPr="003034CC">
        <w:rPr>
          <w:rFonts w:ascii="Courier New" w:hAnsi="Courier New" w:cs="Courier New"/>
          <w:color w:val="244061" w:themeColor="accent1" w:themeShade="80"/>
          <w:sz w:val="20"/>
          <w:szCs w:val="20"/>
        </w:rPr>
        <w:t xml:space="preserve">podmínky pro podání odvolání. </w:t>
      </w:r>
    </w:p>
    <w:p w:rsidR="00667764" w:rsidRPr="003034CC" w:rsidRDefault="005347DC">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komise</w:t>
      </w:r>
      <w:r w:rsidR="00667764" w:rsidRPr="003034CC">
        <w:rPr>
          <w:rFonts w:ascii="Courier New" w:hAnsi="Courier New" w:cs="Courier New"/>
          <w:color w:val="244061" w:themeColor="accent1" w:themeShade="80"/>
          <w:sz w:val="20"/>
          <w:szCs w:val="20"/>
        </w:rPr>
        <w:t xml:space="preserve"> ČMFS (dále LC) bude sestávat ze členů, jmenovaných Vý</w:t>
      </w:r>
      <w:r w:rsidR="000224A9" w:rsidRPr="003034CC">
        <w:rPr>
          <w:rFonts w:ascii="Courier New" w:hAnsi="Courier New" w:cs="Courier New"/>
          <w:color w:val="244061" w:themeColor="accent1" w:themeShade="80"/>
          <w:sz w:val="20"/>
          <w:szCs w:val="20"/>
        </w:rPr>
        <w:t>konným výborem ČMFS</w:t>
      </w:r>
      <w:r w:rsidR="00430A92" w:rsidRPr="003034CC">
        <w:rPr>
          <w:rFonts w:ascii="Courier New" w:hAnsi="Courier New" w:cs="Courier New"/>
          <w:color w:val="244061" w:themeColor="accent1" w:themeShade="80"/>
          <w:sz w:val="20"/>
          <w:szCs w:val="20"/>
        </w:rPr>
        <w:t>,</w:t>
      </w:r>
      <w:r w:rsidR="000224A9" w:rsidRPr="003034CC">
        <w:rPr>
          <w:rFonts w:ascii="Courier New" w:hAnsi="Courier New" w:cs="Courier New"/>
          <w:color w:val="244061" w:themeColor="accent1" w:themeShade="80"/>
          <w:sz w:val="20"/>
          <w:szCs w:val="20"/>
        </w:rPr>
        <w:t xml:space="preserve"> na dobu čtyř</w:t>
      </w:r>
      <w:r w:rsidR="00667764" w:rsidRPr="003034CC">
        <w:rPr>
          <w:rFonts w:ascii="Courier New" w:hAnsi="Courier New" w:cs="Courier New"/>
          <w:color w:val="244061" w:themeColor="accent1" w:themeShade="80"/>
          <w:sz w:val="20"/>
          <w:szCs w:val="20"/>
        </w:rPr>
        <w:t xml:space="preserve"> let.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Výkonný výbor ČMFS bu</w:t>
      </w:r>
      <w:r w:rsidR="00E47C97" w:rsidRPr="003034CC">
        <w:rPr>
          <w:rFonts w:ascii="Courier New" w:hAnsi="Courier New" w:cs="Courier New"/>
          <w:color w:val="244061" w:themeColor="accent1" w:themeShade="80"/>
          <w:sz w:val="20"/>
          <w:szCs w:val="20"/>
        </w:rPr>
        <w:t xml:space="preserve">de mít právo jmenovat předsedu </w:t>
      </w:r>
      <w:r w:rsidR="005347DC"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w:t>
      </w:r>
    </w:p>
    <w:p w:rsidR="00667764" w:rsidRPr="003034CC" w:rsidRDefault="00E47C97">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w:t>
      </w:r>
      <w:r w:rsidR="005347DC" w:rsidRPr="003034CC">
        <w:rPr>
          <w:rFonts w:ascii="Courier New" w:hAnsi="Courier New" w:cs="Courier New"/>
          <w:color w:val="244061" w:themeColor="accent1" w:themeShade="80"/>
          <w:sz w:val="20"/>
          <w:szCs w:val="20"/>
        </w:rPr>
        <w:t>licenční komise</w:t>
      </w:r>
      <w:r w:rsidR="00667764" w:rsidRPr="003034CC">
        <w:rPr>
          <w:rFonts w:ascii="Courier New" w:hAnsi="Courier New" w:cs="Courier New"/>
          <w:color w:val="244061" w:themeColor="accent1" w:themeShade="80"/>
          <w:sz w:val="20"/>
          <w:szCs w:val="20"/>
        </w:rPr>
        <w:t xml:space="preserve"> mohou být do svých funkcí opětovně jmenováni. </w:t>
      </w:r>
    </w:p>
    <w:p w:rsidR="00667764" w:rsidRPr="003034CC" w:rsidRDefault="00E47C97">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Mezi členy </w:t>
      </w:r>
      <w:r w:rsidR="005347DC" w:rsidRPr="003034CC">
        <w:rPr>
          <w:rFonts w:ascii="Courier New" w:hAnsi="Courier New" w:cs="Courier New"/>
          <w:color w:val="244061" w:themeColor="accent1" w:themeShade="80"/>
          <w:sz w:val="20"/>
          <w:szCs w:val="20"/>
        </w:rPr>
        <w:t>licenční komise</w:t>
      </w:r>
      <w:r w:rsidR="00667764" w:rsidRPr="003034CC">
        <w:rPr>
          <w:rFonts w:ascii="Courier New" w:hAnsi="Courier New" w:cs="Courier New"/>
          <w:color w:val="244061" w:themeColor="accent1" w:themeShade="80"/>
          <w:sz w:val="20"/>
          <w:szCs w:val="20"/>
        </w:rPr>
        <w:t xml:space="preserve"> bude alespoň jeden kvalifikovaný účetní a jeden kvalifikovaný právník. </w:t>
      </w:r>
    </w:p>
    <w:p w:rsidR="005347DC"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w:t>
      </w:r>
      <w:r w:rsidR="005347DC" w:rsidRPr="003034CC">
        <w:rPr>
          <w:rFonts w:ascii="Courier New" w:hAnsi="Courier New" w:cs="Courier New"/>
          <w:color w:val="244061" w:themeColor="accent1" w:themeShade="80"/>
          <w:sz w:val="20"/>
          <w:szCs w:val="20"/>
        </w:rPr>
        <w:t xml:space="preserve">licenční komise musí být </w:t>
      </w:r>
      <w:r w:rsidR="00E47C97" w:rsidRPr="003034CC">
        <w:rPr>
          <w:rFonts w:ascii="Courier New" w:hAnsi="Courier New" w:cs="Courier New"/>
          <w:color w:val="244061" w:themeColor="accent1" w:themeShade="80"/>
          <w:sz w:val="20"/>
          <w:szCs w:val="20"/>
        </w:rPr>
        <w:t xml:space="preserve">nezávislí. </w:t>
      </w:r>
    </w:p>
    <w:p w:rsidR="00667764" w:rsidRPr="003034CC" w:rsidRDefault="00E47C97">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Nezávislost člena </w:t>
      </w:r>
      <w:r w:rsidR="00430A92" w:rsidRPr="003034CC">
        <w:rPr>
          <w:rFonts w:ascii="Courier New" w:hAnsi="Courier New" w:cs="Courier New"/>
          <w:color w:val="244061" w:themeColor="accent1" w:themeShade="80"/>
          <w:sz w:val="20"/>
          <w:szCs w:val="20"/>
        </w:rPr>
        <w:t>licenční komise</w:t>
      </w:r>
      <w:r w:rsidR="00667764" w:rsidRPr="003034CC">
        <w:rPr>
          <w:rFonts w:ascii="Courier New" w:hAnsi="Courier New" w:cs="Courier New"/>
          <w:color w:val="244061" w:themeColor="accent1" w:themeShade="80"/>
          <w:sz w:val="20"/>
          <w:szCs w:val="20"/>
        </w:rPr>
        <w:t xml:space="preserve"> nemůže být zaručena, </w:t>
      </w:r>
      <w:r w:rsidR="00412E73" w:rsidRPr="003034CC">
        <w:rPr>
          <w:rFonts w:ascii="Courier New" w:hAnsi="Courier New" w:cs="Courier New"/>
          <w:color w:val="244061" w:themeColor="accent1" w:themeShade="80"/>
          <w:sz w:val="20"/>
          <w:szCs w:val="20"/>
        </w:rPr>
        <w:t>jestliže on sám nebo</w:t>
      </w:r>
      <w:r w:rsidR="00667764" w:rsidRPr="003034CC">
        <w:rPr>
          <w:rFonts w:ascii="Courier New" w:hAnsi="Courier New" w:cs="Courier New"/>
          <w:color w:val="244061" w:themeColor="accent1" w:themeShade="80"/>
          <w:sz w:val="20"/>
          <w:szCs w:val="20"/>
        </w:rPr>
        <w:t xml:space="preserve"> kterýkoliv člen jeho rodiny (manž</w:t>
      </w:r>
      <w:r w:rsidR="00412E73" w:rsidRPr="003034CC">
        <w:rPr>
          <w:rFonts w:ascii="Courier New" w:hAnsi="Courier New" w:cs="Courier New"/>
          <w:color w:val="244061" w:themeColor="accent1" w:themeShade="80"/>
          <w:sz w:val="20"/>
          <w:szCs w:val="20"/>
        </w:rPr>
        <w:t>el, děti, rodiče, sourozenci)</w:t>
      </w:r>
      <w:r w:rsidR="0002632C" w:rsidRPr="003034CC">
        <w:rPr>
          <w:rFonts w:ascii="Courier New" w:hAnsi="Courier New" w:cs="Courier New"/>
          <w:color w:val="244061" w:themeColor="accent1" w:themeShade="80"/>
          <w:sz w:val="20"/>
          <w:szCs w:val="20"/>
        </w:rPr>
        <w:t xml:space="preserve"> je</w:t>
      </w:r>
      <w:r w:rsidR="00667764" w:rsidRPr="003034CC">
        <w:rPr>
          <w:rFonts w:ascii="Courier New" w:hAnsi="Courier New" w:cs="Courier New"/>
          <w:color w:val="244061" w:themeColor="accent1" w:themeShade="80"/>
          <w:sz w:val="20"/>
          <w:szCs w:val="20"/>
        </w:rPr>
        <w:t>:</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akcionář</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obchodní partner</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poradce</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atd.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ve fotbalovém klubu, </w:t>
      </w:r>
      <w:r w:rsidR="00E47C97" w:rsidRPr="003034CC">
        <w:rPr>
          <w:rFonts w:ascii="Courier New" w:hAnsi="Courier New" w:cs="Courier New"/>
          <w:color w:val="244061" w:themeColor="accent1" w:themeShade="80"/>
          <w:sz w:val="20"/>
          <w:szCs w:val="20"/>
        </w:rPr>
        <w:t>který žádá</w:t>
      </w:r>
      <w:r w:rsidRPr="003034CC">
        <w:rPr>
          <w:rFonts w:ascii="Courier New" w:hAnsi="Courier New" w:cs="Courier New"/>
          <w:color w:val="244061" w:themeColor="accent1" w:themeShade="80"/>
          <w:sz w:val="20"/>
          <w:szCs w:val="20"/>
        </w:rPr>
        <w:t xml:space="preserve"> o licenci. Rádi bychom zdůraznili, že výše uvedený </w:t>
      </w:r>
      <w:r w:rsidR="00430A92" w:rsidRPr="003034CC">
        <w:rPr>
          <w:rFonts w:ascii="Courier New" w:hAnsi="Courier New" w:cs="Courier New"/>
          <w:color w:val="244061" w:themeColor="accent1" w:themeShade="80"/>
          <w:sz w:val="20"/>
          <w:szCs w:val="20"/>
        </w:rPr>
        <w:t>výčet</w:t>
      </w:r>
      <w:r w:rsidRPr="003034CC">
        <w:rPr>
          <w:rFonts w:ascii="Courier New" w:hAnsi="Courier New" w:cs="Courier New"/>
          <w:color w:val="244061" w:themeColor="accent1" w:themeShade="80"/>
          <w:sz w:val="20"/>
          <w:szCs w:val="20"/>
        </w:rPr>
        <w:t xml:space="preserve"> není vyčerpávající.</w:t>
      </w:r>
    </w:p>
    <w:p w:rsidR="00667764" w:rsidRPr="003034CC" w:rsidRDefault="0069172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w:t>
      </w:r>
      <w:r w:rsidR="00430A92" w:rsidRPr="003034CC">
        <w:rPr>
          <w:rFonts w:ascii="Courier New" w:hAnsi="Courier New" w:cs="Courier New"/>
          <w:color w:val="244061" w:themeColor="accent1" w:themeShade="80"/>
          <w:sz w:val="20"/>
          <w:szCs w:val="20"/>
        </w:rPr>
        <w:t>licenční komise</w:t>
      </w:r>
      <w:r w:rsidR="00667764" w:rsidRPr="003034CC">
        <w:rPr>
          <w:rFonts w:ascii="Courier New" w:hAnsi="Courier New" w:cs="Courier New"/>
          <w:color w:val="244061" w:themeColor="accent1" w:themeShade="80"/>
          <w:sz w:val="20"/>
          <w:szCs w:val="20"/>
        </w:rPr>
        <w:t xml:space="preserve"> nemoho</w:t>
      </w:r>
      <w:r w:rsidR="00C05687" w:rsidRPr="003034CC">
        <w:rPr>
          <w:rFonts w:ascii="Courier New" w:hAnsi="Courier New" w:cs="Courier New"/>
          <w:color w:val="244061" w:themeColor="accent1" w:themeShade="80"/>
          <w:sz w:val="20"/>
          <w:szCs w:val="20"/>
        </w:rPr>
        <w:t>u</w:t>
      </w:r>
      <w:r w:rsidR="000F4414" w:rsidRPr="003034CC">
        <w:rPr>
          <w:rFonts w:ascii="Courier New" w:hAnsi="Courier New" w:cs="Courier New"/>
          <w:color w:val="244061" w:themeColor="accent1" w:themeShade="80"/>
          <w:sz w:val="20"/>
          <w:szCs w:val="20"/>
        </w:rPr>
        <w:t xml:space="preserve"> zároveň patřit k jinému soudnímu</w:t>
      </w:r>
      <w:r w:rsidR="00667764" w:rsidRPr="003034CC">
        <w:rPr>
          <w:rFonts w:ascii="Courier New" w:hAnsi="Courier New" w:cs="Courier New"/>
          <w:color w:val="244061" w:themeColor="accent1" w:themeShade="80"/>
          <w:sz w:val="20"/>
          <w:szCs w:val="20"/>
        </w:rPr>
        <w:t xml:space="preserve"> orgánu poskytovatele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Členové nemohou být jmenováni za člena dozorčí rady jiného statutárního orgánu nebo výboru ČMFS.</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B) Odvolací orgán – </w:t>
      </w:r>
      <w:r w:rsidR="0062177B" w:rsidRPr="003034CC">
        <w:rPr>
          <w:rFonts w:ascii="Courier New" w:hAnsi="Courier New" w:cs="Courier New"/>
          <w:b/>
          <w:bCs/>
          <w:color w:val="244061" w:themeColor="accent1" w:themeShade="80"/>
          <w:sz w:val="20"/>
          <w:szCs w:val="20"/>
        </w:rPr>
        <w:t>LICENČNÍ TRIBUNÁL ČMFS</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Odvolání mohou být podána:</w:t>
      </w:r>
    </w:p>
    <w:p w:rsidR="00430A92" w:rsidRPr="003034CC" w:rsidRDefault="0002632C" w:rsidP="006B451F">
      <w:pPr>
        <w:pStyle w:val="Odstavecseseznamem"/>
        <w:numPr>
          <w:ilvl w:val="0"/>
          <w:numId w:val="1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ž</w:t>
      </w:r>
      <w:r w:rsidR="00667764" w:rsidRPr="003034CC">
        <w:rPr>
          <w:rFonts w:ascii="Courier New" w:hAnsi="Courier New" w:cs="Courier New"/>
          <w:color w:val="244061" w:themeColor="accent1" w:themeShade="80"/>
          <w:sz w:val="20"/>
          <w:szCs w:val="20"/>
        </w:rPr>
        <w:t>adatelem o l</w:t>
      </w:r>
      <w:r w:rsidR="00C05687" w:rsidRPr="003034CC">
        <w:rPr>
          <w:rFonts w:ascii="Courier New" w:hAnsi="Courier New" w:cs="Courier New"/>
          <w:color w:val="244061" w:themeColor="accent1" w:themeShade="80"/>
          <w:sz w:val="20"/>
          <w:szCs w:val="20"/>
        </w:rPr>
        <w:t xml:space="preserve">icenci, který </w:t>
      </w:r>
      <w:r w:rsidR="00430A92" w:rsidRPr="003034CC">
        <w:rPr>
          <w:rFonts w:ascii="Courier New" w:hAnsi="Courier New" w:cs="Courier New"/>
          <w:color w:val="244061" w:themeColor="accent1" w:themeShade="80"/>
          <w:sz w:val="20"/>
          <w:szCs w:val="20"/>
        </w:rPr>
        <w:t>obdržel zamítnutí udělení licence licenční komisí</w:t>
      </w:r>
    </w:p>
    <w:p w:rsidR="00667764" w:rsidRPr="003034CC" w:rsidRDefault="0002632C" w:rsidP="006B451F">
      <w:pPr>
        <w:pStyle w:val="Odstavecseseznamem"/>
        <w:numPr>
          <w:ilvl w:val="0"/>
          <w:numId w:val="13"/>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icenčním manažerem</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licenčního </w:t>
      </w:r>
      <w:r w:rsidR="00430A92" w:rsidRPr="003034CC">
        <w:rPr>
          <w:rFonts w:ascii="Courier New" w:hAnsi="Courier New" w:cs="Courier New"/>
          <w:color w:val="244061" w:themeColor="accent1" w:themeShade="80"/>
          <w:sz w:val="20"/>
          <w:szCs w:val="20"/>
        </w:rPr>
        <w:t>tribunálu musí být</w:t>
      </w:r>
      <w:r w:rsidR="00C05687" w:rsidRPr="003034CC">
        <w:rPr>
          <w:rFonts w:ascii="Courier New" w:hAnsi="Courier New" w:cs="Courier New"/>
          <w:color w:val="244061" w:themeColor="accent1" w:themeShade="80"/>
          <w:sz w:val="20"/>
          <w:szCs w:val="20"/>
        </w:rPr>
        <w:t xml:space="preserve"> nezávislí. Nezávislost člena l</w:t>
      </w:r>
      <w:r w:rsidRPr="003034CC">
        <w:rPr>
          <w:rFonts w:ascii="Courier New" w:hAnsi="Courier New" w:cs="Courier New"/>
          <w:color w:val="244061" w:themeColor="accent1" w:themeShade="80"/>
          <w:sz w:val="20"/>
          <w:szCs w:val="20"/>
        </w:rPr>
        <w:t xml:space="preserve">icenčního </w:t>
      </w:r>
      <w:r w:rsidR="00430A92" w:rsidRPr="003034CC">
        <w:rPr>
          <w:rFonts w:ascii="Courier New" w:hAnsi="Courier New" w:cs="Courier New"/>
          <w:color w:val="244061" w:themeColor="accent1" w:themeShade="80"/>
          <w:sz w:val="20"/>
          <w:szCs w:val="20"/>
        </w:rPr>
        <w:t>tribunálu</w:t>
      </w:r>
      <w:r w:rsidRPr="003034CC">
        <w:rPr>
          <w:rFonts w:ascii="Courier New" w:hAnsi="Courier New" w:cs="Courier New"/>
          <w:color w:val="244061" w:themeColor="accent1" w:themeShade="80"/>
          <w:sz w:val="20"/>
          <w:szCs w:val="20"/>
        </w:rPr>
        <w:t xml:space="preserve"> nemůže být zaručena, </w:t>
      </w:r>
      <w:r w:rsidR="0002632C" w:rsidRPr="003034CC">
        <w:rPr>
          <w:rFonts w:ascii="Courier New" w:hAnsi="Courier New" w:cs="Courier New"/>
          <w:color w:val="244061" w:themeColor="accent1" w:themeShade="80"/>
          <w:sz w:val="20"/>
          <w:szCs w:val="20"/>
        </w:rPr>
        <w:t>jestliže on</w:t>
      </w:r>
      <w:r w:rsidRPr="003034CC">
        <w:rPr>
          <w:rFonts w:ascii="Courier New" w:hAnsi="Courier New" w:cs="Courier New"/>
          <w:color w:val="244061" w:themeColor="accent1" w:themeShade="80"/>
          <w:sz w:val="20"/>
          <w:szCs w:val="20"/>
        </w:rPr>
        <w:t xml:space="preserve"> sám nebo kterýkoliv člen jeho rodiny (manžel, děti, rodiče, sourozenci) je:</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akcionář</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obchodní partner</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poradce</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atd.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ve fotbalovém klubu, </w:t>
      </w:r>
      <w:r w:rsidR="00C05687" w:rsidRPr="003034CC">
        <w:rPr>
          <w:rFonts w:ascii="Courier New" w:hAnsi="Courier New" w:cs="Courier New"/>
          <w:color w:val="244061" w:themeColor="accent1" w:themeShade="80"/>
          <w:sz w:val="20"/>
          <w:szCs w:val="20"/>
        </w:rPr>
        <w:t>který žádá</w:t>
      </w:r>
      <w:r w:rsidRPr="003034CC">
        <w:rPr>
          <w:rFonts w:ascii="Courier New" w:hAnsi="Courier New" w:cs="Courier New"/>
          <w:color w:val="244061" w:themeColor="accent1" w:themeShade="80"/>
          <w:sz w:val="20"/>
          <w:szCs w:val="20"/>
        </w:rPr>
        <w:t xml:space="preserve"> o licenci. Rádi bychom zdůraznili, že výše uvedený </w:t>
      </w:r>
      <w:r w:rsidR="00430A92" w:rsidRPr="003034CC">
        <w:rPr>
          <w:rFonts w:ascii="Courier New" w:hAnsi="Courier New" w:cs="Courier New"/>
          <w:color w:val="244061" w:themeColor="accent1" w:themeShade="80"/>
          <w:sz w:val="20"/>
          <w:szCs w:val="20"/>
        </w:rPr>
        <w:t>výčet</w:t>
      </w:r>
      <w:r w:rsidRPr="003034CC">
        <w:rPr>
          <w:rFonts w:ascii="Courier New" w:hAnsi="Courier New" w:cs="Courier New"/>
          <w:color w:val="244061" w:themeColor="accent1" w:themeShade="80"/>
          <w:sz w:val="20"/>
          <w:szCs w:val="20"/>
        </w:rPr>
        <w:t xml:space="preserve"> není vyčerpávající.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Odvolací orgán rozhodne o odvolání žadatel</w:t>
      </w:r>
      <w:r w:rsidR="00430A92" w:rsidRPr="003034CC">
        <w:rPr>
          <w:rFonts w:ascii="Courier New" w:hAnsi="Courier New" w:cs="Courier New"/>
          <w:color w:val="244061" w:themeColor="accent1" w:themeShade="80"/>
          <w:sz w:val="20"/>
          <w:szCs w:val="20"/>
        </w:rPr>
        <w:t>e/</w:t>
      </w:r>
      <w:r w:rsidRPr="003034CC">
        <w:rPr>
          <w:rFonts w:ascii="Courier New" w:hAnsi="Courier New" w:cs="Courier New"/>
          <w:color w:val="244061" w:themeColor="accent1" w:themeShade="80"/>
          <w:sz w:val="20"/>
          <w:szCs w:val="20"/>
        </w:rPr>
        <w:t>ů a přijme konečná a závazná rozhodnutí.</w:t>
      </w:r>
    </w:p>
    <w:p w:rsidR="00667764" w:rsidRPr="003034CC" w:rsidRDefault="000F441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Výkon l</w:t>
      </w:r>
      <w:r w:rsidR="00667764" w:rsidRPr="003034CC">
        <w:rPr>
          <w:rFonts w:ascii="Courier New" w:hAnsi="Courier New" w:cs="Courier New"/>
          <w:color w:val="244061" w:themeColor="accent1" w:themeShade="80"/>
          <w:sz w:val="20"/>
          <w:szCs w:val="20"/>
        </w:rPr>
        <w:t>i</w:t>
      </w:r>
      <w:r w:rsidR="0002632C" w:rsidRPr="003034CC">
        <w:rPr>
          <w:rFonts w:ascii="Courier New" w:hAnsi="Courier New" w:cs="Courier New"/>
          <w:color w:val="244061" w:themeColor="accent1" w:themeShade="80"/>
          <w:sz w:val="20"/>
          <w:szCs w:val="20"/>
        </w:rPr>
        <w:t xml:space="preserve">cenčního </w:t>
      </w:r>
      <w:r w:rsidR="00430A92" w:rsidRPr="003034CC">
        <w:rPr>
          <w:rFonts w:ascii="Courier New" w:hAnsi="Courier New" w:cs="Courier New"/>
          <w:color w:val="244061" w:themeColor="accent1" w:themeShade="80"/>
          <w:sz w:val="20"/>
          <w:szCs w:val="20"/>
        </w:rPr>
        <w:t>tribunálu</w:t>
      </w:r>
      <w:r w:rsidR="0002632C" w:rsidRPr="003034CC">
        <w:rPr>
          <w:rFonts w:ascii="Courier New" w:hAnsi="Courier New" w:cs="Courier New"/>
          <w:color w:val="244061" w:themeColor="accent1" w:themeShade="80"/>
          <w:sz w:val="20"/>
          <w:szCs w:val="20"/>
        </w:rPr>
        <w:t xml:space="preserve"> bude řízen </w:t>
      </w:r>
      <w:r w:rsidR="00430A92" w:rsidRPr="003034CC">
        <w:rPr>
          <w:rFonts w:ascii="Courier New" w:hAnsi="Courier New" w:cs="Courier New"/>
          <w:color w:val="244061" w:themeColor="accent1" w:themeShade="80"/>
          <w:sz w:val="20"/>
          <w:szCs w:val="20"/>
        </w:rPr>
        <w:t>na základě práva a povinností</w:t>
      </w:r>
      <w:r w:rsidR="00667764" w:rsidRPr="003034CC">
        <w:rPr>
          <w:rFonts w:ascii="Courier New" w:hAnsi="Courier New" w:cs="Courier New"/>
          <w:color w:val="244061" w:themeColor="accent1" w:themeShade="80"/>
          <w:sz w:val="20"/>
          <w:szCs w:val="20"/>
        </w:rPr>
        <w:t xml:space="preserve">. </w:t>
      </w:r>
    </w:p>
    <w:p w:rsidR="00667764" w:rsidRPr="003034CC" w:rsidRDefault="000F441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Členové l</w:t>
      </w:r>
      <w:r w:rsidR="00667764" w:rsidRPr="003034CC">
        <w:rPr>
          <w:rFonts w:ascii="Courier New" w:hAnsi="Courier New" w:cs="Courier New"/>
          <w:color w:val="244061" w:themeColor="accent1" w:themeShade="80"/>
          <w:sz w:val="20"/>
          <w:szCs w:val="20"/>
        </w:rPr>
        <w:t xml:space="preserve">icenčního soudu jsou jmenováni </w:t>
      </w:r>
      <w:r w:rsidR="00430A92" w:rsidRPr="003034CC">
        <w:rPr>
          <w:rFonts w:ascii="Courier New" w:hAnsi="Courier New" w:cs="Courier New"/>
          <w:color w:val="244061" w:themeColor="accent1" w:themeShade="80"/>
          <w:sz w:val="20"/>
          <w:szCs w:val="20"/>
        </w:rPr>
        <w:t>Výkonným výborem ČMFS</w:t>
      </w:r>
      <w:r w:rsidR="00667764" w:rsidRPr="003034CC">
        <w:rPr>
          <w:rFonts w:ascii="Courier New" w:hAnsi="Courier New" w:cs="Courier New"/>
          <w:color w:val="244061" w:themeColor="accent1" w:themeShade="80"/>
          <w:sz w:val="20"/>
          <w:szCs w:val="20"/>
        </w:rPr>
        <w:t xml:space="preserve"> na dobu čtyř let.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Počet jeho členů budou </w:t>
      </w:r>
      <w:r w:rsidR="0062177B" w:rsidRPr="003034CC">
        <w:rPr>
          <w:rFonts w:ascii="Courier New" w:hAnsi="Courier New" w:cs="Courier New"/>
          <w:color w:val="244061" w:themeColor="accent1" w:themeShade="80"/>
          <w:sz w:val="20"/>
          <w:szCs w:val="20"/>
        </w:rPr>
        <w:t xml:space="preserve">minimálně </w:t>
      </w:r>
      <w:r w:rsidRPr="003034CC">
        <w:rPr>
          <w:rFonts w:ascii="Courier New" w:hAnsi="Courier New" w:cs="Courier New"/>
          <w:color w:val="244061" w:themeColor="accent1" w:themeShade="80"/>
          <w:sz w:val="20"/>
          <w:szCs w:val="20"/>
        </w:rPr>
        <w:t>tři. Minimální kvórum j</w:t>
      </w:r>
      <w:r w:rsidR="0002632C" w:rsidRPr="003034CC">
        <w:rPr>
          <w:rFonts w:ascii="Courier New" w:hAnsi="Courier New" w:cs="Courier New"/>
          <w:color w:val="244061" w:themeColor="accent1" w:themeShade="80"/>
          <w:sz w:val="20"/>
          <w:szCs w:val="20"/>
        </w:rPr>
        <w:t>sou</w:t>
      </w:r>
      <w:r w:rsidRPr="003034CC">
        <w:rPr>
          <w:rFonts w:ascii="Courier New" w:hAnsi="Courier New" w:cs="Courier New"/>
          <w:color w:val="244061" w:themeColor="accent1" w:themeShade="80"/>
          <w:sz w:val="20"/>
          <w:szCs w:val="20"/>
        </w:rPr>
        <w:t xml:space="preserve"> tři.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Výkonný výbor ČMFS </w:t>
      </w:r>
      <w:r w:rsidR="0062177B" w:rsidRPr="003034CC">
        <w:rPr>
          <w:rFonts w:ascii="Courier New" w:hAnsi="Courier New" w:cs="Courier New"/>
          <w:color w:val="244061" w:themeColor="accent1" w:themeShade="80"/>
          <w:sz w:val="20"/>
          <w:szCs w:val="20"/>
        </w:rPr>
        <w:t>má</w:t>
      </w:r>
      <w:r w:rsidR="000F4414" w:rsidRPr="003034CC">
        <w:rPr>
          <w:rFonts w:ascii="Courier New" w:hAnsi="Courier New" w:cs="Courier New"/>
          <w:color w:val="244061" w:themeColor="accent1" w:themeShade="80"/>
          <w:sz w:val="20"/>
          <w:szCs w:val="20"/>
        </w:rPr>
        <w:t xml:space="preserve"> právo jmenovat předsedu </w:t>
      </w:r>
      <w:r w:rsidR="0062177B" w:rsidRPr="003034CC">
        <w:rPr>
          <w:rFonts w:ascii="Courier New" w:hAnsi="Courier New" w:cs="Courier New"/>
          <w:color w:val="244061" w:themeColor="accent1" w:themeShade="80"/>
          <w:sz w:val="20"/>
          <w:szCs w:val="20"/>
        </w:rPr>
        <w:t>licenčního tribunálu</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Rozhodnutí jsou přijímána prostou většinou h</w:t>
      </w:r>
      <w:r w:rsidR="0062177B" w:rsidRPr="003034CC">
        <w:rPr>
          <w:rFonts w:ascii="Courier New" w:hAnsi="Courier New" w:cs="Courier New"/>
          <w:color w:val="244061" w:themeColor="accent1" w:themeShade="80"/>
          <w:sz w:val="20"/>
          <w:szCs w:val="20"/>
        </w:rPr>
        <w:t>lasů. Rozhodnutí jsou písemná a </w:t>
      </w:r>
      <w:r w:rsidRPr="003034CC">
        <w:rPr>
          <w:rFonts w:ascii="Courier New" w:hAnsi="Courier New" w:cs="Courier New"/>
          <w:color w:val="244061" w:themeColor="accent1" w:themeShade="80"/>
          <w:sz w:val="20"/>
          <w:szCs w:val="20"/>
        </w:rPr>
        <w:t xml:space="preserve">obsahují zdůvodnění. </w:t>
      </w:r>
    </w:p>
    <w:p w:rsidR="00667764" w:rsidRPr="003034CC" w:rsidRDefault="000F441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Při výkonu své funkce se může l</w:t>
      </w:r>
      <w:r w:rsidR="00667764" w:rsidRPr="003034CC">
        <w:rPr>
          <w:rFonts w:ascii="Courier New" w:hAnsi="Courier New" w:cs="Courier New"/>
          <w:color w:val="244061" w:themeColor="accent1" w:themeShade="80"/>
          <w:sz w:val="20"/>
          <w:szCs w:val="20"/>
        </w:rPr>
        <w:t xml:space="preserve">icenční </w:t>
      </w:r>
      <w:r w:rsidR="0062177B" w:rsidRPr="003034CC">
        <w:rPr>
          <w:rFonts w:ascii="Courier New" w:hAnsi="Courier New" w:cs="Courier New"/>
          <w:color w:val="244061" w:themeColor="accent1" w:themeShade="80"/>
          <w:sz w:val="20"/>
          <w:szCs w:val="20"/>
        </w:rPr>
        <w:t>tribunál</w:t>
      </w:r>
      <w:r w:rsidR="00667764" w:rsidRPr="003034CC">
        <w:rPr>
          <w:rFonts w:ascii="Courier New" w:hAnsi="Courier New" w:cs="Courier New"/>
          <w:color w:val="244061" w:themeColor="accent1" w:themeShade="80"/>
          <w:sz w:val="20"/>
          <w:szCs w:val="20"/>
        </w:rPr>
        <w:t xml:space="preserve"> radit s kvalifi</w:t>
      </w:r>
      <w:r w:rsidRPr="003034CC">
        <w:rPr>
          <w:rFonts w:ascii="Courier New" w:hAnsi="Courier New" w:cs="Courier New"/>
          <w:color w:val="244061" w:themeColor="accent1" w:themeShade="80"/>
          <w:sz w:val="20"/>
          <w:szCs w:val="20"/>
        </w:rPr>
        <w:t>kovanými účetními tam, kde na</w:t>
      </w:r>
      <w:r w:rsidR="00667764" w:rsidRPr="003034CC">
        <w:rPr>
          <w:rFonts w:ascii="Courier New" w:hAnsi="Courier New" w:cs="Courier New"/>
          <w:color w:val="244061" w:themeColor="accent1" w:themeShade="80"/>
          <w:sz w:val="20"/>
          <w:szCs w:val="20"/>
        </w:rPr>
        <w:t xml:space="preserve">stanou záležitosti finanční povahy, nebo </w:t>
      </w:r>
      <w:r w:rsidR="00F64924" w:rsidRPr="003034CC">
        <w:rPr>
          <w:rFonts w:ascii="Courier New" w:hAnsi="Courier New" w:cs="Courier New"/>
          <w:color w:val="244061" w:themeColor="accent1" w:themeShade="80"/>
          <w:sz w:val="20"/>
          <w:szCs w:val="20"/>
        </w:rPr>
        <w:br/>
      </w:r>
      <w:r w:rsidR="00667764" w:rsidRPr="003034CC">
        <w:rPr>
          <w:rFonts w:ascii="Courier New" w:hAnsi="Courier New" w:cs="Courier New"/>
          <w:color w:val="244061" w:themeColor="accent1" w:themeShade="80"/>
          <w:sz w:val="20"/>
          <w:szCs w:val="20"/>
        </w:rPr>
        <w:t xml:space="preserve">s kvalifikovanými právníky, pokud jde o právní záležitosti. </w:t>
      </w:r>
    </w:p>
    <w:p w:rsidR="00667764" w:rsidRPr="003034CC" w:rsidRDefault="000F441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Členové l</w:t>
      </w:r>
      <w:r w:rsidR="00667764" w:rsidRPr="003034CC">
        <w:rPr>
          <w:rFonts w:ascii="Courier New" w:hAnsi="Courier New" w:cs="Courier New"/>
          <w:color w:val="244061" w:themeColor="accent1" w:themeShade="80"/>
          <w:sz w:val="20"/>
          <w:szCs w:val="20"/>
        </w:rPr>
        <w:t xml:space="preserve">icenčního </w:t>
      </w:r>
      <w:r w:rsidR="0062177B" w:rsidRPr="003034CC">
        <w:rPr>
          <w:rFonts w:ascii="Courier New" w:hAnsi="Courier New" w:cs="Courier New"/>
          <w:color w:val="244061" w:themeColor="accent1" w:themeShade="80"/>
          <w:sz w:val="20"/>
          <w:szCs w:val="20"/>
        </w:rPr>
        <w:t>tribunálu</w:t>
      </w:r>
      <w:r w:rsidR="00667764" w:rsidRPr="003034CC">
        <w:rPr>
          <w:rFonts w:ascii="Courier New" w:hAnsi="Courier New" w:cs="Courier New"/>
          <w:color w:val="244061" w:themeColor="accent1" w:themeShade="80"/>
          <w:sz w:val="20"/>
          <w:szCs w:val="20"/>
        </w:rPr>
        <w:t xml:space="preserve"> nemohou patřit zároveň k jinému soudnímu orgánu poskytovatele licence.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Členové nemohou být jmenováni</w:t>
      </w:r>
      <w:r w:rsidR="00D614C3" w:rsidRPr="003034CC">
        <w:rPr>
          <w:rFonts w:ascii="Courier New" w:hAnsi="Courier New" w:cs="Courier New"/>
          <w:color w:val="244061" w:themeColor="accent1" w:themeShade="80"/>
          <w:sz w:val="20"/>
          <w:szCs w:val="20"/>
        </w:rPr>
        <w:t xml:space="preserve"> jako členové finančního výboru</w:t>
      </w:r>
      <w:r w:rsidRPr="003034CC">
        <w:rPr>
          <w:rFonts w:ascii="Courier New" w:hAnsi="Courier New" w:cs="Courier New"/>
          <w:color w:val="244061" w:themeColor="accent1" w:themeShade="80"/>
          <w:sz w:val="20"/>
          <w:szCs w:val="20"/>
        </w:rPr>
        <w:t xml:space="preserve"> nebo jiného </w:t>
      </w:r>
      <w:r w:rsidR="0062177B" w:rsidRPr="003034CC">
        <w:rPr>
          <w:rFonts w:ascii="Courier New" w:hAnsi="Courier New" w:cs="Courier New"/>
          <w:color w:val="244061" w:themeColor="accent1" w:themeShade="80"/>
          <w:sz w:val="20"/>
          <w:szCs w:val="20"/>
        </w:rPr>
        <w:t xml:space="preserve">odborného </w:t>
      </w:r>
      <w:r w:rsidRPr="003034CC">
        <w:rPr>
          <w:rFonts w:ascii="Courier New" w:hAnsi="Courier New" w:cs="Courier New"/>
          <w:color w:val="244061" w:themeColor="accent1" w:themeShade="80"/>
          <w:sz w:val="20"/>
          <w:szCs w:val="20"/>
        </w:rPr>
        <w:t xml:space="preserve">výboru ČMFS. </w:t>
      </w:r>
    </w:p>
    <w:p w:rsidR="0062177B" w:rsidRPr="003034CC" w:rsidRDefault="0062177B">
      <w:pPr>
        <w:tabs>
          <w:tab w:val="left" w:pos="550"/>
        </w:tabs>
        <w:spacing w:line="100" w:lineRule="atLeast"/>
        <w:jc w:val="both"/>
        <w:rPr>
          <w:rFonts w:ascii="Courier New" w:hAnsi="Courier New" w:cs="Courier New"/>
          <w:b/>
          <w:bCs/>
          <w:color w:val="244061" w:themeColor="accent1" w:themeShade="80"/>
          <w:sz w:val="20"/>
          <w:szCs w:val="20"/>
        </w:rPr>
      </w:pPr>
    </w:p>
    <w:p w:rsidR="00667764" w:rsidRPr="003034CC" w:rsidRDefault="0062177B">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LICENČNÍ MANAŽER</w:t>
      </w:r>
    </w:p>
    <w:p w:rsidR="00667764" w:rsidRPr="003034CC" w:rsidRDefault="00C51500">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manažer ČMFS (dále l</w:t>
      </w:r>
      <w:r w:rsidR="00667764" w:rsidRPr="003034CC">
        <w:rPr>
          <w:rFonts w:ascii="Courier New" w:hAnsi="Courier New" w:cs="Courier New"/>
          <w:color w:val="244061" w:themeColor="accent1" w:themeShade="80"/>
          <w:sz w:val="20"/>
          <w:szCs w:val="20"/>
        </w:rPr>
        <w:t>icenční manažer nebo LM) je osoba</w:t>
      </w:r>
      <w:r w:rsidR="0062177B" w:rsidRPr="003034CC">
        <w:rPr>
          <w:rFonts w:ascii="Courier New" w:hAnsi="Courier New" w:cs="Courier New"/>
          <w:color w:val="244061" w:themeColor="accent1" w:themeShade="80"/>
          <w:sz w:val="20"/>
          <w:szCs w:val="20"/>
        </w:rPr>
        <w:t xml:space="preserve"> odpovědná za </w:t>
      </w:r>
      <w:r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icenční systém ČMFS.</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manažer navrhne Výkonnému výbor</w:t>
      </w:r>
      <w:r w:rsidR="0062177B" w:rsidRPr="003034CC">
        <w:rPr>
          <w:rFonts w:ascii="Courier New" w:hAnsi="Courier New" w:cs="Courier New"/>
          <w:color w:val="244061" w:themeColor="accent1" w:themeShade="80"/>
          <w:sz w:val="20"/>
          <w:szCs w:val="20"/>
        </w:rPr>
        <w:t>u ČMFS vnitřní normy, spojené s </w:t>
      </w:r>
      <w:r w:rsidRPr="003034CC">
        <w:rPr>
          <w:rFonts w:ascii="Courier New" w:hAnsi="Courier New" w:cs="Courier New"/>
          <w:color w:val="244061" w:themeColor="accent1" w:themeShade="80"/>
          <w:sz w:val="20"/>
          <w:szCs w:val="20"/>
        </w:rPr>
        <w:t>licenčním postupem.</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Licenční manažer obdrží a </w:t>
      </w:r>
      <w:r w:rsidR="0062177B" w:rsidRPr="003034CC">
        <w:rPr>
          <w:rFonts w:ascii="Courier New" w:hAnsi="Courier New" w:cs="Courier New"/>
          <w:color w:val="244061" w:themeColor="accent1" w:themeShade="80"/>
          <w:sz w:val="20"/>
          <w:szCs w:val="20"/>
        </w:rPr>
        <w:t>vyhodnocuje</w:t>
      </w:r>
      <w:r w:rsidRPr="003034CC">
        <w:rPr>
          <w:rFonts w:ascii="Courier New" w:hAnsi="Courier New" w:cs="Courier New"/>
          <w:color w:val="244061" w:themeColor="accent1" w:themeShade="80"/>
          <w:sz w:val="20"/>
          <w:szCs w:val="20"/>
        </w:rPr>
        <w:t xml:space="preserve"> dokum</w:t>
      </w:r>
      <w:r w:rsidR="00C51500" w:rsidRPr="003034CC">
        <w:rPr>
          <w:rFonts w:ascii="Courier New" w:hAnsi="Courier New" w:cs="Courier New"/>
          <w:color w:val="244061" w:themeColor="accent1" w:themeShade="80"/>
          <w:sz w:val="20"/>
          <w:szCs w:val="20"/>
        </w:rPr>
        <w:t>entaci klubu pro licenční řízení</w:t>
      </w:r>
      <w:r w:rsidRPr="003034CC">
        <w:rPr>
          <w:rFonts w:ascii="Courier New" w:hAnsi="Courier New" w:cs="Courier New"/>
          <w:color w:val="244061" w:themeColor="accent1" w:themeShade="80"/>
          <w:sz w:val="20"/>
          <w:szCs w:val="20"/>
        </w:rPr>
        <w:t xml:space="preserve">. </w:t>
      </w:r>
    </w:p>
    <w:p w:rsidR="00667764" w:rsidRPr="003034CC" w:rsidRDefault="0062177B">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Licenční manažer </w:t>
      </w:r>
      <w:r w:rsidR="00667764" w:rsidRPr="003034CC">
        <w:rPr>
          <w:rFonts w:ascii="Courier New" w:hAnsi="Courier New" w:cs="Courier New"/>
          <w:color w:val="244061" w:themeColor="accent1" w:themeShade="80"/>
          <w:sz w:val="20"/>
          <w:szCs w:val="20"/>
        </w:rPr>
        <w:t>vede prozatímní kontroly shody s kritéri</w:t>
      </w:r>
      <w:r w:rsidR="00553588" w:rsidRPr="003034CC">
        <w:rPr>
          <w:rFonts w:ascii="Courier New" w:hAnsi="Courier New" w:cs="Courier New"/>
          <w:color w:val="244061" w:themeColor="accent1" w:themeShade="80"/>
          <w:sz w:val="20"/>
          <w:szCs w:val="20"/>
        </w:rPr>
        <w:t>i, zahrnující licenční řízení</w:t>
      </w:r>
      <w:r w:rsidR="00667764" w:rsidRPr="003034CC">
        <w:rPr>
          <w:rFonts w:ascii="Courier New" w:hAnsi="Courier New" w:cs="Courier New"/>
          <w:color w:val="244061" w:themeColor="accent1" w:themeShade="80"/>
          <w:sz w:val="20"/>
          <w:szCs w:val="20"/>
        </w:rPr>
        <w:t xml:space="preserve">, přímo v jednotlivých klubech, </w:t>
      </w:r>
      <w:r w:rsidR="0002632C" w:rsidRPr="003034CC">
        <w:rPr>
          <w:rFonts w:ascii="Courier New" w:hAnsi="Courier New" w:cs="Courier New"/>
          <w:color w:val="244061" w:themeColor="accent1" w:themeShade="80"/>
          <w:sz w:val="20"/>
          <w:szCs w:val="20"/>
        </w:rPr>
        <w:t xml:space="preserve">které se </w:t>
      </w:r>
      <w:r w:rsidR="00667764" w:rsidRPr="003034CC">
        <w:rPr>
          <w:rFonts w:ascii="Courier New" w:hAnsi="Courier New" w:cs="Courier New"/>
          <w:color w:val="244061" w:themeColor="accent1" w:themeShade="80"/>
          <w:sz w:val="20"/>
          <w:szCs w:val="20"/>
        </w:rPr>
        <w:t xml:space="preserve">účastní profesionálních soutěží řízených ČMFS.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ma</w:t>
      </w:r>
      <w:r w:rsidR="00553588" w:rsidRPr="003034CC">
        <w:rPr>
          <w:rFonts w:ascii="Courier New" w:hAnsi="Courier New" w:cs="Courier New"/>
          <w:color w:val="244061" w:themeColor="accent1" w:themeShade="80"/>
          <w:sz w:val="20"/>
          <w:szCs w:val="20"/>
        </w:rPr>
        <w:t>nažer nebo osoba/y jím pověřená/é</w:t>
      </w:r>
      <w:r w:rsidRPr="003034CC">
        <w:rPr>
          <w:rFonts w:ascii="Courier New" w:hAnsi="Courier New" w:cs="Courier New"/>
          <w:color w:val="244061" w:themeColor="accent1" w:themeShade="80"/>
          <w:sz w:val="20"/>
          <w:szCs w:val="20"/>
        </w:rPr>
        <w:t xml:space="preserve"> budou mít právo navštěvovat bez zvláštního povolení valné hromady a shromáždění oprávněných zástupců klubů.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manažer bude informovat kluby o vše</w:t>
      </w:r>
      <w:r w:rsidR="0062177B" w:rsidRPr="003034CC">
        <w:rPr>
          <w:rFonts w:ascii="Courier New" w:hAnsi="Courier New" w:cs="Courier New"/>
          <w:color w:val="244061" w:themeColor="accent1" w:themeShade="80"/>
          <w:sz w:val="20"/>
          <w:szCs w:val="20"/>
        </w:rPr>
        <w:t>ch skutečnostech, týkajících se </w:t>
      </w:r>
      <w:r w:rsidRPr="003034CC">
        <w:rPr>
          <w:rFonts w:ascii="Courier New" w:hAnsi="Courier New" w:cs="Courier New"/>
          <w:color w:val="244061" w:themeColor="accent1" w:themeShade="80"/>
          <w:sz w:val="20"/>
          <w:szCs w:val="20"/>
        </w:rPr>
        <w:t>přípravy, postupu a výsledku licenční</w:t>
      </w:r>
      <w:r w:rsidR="00553588" w:rsidRPr="003034CC">
        <w:rPr>
          <w:rFonts w:ascii="Courier New" w:hAnsi="Courier New" w:cs="Courier New"/>
          <w:color w:val="244061" w:themeColor="accent1" w:themeShade="80"/>
          <w:sz w:val="20"/>
          <w:szCs w:val="20"/>
        </w:rPr>
        <w:t>ho řízení</w:t>
      </w:r>
      <w:r w:rsidRPr="003034CC">
        <w:rPr>
          <w:rFonts w:ascii="Courier New" w:hAnsi="Courier New" w:cs="Courier New"/>
          <w:color w:val="244061" w:themeColor="accent1" w:themeShade="80"/>
          <w:sz w:val="20"/>
          <w:szCs w:val="20"/>
        </w:rPr>
        <w:t xml:space="preserve"> ve všech fázích.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Licenční manažer bude řídit činnost licenční </w:t>
      </w:r>
      <w:r w:rsidR="0062177B" w:rsidRPr="003034CC">
        <w:rPr>
          <w:rFonts w:ascii="Courier New" w:hAnsi="Courier New" w:cs="Courier New"/>
          <w:color w:val="244061" w:themeColor="accent1" w:themeShade="80"/>
          <w:sz w:val="20"/>
          <w:szCs w:val="20"/>
        </w:rPr>
        <w:t>administrativy</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Licenční manažer </w:t>
      </w:r>
      <w:r w:rsidR="0062177B" w:rsidRPr="003034CC">
        <w:rPr>
          <w:rFonts w:ascii="Courier New" w:hAnsi="Courier New" w:cs="Courier New"/>
          <w:color w:val="244061" w:themeColor="accent1" w:themeShade="80"/>
          <w:sz w:val="20"/>
          <w:szCs w:val="20"/>
        </w:rPr>
        <w:t>má právo se</w:t>
      </w:r>
      <w:r w:rsidR="00553588" w:rsidRPr="003034CC">
        <w:rPr>
          <w:rFonts w:ascii="Courier New" w:hAnsi="Courier New" w:cs="Courier New"/>
          <w:color w:val="244061" w:themeColor="accent1" w:themeShade="80"/>
          <w:sz w:val="20"/>
          <w:szCs w:val="20"/>
        </w:rPr>
        <w:t xml:space="preserve"> účastnit všech </w:t>
      </w:r>
      <w:r w:rsidR="0062177B" w:rsidRPr="003034CC">
        <w:rPr>
          <w:rFonts w:ascii="Courier New" w:hAnsi="Courier New" w:cs="Courier New"/>
          <w:color w:val="244061" w:themeColor="accent1" w:themeShade="80"/>
          <w:sz w:val="20"/>
          <w:szCs w:val="20"/>
        </w:rPr>
        <w:t>jednání</w:t>
      </w:r>
      <w:r w:rsidR="00553588" w:rsidRPr="003034CC">
        <w:rPr>
          <w:rFonts w:ascii="Courier New" w:hAnsi="Courier New" w:cs="Courier New"/>
          <w:color w:val="244061" w:themeColor="accent1" w:themeShade="80"/>
          <w:sz w:val="20"/>
          <w:szCs w:val="20"/>
        </w:rPr>
        <w:t xml:space="preserve"> </w:t>
      </w:r>
      <w:r w:rsidR="0062177B" w:rsidRPr="003034CC">
        <w:rPr>
          <w:rFonts w:ascii="Courier New" w:hAnsi="Courier New" w:cs="Courier New"/>
          <w:color w:val="244061" w:themeColor="accent1" w:themeShade="80"/>
          <w:sz w:val="20"/>
          <w:szCs w:val="20"/>
        </w:rPr>
        <w:t>licenční komise, na </w:t>
      </w:r>
      <w:r w:rsidRPr="003034CC">
        <w:rPr>
          <w:rFonts w:ascii="Courier New" w:hAnsi="Courier New" w:cs="Courier New"/>
          <w:color w:val="244061" w:themeColor="accent1" w:themeShade="80"/>
          <w:sz w:val="20"/>
          <w:szCs w:val="20"/>
        </w:rPr>
        <w:t>pravidelném zákla</w:t>
      </w:r>
      <w:r w:rsidR="00553588" w:rsidRPr="003034CC">
        <w:rPr>
          <w:rFonts w:ascii="Courier New" w:hAnsi="Courier New" w:cs="Courier New"/>
          <w:color w:val="244061" w:themeColor="accent1" w:themeShade="80"/>
          <w:sz w:val="20"/>
          <w:szCs w:val="20"/>
        </w:rPr>
        <w:t>dě</w:t>
      </w:r>
      <w:r w:rsidR="0062177B" w:rsidRPr="003034CC">
        <w:rPr>
          <w:rFonts w:ascii="Courier New" w:hAnsi="Courier New" w:cs="Courier New"/>
          <w:color w:val="244061" w:themeColor="accent1" w:themeShade="80"/>
          <w:sz w:val="20"/>
          <w:szCs w:val="20"/>
        </w:rPr>
        <w:t>,</w:t>
      </w:r>
      <w:r w:rsidR="00553588" w:rsidRPr="003034CC">
        <w:rPr>
          <w:rFonts w:ascii="Courier New" w:hAnsi="Courier New" w:cs="Courier New"/>
          <w:color w:val="244061" w:themeColor="accent1" w:themeShade="80"/>
          <w:sz w:val="20"/>
          <w:szCs w:val="20"/>
        </w:rPr>
        <w:t xml:space="preserve"> a bude spolupracovat s</w:t>
      </w:r>
      <w:r w:rsidR="0062177B" w:rsidRPr="003034CC">
        <w:rPr>
          <w:rFonts w:ascii="Courier New" w:hAnsi="Courier New" w:cs="Courier New"/>
          <w:color w:val="244061" w:themeColor="accent1" w:themeShade="80"/>
          <w:sz w:val="20"/>
          <w:szCs w:val="20"/>
        </w:rPr>
        <w:t> licenční komisí</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manažer nemůže bý</w:t>
      </w:r>
      <w:r w:rsidR="00D614C3" w:rsidRPr="003034CC">
        <w:rPr>
          <w:rFonts w:ascii="Courier New" w:hAnsi="Courier New" w:cs="Courier New"/>
          <w:color w:val="244061" w:themeColor="accent1" w:themeShade="80"/>
          <w:sz w:val="20"/>
          <w:szCs w:val="20"/>
        </w:rPr>
        <w:t>t jmenován jako člen finančního výboru</w:t>
      </w:r>
      <w:r w:rsidR="00A57268" w:rsidRPr="003034CC">
        <w:rPr>
          <w:rFonts w:ascii="Courier New" w:hAnsi="Courier New" w:cs="Courier New"/>
          <w:color w:val="244061" w:themeColor="accent1" w:themeShade="80"/>
          <w:sz w:val="20"/>
          <w:szCs w:val="20"/>
        </w:rPr>
        <w:t xml:space="preserve"> nebo dozorčí rady</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2.3 JMENOVÁNÍ ČLENŮ LICENČNÍ </w:t>
      </w:r>
      <w:r w:rsidR="0062177B" w:rsidRPr="003034CC">
        <w:rPr>
          <w:rFonts w:ascii="Courier New" w:hAnsi="Courier New" w:cs="Courier New"/>
          <w:b/>
          <w:bCs/>
          <w:color w:val="244061" w:themeColor="accent1" w:themeShade="80"/>
          <w:sz w:val="20"/>
          <w:szCs w:val="20"/>
        </w:rPr>
        <w:t>ADMINISTRATIVY</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licenční </w:t>
      </w:r>
      <w:r w:rsidR="0062177B" w:rsidRPr="003034CC">
        <w:rPr>
          <w:rFonts w:ascii="Courier New" w:hAnsi="Courier New" w:cs="Courier New"/>
          <w:color w:val="244061" w:themeColor="accent1" w:themeShade="80"/>
          <w:sz w:val="20"/>
          <w:szCs w:val="20"/>
        </w:rPr>
        <w:t>administrativy</w:t>
      </w:r>
      <w:r w:rsidRPr="003034CC">
        <w:rPr>
          <w:rFonts w:ascii="Courier New" w:hAnsi="Courier New" w:cs="Courier New"/>
          <w:color w:val="244061" w:themeColor="accent1" w:themeShade="80"/>
          <w:sz w:val="20"/>
          <w:szCs w:val="20"/>
        </w:rPr>
        <w:t xml:space="preserve"> Č</w:t>
      </w:r>
      <w:r w:rsidR="0062177B" w:rsidRPr="003034CC">
        <w:rPr>
          <w:rFonts w:ascii="Courier New" w:hAnsi="Courier New" w:cs="Courier New"/>
          <w:color w:val="244061" w:themeColor="accent1" w:themeShade="80"/>
          <w:sz w:val="20"/>
          <w:szCs w:val="20"/>
        </w:rPr>
        <w:t>MFS budou jmenováni/odvolání v souladu s </w:t>
      </w:r>
      <w:r w:rsidRPr="003034CC">
        <w:rPr>
          <w:rFonts w:ascii="Courier New" w:hAnsi="Courier New" w:cs="Courier New"/>
          <w:color w:val="244061" w:themeColor="accent1" w:themeShade="80"/>
          <w:sz w:val="20"/>
          <w:szCs w:val="20"/>
        </w:rPr>
        <w:t>následujícím předpisem.</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licenční </w:t>
      </w:r>
      <w:r w:rsidR="0062177B" w:rsidRPr="003034CC">
        <w:rPr>
          <w:rFonts w:ascii="Courier New" w:hAnsi="Courier New" w:cs="Courier New"/>
          <w:color w:val="244061" w:themeColor="accent1" w:themeShade="80"/>
          <w:sz w:val="20"/>
          <w:szCs w:val="20"/>
        </w:rPr>
        <w:t>administrativy ČMFS budou jmenován/odvoláni</w:t>
      </w:r>
      <w:r w:rsidRPr="003034CC">
        <w:rPr>
          <w:rFonts w:ascii="Courier New" w:hAnsi="Courier New" w:cs="Courier New"/>
          <w:color w:val="244061" w:themeColor="accent1" w:themeShade="80"/>
          <w:sz w:val="20"/>
          <w:szCs w:val="20"/>
        </w:rPr>
        <w:t xml:space="preserve"> </w:t>
      </w:r>
      <w:r w:rsidR="00EA4D3A" w:rsidRPr="003034CC">
        <w:rPr>
          <w:rFonts w:ascii="Courier New" w:hAnsi="Courier New" w:cs="Courier New"/>
          <w:color w:val="244061" w:themeColor="accent1" w:themeShade="80"/>
          <w:sz w:val="20"/>
          <w:szCs w:val="20"/>
        </w:rPr>
        <w:t>l</w:t>
      </w:r>
      <w:r w:rsidRPr="003034CC">
        <w:rPr>
          <w:rFonts w:ascii="Courier New" w:hAnsi="Courier New" w:cs="Courier New"/>
          <w:color w:val="244061" w:themeColor="accent1" w:themeShade="80"/>
          <w:sz w:val="20"/>
          <w:szCs w:val="20"/>
        </w:rPr>
        <w:t>icenčním manaže</w:t>
      </w:r>
      <w:r w:rsidR="0062177B" w:rsidRPr="003034CC">
        <w:rPr>
          <w:rFonts w:ascii="Courier New" w:hAnsi="Courier New" w:cs="Courier New"/>
          <w:color w:val="244061" w:themeColor="accent1" w:themeShade="80"/>
          <w:sz w:val="20"/>
          <w:szCs w:val="20"/>
        </w:rPr>
        <w:t>rem a </w:t>
      </w:r>
      <w:r w:rsidR="00EA4D3A" w:rsidRPr="003034CC">
        <w:rPr>
          <w:rFonts w:ascii="Courier New" w:hAnsi="Courier New" w:cs="Courier New"/>
          <w:color w:val="244061" w:themeColor="accent1" w:themeShade="80"/>
          <w:sz w:val="20"/>
          <w:szCs w:val="20"/>
        </w:rPr>
        <w:t>nemohou být členy finančního výboru nebo dozorčí rady.</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Z pohledu</w:t>
      </w:r>
      <w:r w:rsidR="007906BB" w:rsidRPr="003034CC">
        <w:rPr>
          <w:rFonts w:ascii="Courier New" w:hAnsi="Courier New" w:cs="Courier New"/>
          <w:color w:val="244061" w:themeColor="accent1" w:themeShade="80"/>
          <w:sz w:val="20"/>
          <w:szCs w:val="20"/>
        </w:rPr>
        <w:t xml:space="preserve"> specializace budou l</w:t>
      </w:r>
      <w:r w:rsidRPr="003034CC">
        <w:rPr>
          <w:rFonts w:ascii="Courier New" w:hAnsi="Courier New" w:cs="Courier New"/>
          <w:color w:val="244061" w:themeColor="accent1" w:themeShade="80"/>
          <w:sz w:val="20"/>
          <w:szCs w:val="20"/>
        </w:rPr>
        <w:t xml:space="preserve">icenčním manažerem </w:t>
      </w:r>
      <w:r w:rsidR="007906BB" w:rsidRPr="003034CC">
        <w:rPr>
          <w:rFonts w:ascii="Courier New" w:hAnsi="Courier New" w:cs="Courier New"/>
          <w:color w:val="244061" w:themeColor="accent1" w:themeShade="80"/>
          <w:sz w:val="20"/>
          <w:szCs w:val="20"/>
        </w:rPr>
        <w:t xml:space="preserve">jmenováni </w:t>
      </w:r>
      <w:r w:rsidR="0062177B" w:rsidRPr="003034CC">
        <w:rPr>
          <w:rFonts w:ascii="Courier New" w:hAnsi="Courier New" w:cs="Courier New"/>
          <w:color w:val="244061" w:themeColor="accent1" w:themeShade="80"/>
          <w:sz w:val="20"/>
          <w:szCs w:val="20"/>
        </w:rPr>
        <w:t>úředníci, kteří </w:t>
      </w:r>
      <w:r w:rsidRPr="003034CC">
        <w:rPr>
          <w:rFonts w:ascii="Courier New" w:hAnsi="Courier New" w:cs="Courier New"/>
          <w:color w:val="244061" w:themeColor="accent1" w:themeShade="80"/>
          <w:sz w:val="20"/>
          <w:szCs w:val="20"/>
        </w:rPr>
        <w:t>budou odpovědní za různá kritéria (sportovní, infrastrukturní, personální a administrativní, právní,</w:t>
      </w:r>
      <w:r w:rsidR="0062177B" w:rsidRPr="003034CC">
        <w:rPr>
          <w:rFonts w:ascii="Courier New" w:hAnsi="Courier New" w:cs="Courier New"/>
          <w:color w:val="244061" w:themeColor="accent1" w:themeShade="80"/>
          <w:sz w:val="20"/>
          <w:szCs w:val="20"/>
        </w:rPr>
        <w:t xml:space="preserve"> finanční) a budou odpovědní za </w:t>
      </w:r>
      <w:r w:rsidRPr="003034CC">
        <w:rPr>
          <w:rFonts w:ascii="Courier New" w:hAnsi="Courier New" w:cs="Courier New"/>
          <w:color w:val="244061" w:themeColor="accent1" w:themeShade="80"/>
          <w:sz w:val="20"/>
          <w:szCs w:val="20"/>
        </w:rPr>
        <w:t>funkční a metodologický výklad jednotlivých kritérií a poskytnou jejic</w:t>
      </w:r>
      <w:r w:rsidR="007906BB" w:rsidRPr="003034CC">
        <w:rPr>
          <w:rFonts w:ascii="Courier New" w:hAnsi="Courier New" w:cs="Courier New"/>
          <w:color w:val="244061" w:themeColor="accent1" w:themeShade="80"/>
          <w:sz w:val="20"/>
          <w:szCs w:val="20"/>
        </w:rPr>
        <w:t>h výklad jak zbývajícím členům l</w:t>
      </w:r>
      <w:r w:rsidR="0062177B" w:rsidRPr="003034CC">
        <w:rPr>
          <w:rFonts w:ascii="Courier New" w:hAnsi="Courier New" w:cs="Courier New"/>
          <w:color w:val="244061" w:themeColor="accent1" w:themeShade="80"/>
          <w:sz w:val="20"/>
          <w:szCs w:val="20"/>
        </w:rPr>
        <w:t>icenční komise, tak jednotlivým klubům bez </w:t>
      </w:r>
      <w:r w:rsidRPr="003034CC">
        <w:rPr>
          <w:rFonts w:ascii="Courier New" w:hAnsi="Courier New" w:cs="Courier New"/>
          <w:color w:val="244061" w:themeColor="accent1" w:themeShade="80"/>
          <w:sz w:val="20"/>
          <w:szCs w:val="20"/>
        </w:rPr>
        <w:t>ohledu na jejich post</w:t>
      </w:r>
      <w:r w:rsidR="007906BB" w:rsidRPr="003034CC">
        <w:rPr>
          <w:rFonts w:ascii="Courier New" w:hAnsi="Courier New" w:cs="Courier New"/>
          <w:color w:val="244061" w:themeColor="accent1" w:themeShade="80"/>
          <w:sz w:val="20"/>
          <w:szCs w:val="20"/>
        </w:rPr>
        <w:t>avení v rámci územní struktury l</w:t>
      </w:r>
      <w:r w:rsidRPr="003034CC">
        <w:rPr>
          <w:rFonts w:ascii="Courier New" w:hAnsi="Courier New" w:cs="Courier New"/>
          <w:color w:val="244061" w:themeColor="accent1" w:themeShade="80"/>
          <w:sz w:val="20"/>
          <w:szCs w:val="20"/>
        </w:rPr>
        <w:t xml:space="preserve">icenčního </w:t>
      </w:r>
      <w:r w:rsidR="0062177B" w:rsidRPr="003034CC">
        <w:rPr>
          <w:rFonts w:ascii="Courier New" w:hAnsi="Courier New" w:cs="Courier New"/>
          <w:color w:val="244061" w:themeColor="accent1" w:themeShade="80"/>
          <w:sz w:val="20"/>
          <w:szCs w:val="20"/>
        </w:rPr>
        <w:t>systému</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 xml:space="preserve">2.4 POŽADAVKY NA ČLENY LICENČNÍ </w:t>
      </w:r>
      <w:r w:rsidR="0062177B" w:rsidRPr="003034CC">
        <w:rPr>
          <w:rFonts w:ascii="Courier New" w:hAnsi="Courier New" w:cs="Courier New"/>
          <w:b/>
          <w:bCs/>
          <w:color w:val="244061" w:themeColor="accent1" w:themeShade="80"/>
          <w:sz w:val="20"/>
          <w:szCs w:val="20"/>
        </w:rPr>
        <w:t>ADMINISTRATIVY</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licenční </w:t>
      </w:r>
      <w:r w:rsidR="0062177B" w:rsidRPr="003034CC">
        <w:rPr>
          <w:rFonts w:ascii="Courier New" w:hAnsi="Courier New" w:cs="Courier New"/>
          <w:color w:val="244061" w:themeColor="accent1" w:themeShade="80"/>
          <w:sz w:val="20"/>
          <w:szCs w:val="20"/>
        </w:rPr>
        <w:t>administrativy</w:t>
      </w:r>
      <w:r w:rsidRPr="003034CC">
        <w:rPr>
          <w:rFonts w:ascii="Courier New" w:hAnsi="Courier New" w:cs="Courier New"/>
          <w:color w:val="244061" w:themeColor="accent1" w:themeShade="80"/>
          <w:sz w:val="20"/>
          <w:szCs w:val="20"/>
        </w:rPr>
        <w:t xml:space="preserve"> budou </w:t>
      </w:r>
      <w:r w:rsidR="0062177B" w:rsidRPr="003034CC">
        <w:rPr>
          <w:rFonts w:ascii="Courier New" w:hAnsi="Courier New" w:cs="Courier New"/>
          <w:color w:val="244061" w:themeColor="accent1" w:themeShade="80"/>
          <w:sz w:val="20"/>
          <w:szCs w:val="20"/>
        </w:rPr>
        <w:t>dodržovat směrnice o utajení ve </w:t>
      </w:r>
      <w:r w:rsidRPr="003034CC">
        <w:rPr>
          <w:rFonts w:ascii="Courier New" w:hAnsi="Courier New" w:cs="Courier New"/>
          <w:color w:val="244061" w:themeColor="accent1" w:themeShade="80"/>
          <w:sz w:val="20"/>
          <w:szCs w:val="20"/>
        </w:rPr>
        <w:t>smyslu výše uvedeného bodu 2.2.</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 </w:t>
      </w:r>
      <w:r w:rsidR="0062177B" w:rsidRPr="003034CC">
        <w:rPr>
          <w:rFonts w:ascii="Courier New" w:hAnsi="Courier New" w:cs="Courier New"/>
          <w:color w:val="244061" w:themeColor="accent1" w:themeShade="80"/>
          <w:sz w:val="20"/>
          <w:szCs w:val="20"/>
        </w:rPr>
        <w:t>administrativy</w:t>
      </w:r>
      <w:r w:rsidRPr="003034CC">
        <w:rPr>
          <w:rFonts w:ascii="Courier New" w:hAnsi="Courier New" w:cs="Courier New"/>
          <w:color w:val="244061" w:themeColor="accent1" w:themeShade="80"/>
          <w:sz w:val="20"/>
          <w:szCs w:val="20"/>
        </w:rPr>
        <w:t xml:space="preserve"> musí být automaticky nepřítomen, kdyko</w:t>
      </w:r>
      <w:r w:rsidR="00647AEC" w:rsidRPr="003034CC">
        <w:rPr>
          <w:rFonts w:ascii="Courier New" w:hAnsi="Courier New" w:cs="Courier New"/>
          <w:color w:val="244061" w:themeColor="accent1" w:themeShade="80"/>
          <w:sz w:val="20"/>
          <w:szCs w:val="20"/>
        </w:rPr>
        <w:t>liv existuje pochybnost o jeho/</w:t>
      </w:r>
      <w:r w:rsidRPr="003034CC">
        <w:rPr>
          <w:rFonts w:ascii="Courier New" w:hAnsi="Courier New" w:cs="Courier New"/>
          <w:color w:val="244061" w:themeColor="accent1" w:themeShade="80"/>
          <w:sz w:val="20"/>
          <w:szCs w:val="20"/>
        </w:rPr>
        <w:t xml:space="preserve">její nezávislosti, týkající se fotbalového klubu žadatele.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Nezávislost člena </w:t>
      </w:r>
      <w:r w:rsidR="0062177B" w:rsidRPr="003034CC">
        <w:rPr>
          <w:rFonts w:ascii="Courier New" w:hAnsi="Courier New" w:cs="Courier New"/>
          <w:color w:val="244061" w:themeColor="accent1" w:themeShade="80"/>
          <w:sz w:val="20"/>
          <w:szCs w:val="20"/>
        </w:rPr>
        <w:t>administrativy</w:t>
      </w:r>
      <w:r w:rsidRPr="003034CC">
        <w:rPr>
          <w:rFonts w:ascii="Courier New" w:hAnsi="Courier New" w:cs="Courier New"/>
          <w:color w:val="244061" w:themeColor="accent1" w:themeShade="80"/>
          <w:sz w:val="20"/>
          <w:szCs w:val="20"/>
        </w:rPr>
        <w:t xml:space="preserve"> nemůže být zaručena, </w:t>
      </w:r>
      <w:r w:rsidR="00647AEC" w:rsidRPr="003034CC">
        <w:rPr>
          <w:rFonts w:ascii="Courier New" w:hAnsi="Courier New" w:cs="Courier New"/>
          <w:color w:val="244061" w:themeColor="accent1" w:themeShade="80"/>
          <w:sz w:val="20"/>
          <w:szCs w:val="20"/>
        </w:rPr>
        <w:t>jestliže kterýkoliv člen jeho/</w:t>
      </w:r>
      <w:r w:rsidRPr="003034CC">
        <w:rPr>
          <w:rFonts w:ascii="Courier New" w:hAnsi="Courier New" w:cs="Courier New"/>
          <w:color w:val="244061" w:themeColor="accent1" w:themeShade="80"/>
          <w:sz w:val="20"/>
          <w:szCs w:val="20"/>
        </w:rPr>
        <w:t>její rodiny (manžel, děti, rodiče, sourozenci) je:</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akcionář</w:t>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obchodní partner</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poradce</w:t>
      </w:r>
    </w:p>
    <w:p w:rsidR="00667764" w:rsidRPr="003034CC" w:rsidRDefault="00667764" w:rsidP="006B451F">
      <w:pPr>
        <w:numPr>
          <w:ilvl w:val="0"/>
          <w:numId w:val="4"/>
        </w:numPr>
        <w:tabs>
          <w:tab w:val="left" w:pos="550"/>
        </w:tabs>
        <w:spacing w:after="0" w:line="100" w:lineRule="atLeast"/>
        <w:ind w:left="714" w:hanging="357"/>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atd.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ve fotbalovém klubu, </w:t>
      </w:r>
      <w:r w:rsidR="007906BB" w:rsidRPr="003034CC">
        <w:rPr>
          <w:rFonts w:ascii="Courier New" w:hAnsi="Courier New" w:cs="Courier New"/>
          <w:color w:val="244061" w:themeColor="accent1" w:themeShade="80"/>
          <w:sz w:val="20"/>
          <w:szCs w:val="20"/>
        </w:rPr>
        <w:t>který žádá</w:t>
      </w:r>
      <w:r w:rsidRPr="003034CC">
        <w:rPr>
          <w:rFonts w:ascii="Courier New" w:hAnsi="Courier New" w:cs="Courier New"/>
          <w:color w:val="244061" w:themeColor="accent1" w:themeShade="80"/>
          <w:sz w:val="20"/>
          <w:szCs w:val="20"/>
        </w:rPr>
        <w:t xml:space="preserve"> o licenci. Rádi bychom zdůraznili, že výše uvedený </w:t>
      </w:r>
      <w:r w:rsidR="0062177B" w:rsidRPr="003034CC">
        <w:rPr>
          <w:rFonts w:ascii="Courier New" w:hAnsi="Courier New" w:cs="Courier New"/>
          <w:color w:val="244061" w:themeColor="accent1" w:themeShade="80"/>
          <w:sz w:val="20"/>
          <w:szCs w:val="20"/>
        </w:rPr>
        <w:t>výčet</w:t>
      </w:r>
      <w:r w:rsidRPr="003034CC">
        <w:rPr>
          <w:rFonts w:ascii="Courier New" w:hAnsi="Courier New" w:cs="Courier New"/>
          <w:color w:val="244061" w:themeColor="accent1" w:themeShade="80"/>
          <w:sz w:val="20"/>
          <w:szCs w:val="20"/>
        </w:rPr>
        <w:t xml:space="preserve"> není vyčerpávající.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Členové licenční </w:t>
      </w:r>
      <w:r w:rsidR="0062177B" w:rsidRPr="003034CC">
        <w:rPr>
          <w:rFonts w:ascii="Courier New" w:hAnsi="Courier New" w:cs="Courier New"/>
          <w:color w:val="244061" w:themeColor="accent1" w:themeShade="80"/>
          <w:sz w:val="20"/>
          <w:szCs w:val="20"/>
        </w:rPr>
        <w:t>administrativy</w:t>
      </w:r>
      <w:r w:rsidRPr="003034CC">
        <w:rPr>
          <w:rFonts w:ascii="Courier New" w:hAnsi="Courier New" w:cs="Courier New"/>
          <w:color w:val="244061" w:themeColor="accent1" w:themeShade="80"/>
          <w:sz w:val="20"/>
          <w:szCs w:val="20"/>
        </w:rPr>
        <w:t xml:space="preserve"> mus</w:t>
      </w:r>
      <w:r w:rsidR="00647AEC" w:rsidRPr="003034CC">
        <w:rPr>
          <w:rFonts w:ascii="Courier New" w:hAnsi="Courier New" w:cs="Courier New"/>
          <w:color w:val="244061" w:themeColor="accent1" w:themeShade="80"/>
          <w:sz w:val="20"/>
          <w:szCs w:val="20"/>
        </w:rPr>
        <w:t>ej</w:t>
      </w:r>
      <w:r w:rsidRPr="003034CC">
        <w:rPr>
          <w:rFonts w:ascii="Courier New" w:hAnsi="Courier New" w:cs="Courier New"/>
          <w:color w:val="244061" w:themeColor="accent1" w:themeShade="80"/>
          <w:sz w:val="20"/>
          <w:szCs w:val="20"/>
        </w:rPr>
        <w:t>í mít přiměřenou kvalifikaci, minimálním kvalifikačním požadavkem je ukončené střední vzdělání a 5 let praxe v oblastech, týkajících se alespoň jednoho z pěti kritérií</w:t>
      </w:r>
      <w:r w:rsidR="00647AEC"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nebo vysokoškolské </w:t>
      </w:r>
      <w:r w:rsidR="00003484" w:rsidRPr="003034CC">
        <w:rPr>
          <w:rFonts w:ascii="Courier New" w:hAnsi="Courier New" w:cs="Courier New"/>
          <w:color w:val="244061" w:themeColor="accent1" w:themeShade="80"/>
          <w:sz w:val="20"/>
          <w:szCs w:val="20"/>
        </w:rPr>
        <w:t>vzdělání a 3 roky</w:t>
      </w:r>
      <w:r w:rsidRPr="003034CC">
        <w:rPr>
          <w:rFonts w:ascii="Courier New" w:hAnsi="Courier New" w:cs="Courier New"/>
          <w:color w:val="244061" w:themeColor="accent1" w:themeShade="80"/>
          <w:sz w:val="20"/>
          <w:szCs w:val="20"/>
        </w:rPr>
        <w:t xml:space="preserve"> praxe v oblastech, týkajících se alespoň jednoho z pěti kritérií. </w:t>
      </w:r>
    </w:p>
    <w:p w:rsidR="00667764" w:rsidRPr="003034CC" w:rsidRDefault="0000348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2.5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Profesionální licence je potvrzení, které je omezeno časově a na které neexistuje žádný právní nárok potvrzující skutečnost, že klub splnil všechny povinné minimální požadavky</w:t>
      </w:r>
      <w:r w:rsidR="00647AEC"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udělující klubu</w:t>
      </w:r>
      <w:r w:rsidR="007906BB" w:rsidRPr="003034CC">
        <w:rPr>
          <w:rFonts w:ascii="Courier New" w:hAnsi="Courier New" w:cs="Courier New"/>
          <w:color w:val="244061" w:themeColor="accent1" w:themeShade="80"/>
          <w:sz w:val="20"/>
          <w:szCs w:val="20"/>
        </w:rPr>
        <w:t xml:space="preserve"> práva a ukládající mu povinnosti</w:t>
      </w:r>
      <w:r w:rsidRPr="003034CC">
        <w:rPr>
          <w:rFonts w:ascii="Courier New" w:hAnsi="Courier New" w:cs="Courier New"/>
          <w:color w:val="244061" w:themeColor="accent1" w:themeShade="80"/>
          <w:sz w:val="20"/>
          <w:szCs w:val="20"/>
        </w:rPr>
        <w:t xml:space="preserve"> vyplývající z norem ČMFS a potvrzující přístup do klubových soutěží UEFA. Dokument, </w:t>
      </w:r>
      <w:r w:rsidR="00647AEC" w:rsidRPr="003034CC">
        <w:rPr>
          <w:rFonts w:ascii="Courier New" w:hAnsi="Courier New" w:cs="Courier New"/>
          <w:color w:val="244061" w:themeColor="accent1" w:themeShade="80"/>
          <w:sz w:val="20"/>
          <w:szCs w:val="20"/>
        </w:rPr>
        <w:t xml:space="preserve">který </w:t>
      </w:r>
      <w:r w:rsidRPr="003034CC">
        <w:rPr>
          <w:rFonts w:ascii="Courier New" w:hAnsi="Courier New" w:cs="Courier New"/>
          <w:color w:val="244061" w:themeColor="accent1" w:themeShade="80"/>
          <w:sz w:val="20"/>
          <w:szCs w:val="20"/>
        </w:rPr>
        <w:t>doklád</w:t>
      </w:r>
      <w:r w:rsidR="00647AEC" w:rsidRPr="003034CC">
        <w:rPr>
          <w:rFonts w:ascii="Courier New" w:hAnsi="Courier New" w:cs="Courier New"/>
          <w:color w:val="244061" w:themeColor="accent1" w:themeShade="80"/>
          <w:sz w:val="20"/>
          <w:szCs w:val="20"/>
        </w:rPr>
        <w:t>á</w:t>
      </w:r>
      <w:r w:rsidRPr="003034CC">
        <w:rPr>
          <w:rFonts w:ascii="Courier New" w:hAnsi="Courier New" w:cs="Courier New"/>
          <w:color w:val="244061" w:themeColor="accent1" w:themeShade="80"/>
          <w:sz w:val="20"/>
          <w:szCs w:val="20"/>
        </w:rPr>
        <w:t xml:space="preserve"> udělení licence</w:t>
      </w:r>
      <w:r w:rsidR="00647AEC"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je „Certifiká</w:t>
      </w:r>
      <w:r w:rsidR="0062177B" w:rsidRPr="003034CC">
        <w:rPr>
          <w:rFonts w:ascii="Courier New" w:hAnsi="Courier New" w:cs="Courier New"/>
          <w:color w:val="244061" w:themeColor="accent1" w:themeShade="80"/>
          <w:sz w:val="20"/>
          <w:szCs w:val="20"/>
        </w:rPr>
        <w:t>t“</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Profesionální licence může být udělena klubu licenčním orgánem pr</w:t>
      </w:r>
      <w:r w:rsidR="007906BB" w:rsidRPr="003034CC">
        <w:rPr>
          <w:rFonts w:ascii="Courier New" w:hAnsi="Courier New" w:cs="Courier New"/>
          <w:color w:val="244061" w:themeColor="accent1" w:themeShade="80"/>
          <w:sz w:val="20"/>
          <w:szCs w:val="20"/>
        </w:rPr>
        <w:t xml:space="preserve">vní instance </w:t>
      </w:r>
      <w:r w:rsidR="0062177B" w:rsidRPr="003034CC">
        <w:rPr>
          <w:rFonts w:ascii="Courier New" w:hAnsi="Courier New" w:cs="Courier New"/>
          <w:color w:val="244061" w:themeColor="accent1" w:themeShade="80"/>
          <w:sz w:val="20"/>
          <w:szCs w:val="20"/>
        </w:rPr>
        <w:t xml:space="preserve">pouze </w:t>
      </w:r>
      <w:r w:rsidR="007906BB" w:rsidRPr="003034CC">
        <w:rPr>
          <w:rFonts w:ascii="Courier New" w:hAnsi="Courier New" w:cs="Courier New"/>
          <w:color w:val="244061" w:themeColor="accent1" w:themeShade="80"/>
          <w:sz w:val="20"/>
          <w:szCs w:val="20"/>
        </w:rPr>
        <w:t>na základě návrhu l</w:t>
      </w:r>
      <w:r w:rsidRPr="003034CC">
        <w:rPr>
          <w:rFonts w:ascii="Courier New" w:hAnsi="Courier New" w:cs="Courier New"/>
          <w:color w:val="244061" w:themeColor="accent1" w:themeShade="80"/>
          <w:sz w:val="20"/>
          <w:szCs w:val="20"/>
        </w:rPr>
        <w:t>icenčního manažera.</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Profesionální licence může být klubu odňata licenčním orgánem první</w:t>
      </w:r>
      <w:r w:rsidR="00C178D1" w:rsidRPr="003034CC">
        <w:rPr>
          <w:rFonts w:ascii="Courier New" w:hAnsi="Courier New" w:cs="Courier New"/>
          <w:color w:val="244061" w:themeColor="accent1" w:themeShade="80"/>
          <w:sz w:val="20"/>
          <w:szCs w:val="20"/>
        </w:rPr>
        <w:t xml:space="preserve"> instance</w:t>
      </w:r>
      <w:r w:rsidR="0062177B" w:rsidRPr="003034CC">
        <w:rPr>
          <w:rFonts w:ascii="Courier New" w:hAnsi="Courier New" w:cs="Courier New"/>
          <w:color w:val="244061" w:themeColor="accent1" w:themeShade="80"/>
          <w:sz w:val="20"/>
          <w:szCs w:val="20"/>
        </w:rPr>
        <w:t>,</w:t>
      </w:r>
      <w:r w:rsidR="00C178D1" w:rsidRPr="003034CC">
        <w:rPr>
          <w:rFonts w:ascii="Courier New" w:hAnsi="Courier New" w:cs="Courier New"/>
          <w:color w:val="244061" w:themeColor="accent1" w:themeShade="80"/>
          <w:sz w:val="20"/>
          <w:szCs w:val="20"/>
        </w:rPr>
        <w:t xml:space="preserve"> na základě návrhu l</w:t>
      </w:r>
      <w:r w:rsidRPr="003034CC">
        <w:rPr>
          <w:rFonts w:ascii="Courier New" w:hAnsi="Courier New" w:cs="Courier New"/>
          <w:color w:val="244061" w:themeColor="accent1" w:themeShade="80"/>
          <w:sz w:val="20"/>
          <w:szCs w:val="20"/>
        </w:rPr>
        <w:t>icenčního manažer</w:t>
      </w:r>
      <w:r w:rsidR="00647AEC" w:rsidRPr="003034CC">
        <w:rPr>
          <w:rFonts w:ascii="Courier New" w:hAnsi="Courier New" w:cs="Courier New"/>
          <w:color w:val="244061" w:themeColor="accent1" w:themeShade="80"/>
          <w:sz w:val="20"/>
          <w:szCs w:val="20"/>
        </w:rPr>
        <w:t>a</w:t>
      </w:r>
      <w:r w:rsidR="0062177B" w:rsidRPr="003034CC">
        <w:rPr>
          <w:rFonts w:ascii="Courier New" w:hAnsi="Courier New" w:cs="Courier New"/>
          <w:color w:val="244061" w:themeColor="accent1" w:themeShade="80"/>
          <w:sz w:val="20"/>
          <w:szCs w:val="20"/>
        </w:rPr>
        <w:t>,</w:t>
      </w:r>
      <w:r w:rsidR="00647AEC" w:rsidRPr="003034CC">
        <w:rPr>
          <w:rFonts w:ascii="Courier New" w:hAnsi="Courier New" w:cs="Courier New"/>
          <w:color w:val="244061" w:themeColor="accent1" w:themeShade="80"/>
          <w:sz w:val="20"/>
          <w:szCs w:val="20"/>
        </w:rPr>
        <w:t xml:space="preserve"> kdykoliv během soutěžní sezo</w:t>
      </w:r>
      <w:r w:rsidR="00C178D1" w:rsidRPr="003034CC">
        <w:rPr>
          <w:rFonts w:ascii="Courier New" w:hAnsi="Courier New" w:cs="Courier New"/>
          <w:color w:val="244061" w:themeColor="accent1" w:themeShade="80"/>
          <w:sz w:val="20"/>
          <w:szCs w:val="20"/>
        </w:rPr>
        <w:t>ny</w:t>
      </w:r>
      <w:r w:rsidRPr="003034CC">
        <w:rPr>
          <w:rFonts w:ascii="Courier New" w:hAnsi="Courier New" w:cs="Courier New"/>
          <w:color w:val="244061" w:themeColor="accent1" w:themeShade="80"/>
          <w:sz w:val="20"/>
          <w:szCs w:val="20"/>
        </w:rPr>
        <w:t xml:space="preserve"> na základě úrovně klubové realizace kritérií, stanovených v </w:t>
      </w:r>
      <w:r w:rsidR="00034125" w:rsidRPr="003034CC">
        <w:rPr>
          <w:rFonts w:ascii="Courier New" w:hAnsi="Courier New" w:cs="Courier New"/>
          <w:color w:val="244061" w:themeColor="accent1" w:themeShade="80"/>
          <w:sz w:val="20"/>
          <w:szCs w:val="20"/>
        </w:rPr>
        <w:t>tomto manuálu</w:t>
      </w:r>
      <w:r w:rsidR="003F73B8"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a v každém případě při nesplnění kritérií A.</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orgán první instance může udělit licenci s určitými kvalifikacemi (takzvan</w:t>
      </w:r>
      <w:r w:rsidR="003F73B8" w:rsidRPr="003034CC">
        <w:rPr>
          <w:rFonts w:ascii="Courier New" w:hAnsi="Courier New" w:cs="Courier New"/>
          <w:color w:val="244061" w:themeColor="accent1" w:themeShade="80"/>
          <w:sz w:val="20"/>
          <w:szCs w:val="20"/>
        </w:rPr>
        <w:t>ou</w:t>
      </w:r>
      <w:r w:rsidR="00C178D1" w:rsidRPr="003034CC">
        <w:rPr>
          <w:rFonts w:ascii="Courier New" w:hAnsi="Courier New" w:cs="Courier New"/>
          <w:color w:val="244061" w:themeColor="accent1" w:themeShade="80"/>
          <w:sz w:val="20"/>
          <w:szCs w:val="20"/>
        </w:rPr>
        <w:t xml:space="preserve"> „kvalifikovan</w:t>
      </w:r>
      <w:r w:rsidR="003F73B8" w:rsidRPr="003034CC">
        <w:rPr>
          <w:rFonts w:ascii="Courier New" w:hAnsi="Courier New" w:cs="Courier New"/>
          <w:color w:val="244061" w:themeColor="accent1" w:themeShade="80"/>
          <w:sz w:val="20"/>
          <w:szCs w:val="20"/>
        </w:rPr>
        <w:t>ou</w:t>
      </w:r>
      <w:r w:rsidR="00C178D1" w:rsidRPr="003034CC">
        <w:rPr>
          <w:rFonts w:ascii="Courier New" w:hAnsi="Courier New" w:cs="Courier New"/>
          <w:color w:val="244061" w:themeColor="accent1" w:themeShade="80"/>
          <w:sz w:val="20"/>
          <w:szCs w:val="20"/>
        </w:rPr>
        <w:t xml:space="preserve"> licenc</w:t>
      </w:r>
      <w:r w:rsidR="003F73B8" w:rsidRPr="003034CC">
        <w:rPr>
          <w:rFonts w:ascii="Courier New" w:hAnsi="Courier New" w:cs="Courier New"/>
          <w:color w:val="244061" w:themeColor="accent1" w:themeShade="80"/>
          <w:sz w:val="20"/>
          <w:szCs w:val="20"/>
        </w:rPr>
        <w:t>i</w:t>
      </w:r>
      <w:r w:rsidR="00C178D1" w:rsidRPr="003034CC">
        <w:rPr>
          <w:rFonts w:ascii="Courier New" w:hAnsi="Courier New" w:cs="Courier New"/>
          <w:color w:val="244061" w:themeColor="accent1" w:themeShade="80"/>
          <w:sz w:val="20"/>
          <w:szCs w:val="20"/>
        </w:rPr>
        <w:t>“), které bud</w:t>
      </w:r>
      <w:r w:rsidR="003F73B8" w:rsidRPr="003034CC">
        <w:rPr>
          <w:rFonts w:ascii="Courier New" w:hAnsi="Courier New" w:cs="Courier New"/>
          <w:color w:val="244061" w:themeColor="accent1" w:themeShade="80"/>
          <w:sz w:val="20"/>
          <w:szCs w:val="20"/>
        </w:rPr>
        <w:t>e klub</w:t>
      </w:r>
      <w:r w:rsidR="00C178D1" w:rsidRPr="003034CC">
        <w:rPr>
          <w:rFonts w:ascii="Courier New" w:hAnsi="Courier New" w:cs="Courier New"/>
          <w:color w:val="244061" w:themeColor="accent1" w:themeShade="80"/>
          <w:sz w:val="20"/>
          <w:szCs w:val="20"/>
        </w:rPr>
        <w:t xml:space="preserve"> dodržov</w:t>
      </w:r>
      <w:r w:rsidR="003F73B8" w:rsidRPr="003034CC">
        <w:rPr>
          <w:rFonts w:ascii="Courier New" w:hAnsi="Courier New" w:cs="Courier New"/>
          <w:color w:val="244061" w:themeColor="accent1" w:themeShade="80"/>
          <w:sz w:val="20"/>
          <w:szCs w:val="20"/>
        </w:rPr>
        <w:t>at,</w:t>
      </w:r>
      <w:r w:rsidRPr="003034CC">
        <w:rPr>
          <w:rFonts w:ascii="Courier New" w:hAnsi="Courier New" w:cs="Courier New"/>
          <w:color w:val="244061" w:themeColor="accent1" w:themeShade="80"/>
          <w:sz w:val="20"/>
          <w:szCs w:val="20"/>
        </w:rPr>
        <w:t xml:space="preserve"> pokud klub dodržel všechna kritéria A. Specifické kvalifikace (podmínky) pro daný klub budou stanoveny ve zvláštním protokolu. První instance může udělit režim kvalifikované licence</w:t>
      </w:r>
      <w:r w:rsidR="003F73B8" w:rsidRPr="003034CC">
        <w:rPr>
          <w:rFonts w:ascii="Courier New" w:hAnsi="Courier New" w:cs="Courier New"/>
          <w:color w:val="244061" w:themeColor="accent1" w:themeShade="80"/>
          <w:sz w:val="20"/>
          <w:szCs w:val="20"/>
        </w:rPr>
        <w:t>, změnit ho</w:t>
      </w:r>
      <w:r w:rsidR="00C178D1" w:rsidRPr="003034CC">
        <w:rPr>
          <w:rFonts w:ascii="Courier New" w:hAnsi="Courier New" w:cs="Courier New"/>
          <w:color w:val="244061" w:themeColor="accent1" w:themeShade="80"/>
          <w:sz w:val="20"/>
          <w:szCs w:val="20"/>
        </w:rPr>
        <w:t xml:space="preserve"> na nekvalifikovanou licenci</w:t>
      </w:r>
      <w:r w:rsidR="003F73B8" w:rsidRPr="003034CC">
        <w:rPr>
          <w:rFonts w:ascii="Courier New" w:hAnsi="Courier New" w:cs="Courier New"/>
          <w:color w:val="244061" w:themeColor="accent1" w:themeShade="80"/>
          <w:sz w:val="20"/>
          <w:szCs w:val="20"/>
        </w:rPr>
        <w:t>,</w:t>
      </w:r>
      <w:r w:rsidR="00C178D1" w:rsidRPr="003034CC">
        <w:rPr>
          <w:rFonts w:ascii="Courier New" w:hAnsi="Courier New" w:cs="Courier New"/>
          <w:color w:val="244061" w:themeColor="accent1" w:themeShade="80"/>
          <w:sz w:val="20"/>
          <w:szCs w:val="20"/>
        </w:rPr>
        <w:t xml:space="preserve"> nebo odvolat lice</w:t>
      </w:r>
      <w:r w:rsidR="003F73B8" w:rsidRPr="003034CC">
        <w:rPr>
          <w:rFonts w:ascii="Courier New" w:hAnsi="Courier New" w:cs="Courier New"/>
          <w:color w:val="244061" w:themeColor="accent1" w:themeShade="80"/>
          <w:sz w:val="20"/>
          <w:szCs w:val="20"/>
        </w:rPr>
        <w:t>nci kdykoliv během soutěžní sezo</w:t>
      </w:r>
      <w:r w:rsidR="00C178D1" w:rsidRPr="003034CC">
        <w:rPr>
          <w:rFonts w:ascii="Courier New" w:hAnsi="Courier New" w:cs="Courier New"/>
          <w:color w:val="244061" w:themeColor="accent1" w:themeShade="80"/>
          <w:sz w:val="20"/>
          <w:szCs w:val="20"/>
        </w:rPr>
        <w:t>ny na základě návrhu l</w:t>
      </w:r>
      <w:r w:rsidRPr="003034CC">
        <w:rPr>
          <w:rFonts w:ascii="Courier New" w:hAnsi="Courier New" w:cs="Courier New"/>
          <w:color w:val="244061" w:themeColor="accent1" w:themeShade="80"/>
          <w:sz w:val="20"/>
          <w:szCs w:val="20"/>
        </w:rPr>
        <w:t xml:space="preserve">icenčního manažera. </w:t>
      </w:r>
    </w:p>
    <w:p w:rsidR="0062177B" w:rsidRPr="003034CC" w:rsidRDefault="003C6452" w:rsidP="0062177B">
      <w:pPr>
        <w:tabs>
          <w:tab w:val="left" w:pos="567"/>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Podmínky, spojené s</w:t>
      </w:r>
      <w:r w:rsidR="00667764" w:rsidRPr="003034CC">
        <w:rPr>
          <w:rFonts w:ascii="Courier New" w:hAnsi="Courier New" w:cs="Courier New"/>
          <w:color w:val="244061" w:themeColor="accent1" w:themeShade="80"/>
          <w:sz w:val="20"/>
          <w:szCs w:val="20"/>
        </w:rPr>
        <w:t xml:space="preserve"> udělení</w:t>
      </w:r>
      <w:r w:rsidRPr="003034CC">
        <w:rPr>
          <w:rFonts w:ascii="Courier New" w:hAnsi="Courier New" w:cs="Courier New"/>
          <w:color w:val="244061" w:themeColor="accent1" w:themeShade="80"/>
          <w:sz w:val="20"/>
          <w:szCs w:val="20"/>
        </w:rPr>
        <w:t>m</w:t>
      </w:r>
      <w:r w:rsidR="00667764" w:rsidRPr="003034CC">
        <w:rPr>
          <w:rFonts w:ascii="Courier New" w:hAnsi="Courier New" w:cs="Courier New"/>
          <w:color w:val="244061" w:themeColor="accent1" w:themeShade="80"/>
          <w:sz w:val="20"/>
          <w:szCs w:val="20"/>
        </w:rPr>
        <w:t xml:space="preserve"> kvalifikované l</w:t>
      </w:r>
      <w:r w:rsidR="003F73B8" w:rsidRPr="003034CC">
        <w:rPr>
          <w:rFonts w:ascii="Courier New" w:hAnsi="Courier New" w:cs="Courier New"/>
          <w:color w:val="244061" w:themeColor="accent1" w:themeShade="80"/>
          <w:sz w:val="20"/>
          <w:szCs w:val="20"/>
        </w:rPr>
        <w:t xml:space="preserve">icence, mohou </w:t>
      </w:r>
      <w:r w:rsidR="0062177B" w:rsidRPr="003034CC">
        <w:rPr>
          <w:rFonts w:ascii="Courier New" w:hAnsi="Courier New" w:cs="Courier New"/>
          <w:color w:val="244061" w:themeColor="accent1" w:themeShade="80"/>
          <w:sz w:val="20"/>
          <w:szCs w:val="20"/>
        </w:rPr>
        <w:t>obsahovat:</w:t>
      </w:r>
    </w:p>
    <w:p w:rsidR="0062177B" w:rsidRPr="003034CC" w:rsidRDefault="00667764" w:rsidP="006B451F">
      <w:pPr>
        <w:pStyle w:val="Odstavecseseznamem"/>
        <w:numPr>
          <w:ilvl w:val="0"/>
          <w:numId w:val="14"/>
        </w:numPr>
        <w:tabs>
          <w:tab w:val="left" w:pos="567"/>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zákaz nebo omezení získávání a registrace nového hráče</w:t>
      </w:r>
      <w:r w:rsidR="003F73B8"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w:t>
      </w:r>
      <w:r w:rsidR="0062177B" w:rsidRPr="003034CC">
        <w:rPr>
          <w:rFonts w:ascii="Courier New" w:hAnsi="Courier New" w:cs="Courier New"/>
          <w:color w:val="244061" w:themeColor="accent1" w:themeShade="80"/>
          <w:sz w:val="20"/>
          <w:szCs w:val="20"/>
        </w:rPr>
        <w:t xml:space="preserve">                    </w:t>
      </w:r>
    </w:p>
    <w:p w:rsidR="0062177B" w:rsidRPr="003034CC" w:rsidRDefault="0062177B" w:rsidP="006B451F">
      <w:pPr>
        <w:pStyle w:val="Odstavecseseznamem"/>
        <w:numPr>
          <w:ilvl w:val="0"/>
          <w:numId w:val="14"/>
        </w:numPr>
        <w:tabs>
          <w:tab w:val="left" w:pos="567"/>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w:t>
      </w:r>
      <w:r w:rsidR="00667764" w:rsidRPr="003034CC">
        <w:rPr>
          <w:rFonts w:ascii="Courier New" w:hAnsi="Courier New" w:cs="Courier New"/>
          <w:color w:val="244061" w:themeColor="accent1" w:themeShade="80"/>
          <w:sz w:val="20"/>
          <w:szCs w:val="20"/>
        </w:rPr>
        <w:t>ředložení příslušných účetních a finančních údajů v určitých intervalech (</w:t>
      </w:r>
      <w:r w:rsidR="003F73B8" w:rsidRPr="003034CC">
        <w:rPr>
          <w:rFonts w:ascii="Courier New" w:hAnsi="Courier New" w:cs="Courier New"/>
          <w:color w:val="244061" w:themeColor="accent1" w:themeShade="80"/>
          <w:sz w:val="20"/>
          <w:szCs w:val="20"/>
        </w:rPr>
        <w:t xml:space="preserve">odlišných od této příručky) pro </w:t>
      </w:r>
      <w:r w:rsidR="00F64924" w:rsidRPr="003034CC">
        <w:rPr>
          <w:rFonts w:ascii="Courier New" w:hAnsi="Courier New" w:cs="Courier New"/>
          <w:color w:val="244061" w:themeColor="accent1" w:themeShade="80"/>
          <w:sz w:val="20"/>
          <w:szCs w:val="20"/>
        </w:rPr>
        <w:t>účel ověření;</w:t>
      </w:r>
    </w:p>
    <w:p w:rsidR="00667764" w:rsidRPr="003034CC" w:rsidRDefault="00667764" w:rsidP="006B451F">
      <w:pPr>
        <w:pStyle w:val="Odstavecseseznamem"/>
        <w:numPr>
          <w:ilvl w:val="0"/>
          <w:numId w:val="14"/>
        </w:numPr>
        <w:tabs>
          <w:tab w:val="left" w:pos="567"/>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sestavení klubového stabilizačního programu. </w:t>
      </w:r>
      <w:r w:rsidR="005347DC" w:rsidRPr="003034CC">
        <w:rPr>
          <w:rFonts w:ascii="Courier New" w:hAnsi="Courier New" w:cs="Courier New"/>
          <w:color w:val="244061" w:themeColor="accent1" w:themeShade="80"/>
          <w:sz w:val="20"/>
          <w:szCs w:val="20"/>
        </w:rPr>
        <w:t>Licenční komise</w:t>
      </w:r>
      <w:r w:rsidR="007C1EE6" w:rsidRPr="003034CC">
        <w:rPr>
          <w:rFonts w:ascii="Courier New" w:hAnsi="Courier New" w:cs="Courier New"/>
          <w:color w:val="244061" w:themeColor="accent1" w:themeShade="80"/>
          <w:sz w:val="20"/>
          <w:szCs w:val="20"/>
        </w:rPr>
        <w:t xml:space="preserve"> je </w:t>
      </w:r>
      <w:r w:rsidRPr="003034CC">
        <w:rPr>
          <w:rFonts w:ascii="Courier New" w:hAnsi="Courier New" w:cs="Courier New"/>
          <w:color w:val="244061" w:themeColor="accent1" w:themeShade="80"/>
          <w:sz w:val="20"/>
          <w:szCs w:val="20"/>
        </w:rPr>
        <w:t>oprávně</w:t>
      </w:r>
      <w:r w:rsidR="003F73B8" w:rsidRPr="003034CC">
        <w:rPr>
          <w:rFonts w:ascii="Courier New" w:hAnsi="Courier New" w:cs="Courier New"/>
          <w:color w:val="244061" w:themeColor="accent1" w:themeShade="80"/>
          <w:sz w:val="20"/>
          <w:szCs w:val="20"/>
        </w:rPr>
        <w:t>n</w:t>
      </w:r>
      <w:r w:rsidR="007C1EE6" w:rsidRPr="003034CC">
        <w:rPr>
          <w:rFonts w:ascii="Courier New" w:hAnsi="Courier New" w:cs="Courier New"/>
          <w:color w:val="244061" w:themeColor="accent1" w:themeShade="80"/>
          <w:sz w:val="20"/>
          <w:szCs w:val="20"/>
        </w:rPr>
        <w:t>a</w:t>
      </w:r>
      <w:r w:rsidR="003F73B8" w:rsidRPr="003034CC">
        <w:rPr>
          <w:rFonts w:ascii="Courier New" w:hAnsi="Courier New" w:cs="Courier New"/>
          <w:color w:val="244061" w:themeColor="accent1" w:themeShade="80"/>
          <w:sz w:val="20"/>
          <w:szCs w:val="20"/>
        </w:rPr>
        <w:t xml:space="preserve"> rovněž stanovit jiné typy </w:t>
      </w:r>
      <w:r w:rsidR="007C1EE6" w:rsidRPr="003034CC">
        <w:rPr>
          <w:rFonts w:ascii="Courier New" w:hAnsi="Courier New" w:cs="Courier New"/>
          <w:color w:val="244061" w:themeColor="accent1" w:themeShade="80"/>
          <w:sz w:val="20"/>
          <w:szCs w:val="20"/>
        </w:rPr>
        <w:t>kvalifikací, v závislosti na </w:t>
      </w:r>
      <w:r w:rsidRPr="003034CC">
        <w:rPr>
          <w:rFonts w:ascii="Courier New" w:hAnsi="Courier New" w:cs="Courier New"/>
          <w:color w:val="244061" w:themeColor="accent1" w:themeShade="80"/>
          <w:sz w:val="20"/>
          <w:szCs w:val="20"/>
        </w:rPr>
        <w:t xml:space="preserve">skutečné situaci </w:t>
      </w:r>
      <w:r w:rsidR="00F64924" w:rsidRPr="003034CC">
        <w:rPr>
          <w:rFonts w:ascii="Courier New" w:hAnsi="Courier New" w:cs="Courier New"/>
          <w:color w:val="244061" w:themeColor="accent1" w:themeShade="80"/>
          <w:sz w:val="20"/>
          <w:szCs w:val="20"/>
        </w:rPr>
        <w:t>příslušného</w:t>
      </w:r>
      <w:r w:rsidRPr="003034CC">
        <w:rPr>
          <w:rFonts w:ascii="Courier New" w:hAnsi="Courier New" w:cs="Courier New"/>
          <w:color w:val="244061" w:themeColor="accent1" w:themeShade="80"/>
          <w:sz w:val="20"/>
          <w:szCs w:val="20"/>
        </w:rPr>
        <w:t xml:space="preserve"> klubu.</w:t>
      </w:r>
    </w:p>
    <w:p w:rsidR="007C1EE6" w:rsidRPr="003034CC" w:rsidRDefault="00667764" w:rsidP="007C1EE6">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Profesio</w:t>
      </w:r>
      <w:r w:rsidR="000005E7" w:rsidRPr="003034CC">
        <w:rPr>
          <w:rFonts w:ascii="Courier New" w:hAnsi="Courier New" w:cs="Courier New"/>
          <w:color w:val="244061" w:themeColor="accent1" w:themeShade="80"/>
          <w:sz w:val="20"/>
          <w:szCs w:val="20"/>
        </w:rPr>
        <w:t xml:space="preserve">nální licence může být </w:t>
      </w:r>
      <w:r w:rsidRPr="003034CC">
        <w:rPr>
          <w:rFonts w:ascii="Courier New" w:hAnsi="Courier New" w:cs="Courier New"/>
          <w:color w:val="244061" w:themeColor="accent1" w:themeShade="80"/>
          <w:sz w:val="20"/>
          <w:szCs w:val="20"/>
        </w:rPr>
        <w:t xml:space="preserve">licenčním orgánem první instance </w:t>
      </w:r>
      <w:r w:rsidR="000005E7" w:rsidRPr="003034CC">
        <w:rPr>
          <w:rFonts w:ascii="Courier New" w:hAnsi="Courier New" w:cs="Courier New"/>
          <w:color w:val="244061" w:themeColor="accent1" w:themeShade="80"/>
          <w:sz w:val="20"/>
          <w:szCs w:val="20"/>
        </w:rPr>
        <w:t xml:space="preserve">odebrána </w:t>
      </w:r>
      <w:r w:rsidRPr="003034CC">
        <w:rPr>
          <w:rFonts w:ascii="Courier New" w:hAnsi="Courier New" w:cs="Courier New"/>
          <w:color w:val="244061" w:themeColor="accent1" w:themeShade="80"/>
          <w:sz w:val="20"/>
          <w:szCs w:val="20"/>
        </w:rPr>
        <w:t>kdykoliv během soutěžního roku, když:</w:t>
      </w:r>
    </w:p>
    <w:p w:rsidR="007C1EE6" w:rsidRPr="003034CC" w:rsidRDefault="00667764" w:rsidP="006B451F">
      <w:pPr>
        <w:pStyle w:val="Odstavecseseznamem"/>
        <w:numPr>
          <w:ilvl w:val="0"/>
          <w:numId w:val="1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kterýkoliv z požadavků pro udělení licence ji</w:t>
      </w:r>
      <w:r w:rsidR="003F73B8" w:rsidRPr="003034CC">
        <w:rPr>
          <w:rFonts w:ascii="Courier New" w:hAnsi="Courier New" w:cs="Courier New"/>
          <w:color w:val="244061" w:themeColor="accent1" w:themeShade="80"/>
          <w:sz w:val="20"/>
          <w:szCs w:val="20"/>
        </w:rPr>
        <w:t>ž není nadále splňován; nebo</w:t>
      </w:r>
      <w:r w:rsidR="003F73B8" w:rsidRPr="003034CC">
        <w:rPr>
          <w:rFonts w:ascii="Courier New" w:hAnsi="Courier New" w:cs="Courier New"/>
          <w:color w:val="244061" w:themeColor="accent1" w:themeShade="80"/>
          <w:sz w:val="20"/>
          <w:szCs w:val="20"/>
        </w:rPr>
        <w:tab/>
      </w:r>
    </w:p>
    <w:p w:rsidR="007C1EE6" w:rsidRPr="003034CC" w:rsidRDefault="00667764" w:rsidP="006B451F">
      <w:pPr>
        <w:pStyle w:val="Odstavecseseznamem"/>
        <w:numPr>
          <w:ilvl w:val="0"/>
          <w:numId w:val="1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klub porušil kterýkoliv ze svých závazků, vyplývajících z vnitř</w:t>
      </w:r>
      <w:r w:rsidR="003F73B8" w:rsidRPr="003034CC">
        <w:rPr>
          <w:rFonts w:ascii="Courier New" w:hAnsi="Courier New" w:cs="Courier New"/>
          <w:color w:val="244061" w:themeColor="accent1" w:themeShade="80"/>
          <w:sz w:val="20"/>
          <w:szCs w:val="20"/>
        </w:rPr>
        <w:t xml:space="preserve">ních fotbalových norem; nebo </w:t>
      </w:r>
    </w:p>
    <w:p w:rsidR="00667764" w:rsidRPr="003034CC" w:rsidRDefault="00667764" w:rsidP="006B451F">
      <w:pPr>
        <w:pStyle w:val="Odstavecseseznamem"/>
        <w:numPr>
          <w:ilvl w:val="0"/>
          <w:numId w:val="1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klub vyhlásil bankrot.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Pokud je licence odebrána klubu první ligy, bude </w:t>
      </w:r>
      <w:r w:rsidR="007C1EE6" w:rsidRPr="003034CC">
        <w:rPr>
          <w:rFonts w:ascii="Courier New" w:hAnsi="Courier New" w:cs="Courier New"/>
          <w:color w:val="244061" w:themeColor="accent1" w:themeShade="80"/>
          <w:sz w:val="20"/>
          <w:szCs w:val="20"/>
        </w:rPr>
        <w:t>licenční komise, ve </w:t>
      </w:r>
      <w:r w:rsidRPr="003034CC">
        <w:rPr>
          <w:rFonts w:ascii="Courier New" w:hAnsi="Courier New" w:cs="Courier New"/>
          <w:color w:val="244061" w:themeColor="accent1" w:themeShade="80"/>
          <w:sz w:val="20"/>
          <w:szCs w:val="20"/>
        </w:rPr>
        <w:t>spolupráci s oddělením profesionálního fotbalu ČMFS</w:t>
      </w:r>
      <w:r w:rsidR="007C1EE6" w:rsidRPr="003034CC">
        <w:rPr>
          <w:rFonts w:ascii="Courier New" w:hAnsi="Courier New" w:cs="Courier New"/>
          <w:color w:val="244061" w:themeColor="accent1" w:themeShade="80"/>
          <w:sz w:val="20"/>
          <w:szCs w:val="20"/>
        </w:rPr>
        <w:t>, povina</w:t>
      </w:r>
      <w:r w:rsidRPr="003034CC">
        <w:rPr>
          <w:rFonts w:ascii="Courier New" w:hAnsi="Courier New" w:cs="Courier New"/>
          <w:color w:val="244061" w:themeColor="accent1" w:themeShade="80"/>
          <w:sz w:val="20"/>
          <w:szCs w:val="20"/>
        </w:rPr>
        <w:t xml:space="preserve"> navrhnout ligovému shromáždění vyloučení ze soutěže tam, kde jsou licence během soutěžního roku povinné. </w:t>
      </w:r>
    </w:p>
    <w:p w:rsidR="00667764" w:rsidRPr="003034CC" w:rsidRDefault="00D64F4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Všechny změny, objasnění</w:t>
      </w:r>
      <w:r w:rsidR="00667764" w:rsidRPr="003034CC">
        <w:rPr>
          <w:rFonts w:ascii="Courier New" w:hAnsi="Courier New" w:cs="Courier New"/>
          <w:color w:val="244061" w:themeColor="accent1" w:themeShade="80"/>
          <w:sz w:val="20"/>
          <w:szCs w:val="20"/>
        </w:rPr>
        <w:t xml:space="preserve"> atd., týkající se licenčního klubového systému UEFA, </w:t>
      </w:r>
      <w:r w:rsidR="00525E7F" w:rsidRPr="003034CC">
        <w:rPr>
          <w:rFonts w:ascii="Courier New" w:hAnsi="Courier New" w:cs="Courier New"/>
          <w:color w:val="244061" w:themeColor="accent1" w:themeShade="80"/>
          <w:sz w:val="20"/>
          <w:szCs w:val="20"/>
        </w:rPr>
        <w:t>budou sděleny národním svazům</w:t>
      </w:r>
      <w:r w:rsidR="007C1EE6" w:rsidRPr="003034CC">
        <w:rPr>
          <w:rFonts w:ascii="Courier New" w:hAnsi="Courier New" w:cs="Courier New"/>
          <w:color w:val="244061" w:themeColor="accent1" w:themeShade="80"/>
          <w:sz w:val="20"/>
          <w:szCs w:val="20"/>
        </w:rPr>
        <w:t xml:space="preserve"> oběžníkem UEFA.</w:t>
      </w:r>
      <w:r w:rsidR="00667764"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ab/>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Všechny změny, týkající se těchto licenčních nařízení ČMFS, budou sděleny klubům oběžníkem ČMFS.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2.6 PŘÍSTUP DO KLUBOVÝCH SOUTĚŽÍ UEFA</w:t>
      </w:r>
    </w:p>
    <w:p w:rsidR="00667764" w:rsidRPr="003034CC" w:rsidRDefault="00D64F4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Aby kluby měly umožněn</w:t>
      </w:r>
      <w:r w:rsidR="00525E7F"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přístup</w:t>
      </w:r>
      <w:r w:rsidR="00525E7F" w:rsidRPr="003034CC">
        <w:rPr>
          <w:rFonts w:ascii="Courier New" w:hAnsi="Courier New" w:cs="Courier New"/>
          <w:color w:val="244061" w:themeColor="accent1" w:themeShade="80"/>
          <w:sz w:val="20"/>
          <w:szCs w:val="20"/>
        </w:rPr>
        <w:t xml:space="preserve"> do klubových soutěží UEFA</w:t>
      </w:r>
      <w:r w:rsidRPr="003034CC">
        <w:rPr>
          <w:rFonts w:ascii="Courier New" w:hAnsi="Courier New" w:cs="Courier New"/>
          <w:color w:val="244061" w:themeColor="accent1" w:themeShade="80"/>
          <w:sz w:val="20"/>
          <w:szCs w:val="20"/>
        </w:rPr>
        <w:t>,</w:t>
      </w:r>
      <w:r w:rsidR="00525E7F" w:rsidRPr="003034CC">
        <w:rPr>
          <w:rFonts w:ascii="Courier New" w:hAnsi="Courier New" w:cs="Courier New"/>
          <w:color w:val="244061" w:themeColor="accent1" w:themeShade="80"/>
          <w:sz w:val="20"/>
          <w:szCs w:val="20"/>
        </w:rPr>
        <w:t xml:space="preserve"> mus</w:t>
      </w:r>
      <w:r w:rsidRPr="003034CC">
        <w:rPr>
          <w:rFonts w:ascii="Courier New" w:hAnsi="Courier New" w:cs="Courier New"/>
          <w:color w:val="244061" w:themeColor="accent1" w:themeShade="80"/>
          <w:sz w:val="20"/>
          <w:szCs w:val="20"/>
        </w:rPr>
        <w:t>ej</w:t>
      </w:r>
      <w:r w:rsidR="00525E7F" w:rsidRPr="003034CC">
        <w:rPr>
          <w:rFonts w:ascii="Courier New" w:hAnsi="Courier New" w:cs="Courier New"/>
          <w:color w:val="244061" w:themeColor="accent1" w:themeShade="80"/>
          <w:sz w:val="20"/>
          <w:szCs w:val="20"/>
        </w:rPr>
        <w:t>í neustále plnit</w:t>
      </w:r>
      <w:r w:rsidR="00667764" w:rsidRPr="003034CC">
        <w:rPr>
          <w:rFonts w:ascii="Courier New" w:hAnsi="Courier New" w:cs="Courier New"/>
          <w:color w:val="244061" w:themeColor="accent1" w:themeShade="80"/>
          <w:sz w:val="20"/>
          <w:szCs w:val="20"/>
        </w:rPr>
        <w:t xml:space="preserve"> všech</w:t>
      </w:r>
      <w:r w:rsidR="00525E7F" w:rsidRPr="003034CC">
        <w:rPr>
          <w:rFonts w:ascii="Courier New" w:hAnsi="Courier New" w:cs="Courier New"/>
          <w:color w:val="244061" w:themeColor="accent1" w:themeShade="80"/>
          <w:sz w:val="20"/>
          <w:szCs w:val="20"/>
        </w:rPr>
        <w:t>ny požadavky</w:t>
      </w:r>
      <w:r w:rsidR="00667764" w:rsidRPr="003034CC">
        <w:rPr>
          <w:rFonts w:ascii="Courier New" w:hAnsi="Courier New" w:cs="Courier New"/>
          <w:color w:val="244061" w:themeColor="accent1" w:themeShade="80"/>
          <w:sz w:val="20"/>
          <w:szCs w:val="20"/>
        </w:rPr>
        <w:t xml:space="preserve"> </w:t>
      </w:r>
      <w:r w:rsidR="00525E7F" w:rsidRPr="003034CC">
        <w:rPr>
          <w:rFonts w:ascii="Courier New" w:hAnsi="Courier New" w:cs="Courier New"/>
          <w:color w:val="244061" w:themeColor="accent1" w:themeShade="80"/>
          <w:sz w:val="20"/>
          <w:szCs w:val="20"/>
        </w:rPr>
        <w:t>podle příslušných pravidel</w:t>
      </w:r>
      <w:r w:rsidR="00667764" w:rsidRPr="003034CC">
        <w:rPr>
          <w:rFonts w:ascii="Courier New" w:hAnsi="Courier New" w:cs="Courier New"/>
          <w:color w:val="244061" w:themeColor="accent1" w:themeShade="80"/>
          <w:sz w:val="20"/>
          <w:szCs w:val="20"/>
        </w:rPr>
        <w:t xml:space="preserve"> UEFA pro klubové soutěže. </w:t>
      </w:r>
    </w:p>
    <w:p w:rsidR="00667764" w:rsidRPr="003034CC" w:rsidRDefault="0099202C">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Přístupový proces</w:t>
      </w:r>
      <w:r w:rsidR="00667764" w:rsidRPr="003034CC">
        <w:rPr>
          <w:rFonts w:ascii="Courier New" w:hAnsi="Courier New" w:cs="Courier New"/>
          <w:color w:val="244061" w:themeColor="accent1" w:themeShade="80"/>
          <w:sz w:val="20"/>
          <w:szCs w:val="20"/>
        </w:rPr>
        <w:t xml:space="preserve"> spadá do výhradního posouzení UEFA a jejích kompetentních orgánů (řed</w:t>
      </w:r>
      <w:r w:rsidR="00D64F4A" w:rsidRPr="003034CC">
        <w:rPr>
          <w:rFonts w:ascii="Courier New" w:hAnsi="Courier New" w:cs="Courier New"/>
          <w:color w:val="244061" w:themeColor="accent1" w:themeShade="80"/>
          <w:sz w:val="20"/>
          <w:szCs w:val="20"/>
        </w:rPr>
        <w:t>itel, výbor pro klubové soutěže</w:t>
      </w:r>
      <w:r w:rsidR="00667764" w:rsidRPr="003034CC">
        <w:rPr>
          <w:rFonts w:ascii="Courier New" w:hAnsi="Courier New" w:cs="Courier New"/>
          <w:color w:val="244061" w:themeColor="accent1" w:themeShade="80"/>
          <w:sz w:val="20"/>
          <w:szCs w:val="20"/>
        </w:rPr>
        <w:t xml:space="preserve"> atd.)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Konečné rozhodnutí, týkající se přístupu klubu do kterékoliv klubové soutěže UEFA, </w:t>
      </w:r>
      <w:r w:rsidR="00D64F4A" w:rsidRPr="003034CC">
        <w:rPr>
          <w:rFonts w:ascii="Courier New" w:hAnsi="Courier New" w:cs="Courier New"/>
          <w:color w:val="244061" w:themeColor="accent1" w:themeShade="80"/>
          <w:sz w:val="20"/>
          <w:szCs w:val="20"/>
        </w:rPr>
        <w:t xml:space="preserve">učiní kompetentní </w:t>
      </w:r>
      <w:r w:rsidR="00034125" w:rsidRPr="003034CC">
        <w:rPr>
          <w:rFonts w:ascii="Courier New" w:hAnsi="Courier New" w:cs="Courier New"/>
          <w:color w:val="244061" w:themeColor="accent1" w:themeShade="80"/>
          <w:sz w:val="20"/>
          <w:szCs w:val="20"/>
        </w:rPr>
        <w:t>orgán UEFA</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Taková rozhodnutí podléhají soudní kompetenci UEFA na základě všech předpisů, včetně Soudu pro sportovní arbitráž v Lausanne jako běžného arbitrážního soudu.</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b/>
          <w:bCs/>
          <w:color w:val="244061" w:themeColor="accent1" w:themeShade="80"/>
          <w:sz w:val="20"/>
          <w:szCs w:val="20"/>
        </w:rPr>
        <w:t>2.7 ZÁVAZKY, PŘEDLOŽENÉ POSKYTOVATELEM LICENCE</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UEFA nebo třetí strana, jednající jejím jménem, má právo př</w:t>
      </w:r>
      <w:r w:rsidR="00D5445A" w:rsidRPr="003034CC">
        <w:rPr>
          <w:rFonts w:ascii="Courier New" w:hAnsi="Courier New" w:cs="Courier New"/>
          <w:color w:val="244061" w:themeColor="accent1" w:themeShade="80"/>
          <w:sz w:val="20"/>
          <w:szCs w:val="20"/>
        </w:rPr>
        <w:t>ezkoumat národní licenční řízení</w:t>
      </w:r>
      <w:r w:rsidRPr="003034CC">
        <w:rPr>
          <w:rFonts w:ascii="Courier New" w:hAnsi="Courier New" w:cs="Courier New"/>
          <w:color w:val="244061" w:themeColor="accent1" w:themeShade="80"/>
          <w:sz w:val="20"/>
          <w:szCs w:val="20"/>
        </w:rPr>
        <w:t>, týkající se minimálních kritérií UEFA</w:t>
      </w:r>
      <w:r w:rsidR="00D64F4A"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a předložit přiměřené doporučení poskytovateli licence. UEFA má rovněž právo vykonávat namátkové kontroly v různých kl</w:t>
      </w:r>
      <w:r w:rsidR="00DA0E0F" w:rsidRPr="003034CC">
        <w:rPr>
          <w:rFonts w:ascii="Courier New" w:hAnsi="Courier New" w:cs="Courier New"/>
          <w:color w:val="244061" w:themeColor="accent1" w:themeShade="80"/>
          <w:sz w:val="20"/>
          <w:szCs w:val="20"/>
        </w:rPr>
        <w:t>ubech</w:t>
      </w:r>
      <w:r w:rsidR="007C1EE6" w:rsidRPr="003034CC">
        <w:rPr>
          <w:rFonts w:ascii="Courier New" w:hAnsi="Courier New" w:cs="Courier New"/>
          <w:color w:val="244061" w:themeColor="accent1" w:themeShade="80"/>
          <w:sz w:val="20"/>
          <w:szCs w:val="20"/>
        </w:rPr>
        <w:t xml:space="preserve"> </w:t>
      </w:r>
      <w:r w:rsidR="00DA0E0F" w:rsidRPr="003034CC">
        <w:rPr>
          <w:rFonts w:ascii="Courier New" w:hAnsi="Courier New" w:cs="Courier New"/>
          <w:color w:val="244061" w:themeColor="accent1" w:themeShade="80"/>
          <w:sz w:val="20"/>
          <w:szCs w:val="20"/>
        </w:rPr>
        <w:t>v k</w:t>
      </w:r>
      <w:r w:rsidR="007C1EE6" w:rsidRPr="003034CC">
        <w:rPr>
          <w:rFonts w:ascii="Courier New" w:hAnsi="Courier New" w:cs="Courier New"/>
          <w:color w:val="244061" w:themeColor="accent1" w:themeShade="80"/>
          <w:sz w:val="20"/>
          <w:szCs w:val="20"/>
        </w:rPr>
        <w:t>oordinaci s kompetentní asociací a </w:t>
      </w:r>
      <w:r w:rsidR="00DA0E0F" w:rsidRPr="003034CC">
        <w:rPr>
          <w:rFonts w:ascii="Courier New" w:hAnsi="Courier New" w:cs="Courier New"/>
          <w:color w:val="244061" w:themeColor="accent1" w:themeShade="80"/>
          <w:sz w:val="20"/>
          <w:szCs w:val="20"/>
        </w:rPr>
        <w:t>jeho l</w:t>
      </w:r>
      <w:r w:rsidRPr="003034CC">
        <w:rPr>
          <w:rFonts w:ascii="Courier New" w:hAnsi="Courier New" w:cs="Courier New"/>
          <w:color w:val="244061" w:themeColor="accent1" w:themeShade="80"/>
          <w:sz w:val="20"/>
          <w:szCs w:val="20"/>
        </w:rPr>
        <w:t xml:space="preserve">icenčním manažerem. </w:t>
      </w:r>
    </w:p>
    <w:p w:rsidR="00667764" w:rsidRPr="003034CC" w:rsidRDefault="00D64F4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UEFA a/nebo jí jmenované orgány/</w:t>
      </w:r>
      <w:r w:rsidR="00667764" w:rsidRPr="003034CC">
        <w:rPr>
          <w:rFonts w:ascii="Courier New" w:hAnsi="Courier New" w:cs="Courier New"/>
          <w:color w:val="244061" w:themeColor="accent1" w:themeShade="80"/>
          <w:sz w:val="20"/>
          <w:szCs w:val="20"/>
        </w:rPr>
        <w:t>agentury si vyhrazují právo kdykoliv</w:t>
      </w:r>
      <w:r w:rsidR="007C1EE6"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provádět namátkové kontroly s poskytovateli licence a za přítomnosti pos</w:t>
      </w:r>
      <w:r w:rsidR="00C84493" w:rsidRPr="003034CC">
        <w:rPr>
          <w:rFonts w:ascii="Courier New" w:hAnsi="Courier New" w:cs="Courier New"/>
          <w:color w:val="244061" w:themeColor="accent1" w:themeShade="80"/>
          <w:sz w:val="20"/>
          <w:szCs w:val="20"/>
        </w:rPr>
        <w:t xml:space="preserve">kytovatele licence u </w:t>
      </w:r>
      <w:r w:rsidR="00667764" w:rsidRPr="003034CC">
        <w:rPr>
          <w:rFonts w:ascii="Courier New" w:hAnsi="Courier New" w:cs="Courier New"/>
          <w:color w:val="244061" w:themeColor="accent1" w:themeShade="80"/>
          <w:sz w:val="20"/>
          <w:szCs w:val="20"/>
        </w:rPr>
        <w:t>klubu</w:t>
      </w:r>
      <w:r w:rsidRPr="003034CC">
        <w:rPr>
          <w:rFonts w:ascii="Courier New" w:hAnsi="Courier New" w:cs="Courier New"/>
          <w:color w:val="244061" w:themeColor="accent1" w:themeShade="80"/>
          <w:sz w:val="20"/>
          <w:szCs w:val="20"/>
        </w:rPr>
        <w:t>-</w:t>
      </w:r>
      <w:r w:rsidR="00C84493" w:rsidRPr="003034CC">
        <w:rPr>
          <w:rFonts w:ascii="Courier New" w:hAnsi="Courier New" w:cs="Courier New"/>
          <w:color w:val="244061" w:themeColor="accent1" w:themeShade="80"/>
          <w:sz w:val="20"/>
          <w:szCs w:val="20"/>
        </w:rPr>
        <w:t>žadatele</w:t>
      </w:r>
      <w:r w:rsidR="00667764" w:rsidRPr="003034CC">
        <w:rPr>
          <w:rFonts w:ascii="Courier New" w:hAnsi="Courier New" w:cs="Courier New"/>
          <w:color w:val="244061" w:themeColor="accent1" w:themeShade="80"/>
          <w:sz w:val="20"/>
          <w:szCs w:val="20"/>
        </w:rPr>
        <w:t xml:space="preserve"> tak, aby bylo zajištěno, že licence </w:t>
      </w:r>
      <w:r w:rsidR="00C84493" w:rsidRPr="003034CC">
        <w:rPr>
          <w:rFonts w:ascii="Courier New" w:hAnsi="Courier New" w:cs="Courier New"/>
          <w:color w:val="244061" w:themeColor="accent1" w:themeShade="80"/>
          <w:sz w:val="20"/>
          <w:szCs w:val="20"/>
        </w:rPr>
        <w:t xml:space="preserve">byla </w:t>
      </w:r>
      <w:r w:rsidR="00667764" w:rsidRPr="003034CC">
        <w:rPr>
          <w:rFonts w:ascii="Courier New" w:hAnsi="Courier New" w:cs="Courier New"/>
          <w:color w:val="244061" w:themeColor="accent1" w:themeShade="80"/>
          <w:sz w:val="20"/>
          <w:szCs w:val="20"/>
        </w:rPr>
        <w:t>v době konečného a závazného rozhodnutí poskytovatele licence</w:t>
      </w:r>
      <w:r w:rsidR="00C84493" w:rsidRPr="003034CC">
        <w:rPr>
          <w:rFonts w:ascii="Courier New" w:hAnsi="Courier New" w:cs="Courier New"/>
          <w:color w:val="244061" w:themeColor="accent1" w:themeShade="80"/>
          <w:sz w:val="20"/>
          <w:szCs w:val="20"/>
        </w:rPr>
        <w:t xml:space="preserve"> řádně udělena</w:t>
      </w:r>
      <w:r w:rsidR="00667764" w:rsidRPr="003034CC">
        <w:rPr>
          <w:rFonts w:ascii="Courier New" w:hAnsi="Courier New" w:cs="Courier New"/>
          <w:color w:val="244061" w:themeColor="accent1" w:themeShade="80"/>
          <w:sz w:val="20"/>
          <w:szCs w:val="20"/>
        </w:rPr>
        <w:t xml:space="preserve">. Nedodržení minimálních povinných požadavků, jak jsou definovány </w:t>
      </w:r>
      <w:r w:rsidRPr="003034CC">
        <w:rPr>
          <w:rFonts w:ascii="Courier New" w:hAnsi="Courier New" w:cs="Courier New"/>
          <w:color w:val="244061" w:themeColor="accent1" w:themeShade="80"/>
          <w:sz w:val="20"/>
          <w:szCs w:val="20"/>
        </w:rPr>
        <w:t>v</w:t>
      </w:r>
      <w:r w:rsidR="007C1EE6" w:rsidRPr="003034CC">
        <w:rPr>
          <w:rFonts w:ascii="Courier New" w:hAnsi="Courier New" w:cs="Courier New"/>
          <w:color w:val="244061" w:themeColor="accent1" w:themeShade="80"/>
          <w:sz w:val="20"/>
          <w:szCs w:val="20"/>
        </w:rPr>
        <w:t> </w:t>
      </w:r>
      <w:r w:rsidRPr="003034CC">
        <w:rPr>
          <w:rFonts w:ascii="Courier New" w:hAnsi="Courier New" w:cs="Courier New"/>
          <w:color w:val="244061" w:themeColor="accent1" w:themeShade="80"/>
          <w:sz w:val="20"/>
          <w:szCs w:val="20"/>
        </w:rPr>
        <w:t>n</w:t>
      </w:r>
      <w:r w:rsidR="00667764" w:rsidRPr="003034CC">
        <w:rPr>
          <w:rFonts w:ascii="Courier New" w:hAnsi="Courier New" w:cs="Courier New"/>
          <w:color w:val="244061" w:themeColor="accent1" w:themeShade="80"/>
          <w:sz w:val="20"/>
          <w:szCs w:val="20"/>
        </w:rPr>
        <w:t>árodní klubové licenční</w:t>
      </w:r>
      <w:r w:rsidR="00C84493"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příručce</w:t>
      </w:r>
      <w:r w:rsidR="00C84493" w:rsidRPr="003034CC">
        <w:rPr>
          <w:rFonts w:ascii="Courier New" w:hAnsi="Courier New" w:cs="Courier New"/>
          <w:color w:val="244061" w:themeColor="accent1" w:themeShade="80"/>
          <w:sz w:val="20"/>
          <w:szCs w:val="20"/>
        </w:rPr>
        <w:t xml:space="preserve"> uznané</w:t>
      </w:r>
      <w:r w:rsidR="00667764" w:rsidRPr="003034CC">
        <w:rPr>
          <w:rFonts w:ascii="Courier New" w:hAnsi="Courier New" w:cs="Courier New"/>
          <w:color w:val="244061" w:themeColor="accent1" w:themeShade="80"/>
          <w:sz w:val="20"/>
          <w:szCs w:val="20"/>
        </w:rPr>
        <w:t xml:space="preserve"> UEFA, může vést k postihům, definovaným příslušným orgánem UEFA v souladu s povahou a vážností porušení (odkaz na příslušné předpisy pro soutěže UEFA). </w:t>
      </w:r>
    </w:p>
    <w:p w:rsidR="00667764" w:rsidRPr="003034CC" w:rsidRDefault="00D64F4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UEFA a/nebo jí jmenované orgány/</w:t>
      </w:r>
      <w:r w:rsidR="00667764" w:rsidRPr="003034CC">
        <w:rPr>
          <w:rFonts w:ascii="Courier New" w:hAnsi="Courier New" w:cs="Courier New"/>
          <w:color w:val="244061" w:themeColor="accent1" w:themeShade="80"/>
          <w:sz w:val="20"/>
          <w:szCs w:val="20"/>
        </w:rPr>
        <w:t>agentury si vyhrazují právo kdykoliv provádět namátkové kontroly s poskytovateli licence</w:t>
      </w:r>
      <w:r w:rsidR="00C84493" w:rsidRPr="003034CC">
        <w:rPr>
          <w:rFonts w:ascii="Courier New" w:hAnsi="Courier New" w:cs="Courier New"/>
          <w:color w:val="244061" w:themeColor="accent1" w:themeShade="80"/>
          <w:sz w:val="20"/>
          <w:szCs w:val="20"/>
        </w:rPr>
        <w:t xml:space="preserve"> tak</w:t>
      </w:r>
      <w:r w:rsidR="00667764" w:rsidRPr="003034CC">
        <w:rPr>
          <w:rFonts w:ascii="Courier New" w:hAnsi="Courier New" w:cs="Courier New"/>
          <w:color w:val="244061" w:themeColor="accent1" w:themeShade="80"/>
          <w:sz w:val="20"/>
          <w:szCs w:val="20"/>
        </w:rPr>
        <w:t>, aby bylo ověřeno, že jsou respektovány minimální požadavky, definované v hlavním procesu (bod 4). Nedodržení minimálních povinných požadavků může vést k postihům, definovaným příslušným orgánem UEFA v souladu s povahou a vážností porušení.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Pro účel namátkových kontrol UEFA v případě j</w:t>
      </w:r>
      <w:r w:rsidR="001C1E7C" w:rsidRPr="003034CC">
        <w:rPr>
          <w:rFonts w:ascii="Courier New" w:hAnsi="Courier New" w:cs="Courier New"/>
          <w:color w:val="244061" w:themeColor="accent1" w:themeShade="80"/>
          <w:sz w:val="20"/>
          <w:szCs w:val="20"/>
        </w:rPr>
        <w:t xml:space="preserve">akékoliv neshody </w:t>
      </w:r>
      <w:r w:rsidRPr="003034CC">
        <w:rPr>
          <w:rFonts w:ascii="Courier New" w:hAnsi="Courier New" w:cs="Courier New"/>
          <w:color w:val="244061" w:themeColor="accent1" w:themeShade="80"/>
          <w:sz w:val="20"/>
          <w:szCs w:val="20"/>
        </w:rPr>
        <w:t xml:space="preserve">mezi oficiálním jazykem UEFA a </w:t>
      </w:r>
      <w:r w:rsidR="001C1E7C" w:rsidRPr="003034CC">
        <w:rPr>
          <w:rFonts w:ascii="Courier New" w:hAnsi="Courier New" w:cs="Courier New"/>
          <w:color w:val="244061" w:themeColor="accent1" w:themeShade="80"/>
          <w:sz w:val="20"/>
          <w:szCs w:val="20"/>
        </w:rPr>
        <w:t>národním oficiálním jazykem, při interpretaci znění</w:t>
      </w:r>
      <w:r w:rsidR="00F45ABA" w:rsidRPr="003034CC">
        <w:rPr>
          <w:rFonts w:ascii="Courier New" w:hAnsi="Courier New" w:cs="Courier New"/>
          <w:color w:val="244061" w:themeColor="accent1" w:themeShade="80"/>
          <w:sz w:val="20"/>
          <w:szCs w:val="20"/>
        </w:rPr>
        <w:t xml:space="preserve"> n</w:t>
      </w:r>
      <w:r w:rsidRPr="003034CC">
        <w:rPr>
          <w:rFonts w:ascii="Courier New" w:hAnsi="Courier New" w:cs="Courier New"/>
          <w:color w:val="244061" w:themeColor="accent1" w:themeShade="80"/>
          <w:sz w:val="20"/>
          <w:szCs w:val="20"/>
        </w:rPr>
        <w:t>árodní klubové licenční příručky b</w:t>
      </w:r>
      <w:r w:rsidR="007C1EE6" w:rsidRPr="003034CC">
        <w:rPr>
          <w:rFonts w:ascii="Courier New" w:hAnsi="Courier New" w:cs="Courier New"/>
          <w:color w:val="244061" w:themeColor="accent1" w:themeShade="80"/>
          <w:sz w:val="20"/>
          <w:szCs w:val="20"/>
        </w:rPr>
        <w:t>ude rozhodujícím textem verze s </w:t>
      </w:r>
      <w:r w:rsidRPr="003034CC">
        <w:rPr>
          <w:rFonts w:ascii="Courier New" w:hAnsi="Courier New" w:cs="Courier New"/>
          <w:color w:val="244061" w:themeColor="accent1" w:themeShade="80"/>
          <w:sz w:val="20"/>
          <w:szCs w:val="20"/>
        </w:rPr>
        <w:t xml:space="preserve">oficiálním jazykem UEFA. </w:t>
      </w:r>
    </w:p>
    <w:p w:rsidR="00667764" w:rsidRPr="003034CC" w:rsidRDefault="00667764">
      <w:pPr>
        <w:tabs>
          <w:tab w:val="left" w:pos="550"/>
        </w:tabs>
        <w:spacing w:line="100" w:lineRule="atLeast"/>
        <w:ind w:left="410" w:hanging="400"/>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2.8 DALŠÍ DŮLEŽITÁ USTANOVEN</w:t>
      </w:r>
      <w:r w:rsidR="001C1E7C" w:rsidRPr="003034CC">
        <w:rPr>
          <w:rFonts w:ascii="Courier New" w:hAnsi="Courier New" w:cs="Courier New"/>
          <w:b/>
          <w:bCs/>
          <w:color w:val="244061" w:themeColor="accent1" w:themeShade="80"/>
          <w:sz w:val="20"/>
          <w:szCs w:val="20"/>
        </w:rPr>
        <w:t>Í, TÝKAJÍCÍ SE LICENČNÍHO ŘÍZENÍ</w:t>
      </w:r>
      <w:r w:rsidRPr="003034CC">
        <w:rPr>
          <w:rFonts w:ascii="Courier New" w:hAnsi="Courier New" w:cs="Courier New"/>
          <w:b/>
          <w:bCs/>
          <w:color w:val="244061" w:themeColor="accent1" w:themeShade="80"/>
          <w:sz w:val="20"/>
          <w:szCs w:val="20"/>
        </w:rPr>
        <w:t xml:space="preserve"> A POSTUPU ROZHODOVÁNÍ</w:t>
      </w:r>
    </w:p>
    <w:p w:rsidR="00667764" w:rsidRPr="003034CC" w:rsidRDefault="00933409">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Během licenčního řízení </w:t>
      </w:r>
      <w:r w:rsidR="00F45ABA" w:rsidRPr="003034CC">
        <w:rPr>
          <w:rFonts w:ascii="Courier New" w:hAnsi="Courier New" w:cs="Courier New"/>
          <w:color w:val="244061" w:themeColor="accent1" w:themeShade="80"/>
          <w:sz w:val="20"/>
          <w:szCs w:val="20"/>
        </w:rPr>
        <w:t>v průběhu</w:t>
      </w:r>
      <w:r w:rsidRPr="003034CC">
        <w:rPr>
          <w:rFonts w:ascii="Courier New" w:hAnsi="Courier New" w:cs="Courier New"/>
          <w:color w:val="244061" w:themeColor="accent1" w:themeShade="80"/>
          <w:sz w:val="20"/>
          <w:szCs w:val="20"/>
        </w:rPr>
        <w:t xml:space="preserve"> rozhodovacího postupu</w:t>
      </w:r>
      <w:r w:rsidR="00667764" w:rsidRPr="003034CC">
        <w:rPr>
          <w:rFonts w:ascii="Courier New" w:hAnsi="Courier New" w:cs="Courier New"/>
          <w:color w:val="244061" w:themeColor="accent1" w:themeShade="80"/>
          <w:sz w:val="20"/>
          <w:szCs w:val="20"/>
        </w:rPr>
        <w:t xml:space="preserve"> je oficiálním jazykem čeština.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 případě jakékoliv neshody bude rozhodující anglická verze </w:t>
      </w:r>
      <w:r w:rsidR="007C1EE6" w:rsidRPr="003034CC">
        <w:rPr>
          <w:rFonts w:ascii="Courier New" w:hAnsi="Courier New" w:cs="Courier New"/>
          <w:color w:val="244061" w:themeColor="accent1" w:themeShade="80"/>
          <w:sz w:val="20"/>
          <w:szCs w:val="20"/>
        </w:rPr>
        <w:t>licenčního manuálu</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Rozhodnutí musí:</w:t>
      </w:r>
    </w:p>
    <w:p w:rsidR="00667764" w:rsidRPr="003034CC" w:rsidRDefault="00667764" w:rsidP="006B451F">
      <w:pPr>
        <w:numPr>
          <w:ilvl w:val="0"/>
          <w:numId w:val="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být písemné</w:t>
      </w:r>
    </w:p>
    <w:p w:rsidR="00667764" w:rsidRPr="003034CC" w:rsidRDefault="00667764" w:rsidP="006B451F">
      <w:pPr>
        <w:numPr>
          <w:ilvl w:val="0"/>
          <w:numId w:val="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uvádět zdůvodnění</w:t>
      </w:r>
    </w:p>
    <w:p w:rsidR="00667764" w:rsidRPr="003034CC" w:rsidRDefault="00F45ABA" w:rsidP="006B451F">
      <w:pPr>
        <w:numPr>
          <w:ilvl w:val="0"/>
          <w:numId w:val="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obsahovat lhůtu/</w:t>
      </w:r>
      <w:r w:rsidR="00667764" w:rsidRPr="003034CC">
        <w:rPr>
          <w:rFonts w:ascii="Courier New" w:hAnsi="Courier New" w:cs="Courier New"/>
          <w:color w:val="244061" w:themeColor="accent1" w:themeShade="80"/>
          <w:sz w:val="20"/>
          <w:szCs w:val="20"/>
        </w:rPr>
        <w:t>časový termín</w:t>
      </w:r>
    </w:p>
    <w:p w:rsidR="00667764" w:rsidRPr="003034CC" w:rsidRDefault="00667764" w:rsidP="006B451F">
      <w:pPr>
        <w:numPr>
          <w:ilvl w:val="0"/>
          <w:numId w:val="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 umožňovat transparentnost </w:t>
      </w:r>
      <w:r w:rsidR="00F45ABA" w:rsidRPr="003034CC">
        <w:rPr>
          <w:rFonts w:ascii="Courier New" w:hAnsi="Courier New" w:cs="Courier New"/>
          <w:color w:val="244061" w:themeColor="accent1" w:themeShade="80"/>
          <w:sz w:val="20"/>
          <w:szCs w:val="20"/>
        </w:rPr>
        <w:t>příslušným</w:t>
      </w:r>
      <w:r w:rsidRPr="003034CC">
        <w:rPr>
          <w:rFonts w:ascii="Courier New" w:hAnsi="Courier New" w:cs="Courier New"/>
          <w:color w:val="244061" w:themeColor="accent1" w:themeShade="80"/>
          <w:sz w:val="20"/>
          <w:szCs w:val="20"/>
        </w:rPr>
        <w:t xml:space="preserve"> stranám za podmínek utajení </w:t>
      </w:r>
    </w:p>
    <w:p w:rsidR="00667764" w:rsidRPr="003034CC" w:rsidRDefault="00667764" w:rsidP="006B451F">
      <w:pPr>
        <w:numPr>
          <w:ilvl w:val="0"/>
          <w:numId w:val="5"/>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obsahovat sdělení o právu na odvolání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Základní práva</w:t>
      </w:r>
      <w:r w:rsidR="00F45ABA"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například rovné zacházení a právo být slyšen, je uděleno každ</w:t>
      </w:r>
      <w:r w:rsidR="00E977D8" w:rsidRPr="003034CC">
        <w:rPr>
          <w:rFonts w:ascii="Courier New" w:hAnsi="Courier New" w:cs="Courier New"/>
          <w:color w:val="244061" w:themeColor="accent1" w:themeShade="80"/>
          <w:sz w:val="20"/>
          <w:szCs w:val="20"/>
        </w:rPr>
        <w:t xml:space="preserve">ému žadateli </w:t>
      </w:r>
      <w:r w:rsidR="00F45ABA" w:rsidRPr="003034CC">
        <w:rPr>
          <w:rFonts w:ascii="Courier New" w:hAnsi="Courier New" w:cs="Courier New"/>
          <w:color w:val="244061" w:themeColor="accent1" w:themeShade="80"/>
          <w:sz w:val="20"/>
          <w:szCs w:val="20"/>
        </w:rPr>
        <w:t>o licenci/</w:t>
      </w:r>
      <w:r w:rsidRPr="003034CC">
        <w:rPr>
          <w:rFonts w:ascii="Courier New" w:hAnsi="Courier New" w:cs="Courier New"/>
          <w:color w:val="244061" w:themeColor="accent1" w:themeShade="80"/>
          <w:sz w:val="20"/>
          <w:szCs w:val="20"/>
        </w:rPr>
        <w:t>držiteli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Rozhodovací orgány mohou rozhodnout o žádosti slyšení. </w:t>
      </w:r>
    </w:p>
    <w:p w:rsidR="00667764" w:rsidRPr="003034CC" w:rsidRDefault="00F45AB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Pouze osoby</w:t>
      </w:r>
      <w:r w:rsidR="00667764" w:rsidRPr="003034CC">
        <w:rPr>
          <w:rFonts w:ascii="Courier New" w:hAnsi="Courier New" w:cs="Courier New"/>
          <w:color w:val="244061" w:themeColor="accent1" w:themeShade="80"/>
          <w:sz w:val="20"/>
          <w:szCs w:val="20"/>
        </w:rPr>
        <w:t xml:space="preserve"> u</w:t>
      </w:r>
      <w:r w:rsidR="00D67B4D" w:rsidRPr="003034CC">
        <w:rPr>
          <w:rFonts w:ascii="Courier New" w:hAnsi="Courier New" w:cs="Courier New"/>
          <w:color w:val="244061" w:themeColor="accent1" w:themeShade="80"/>
          <w:sz w:val="20"/>
          <w:szCs w:val="20"/>
        </w:rPr>
        <w:t>vedené v „Identifikačních údajích</w:t>
      </w:r>
      <w:r w:rsidR="007C1EE6" w:rsidRPr="003034CC">
        <w:rPr>
          <w:rFonts w:ascii="Courier New" w:hAnsi="Courier New" w:cs="Courier New"/>
          <w:color w:val="244061" w:themeColor="accent1" w:themeShade="80"/>
          <w:sz w:val="20"/>
          <w:szCs w:val="20"/>
        </w:rPr>
        <w:t>“ (Příloha LC-1) žadatelů o </w:t>
      </w:r>
      <w:r w:rsidR="00667764" w:rsidRPr="003034CC">
        <w:rPr>
          <w:rFonts w:ascii="Courier New" w:hAnsi="Courier New" w:cs="Courier New"/>
          <w:color w:val="244061" w:themeColor="accent1" w:themeShade="80"/>
          <w:sz w:val="20"/>
          <w:szCs w:val="20"/>
        </w:rPr>
        <w:t>licenci ČMFS mají právo zastupovat klub během licenční</w:t>
      </w:r>
      <w:r w:rsidR="00D67B4D" w:rsidRPr="003034CC">
        <w:rPr>
          <w:rFonts w:ascii="Courier New" w:hAnsi="Courier New" w:cs="Courier New"/>
          <w:color w:val="244061" w:themeColor="accent1" w:themeShade="80"/>
          <w:sz w:val="20"/>
          <w:szCs w:val="20"/>
        </w:rPr>
        <w:t>ho řízení</w:t>
      </w:r>
      <w:r w:rsidR="00667764" w:rsidRPr="003034CC">
        <w:rPr>
          <w:rFonts w:ascii="Courier New" w:hAnsi="Courier New" w:cs="Courier New"/>
          <w:color w:val="244061" w:themeColor="accent1" w:themeShade="80"/>
          <w:sz w:val="20"/>
          <w:szCs w:val="20"/>
        </w:rPr>
        <w:t xml:space="preserve"> a být slyšen</w:t>
      </w:r>
      <w:r w:rsidRPr="003034CC">
        <w:rPr>
          <w:rFonts w:ascii="Courier New" w:hAnsi="Courier New" w:cs="Courier New"/>
          <w:color w:val="244061" w:themeColor="accent1" w:themeShade="80"/>
          <w:sz w:val="20"/>
          <w:szCs w:val="20"/>
        </w:rPr>
        <w:t>y</w:t>
      </w:r>
      <w:r w:rsidR="00667764" w:rsidRPr="003034CC">
        <w:rPr>
          <w:rFonts w:ascii="Courier New" w:hAnsi="Courier New" w:cs="Courier New"/>
          <w:color w:val="244061" w:themeColor="accent1" w:themeShade="80"/>
          <w:sz w:val="20"/>
          <w:szCs w:val="20"/>
        </w:rPr>
        <w:t xml:space="preserve"> rozhodovacími orgány během </w:t>
      </w:r>
      <w:r w:rsidR="00D67B4D" w:rsidRPr="003034CC">
        <w:rPr>
          <w:rFonts w:ascii="Courier New" w:hAnsi="Courier New" w:cs="Courier New"/>
          <w:color w:val="244061" w:themeColor="accent1" w:themeShade="80"/>
          <w:sz w:val="20"/>
          <w:szCs w:val="20"/>
        </w:rPr>
        <w:t>procesu rozhodování.</w:t>
      </w:r>
      <w:r w:rsidR="00667764" w:rsidRPr="003034CC">
        <w:rPr>
          <w:rFonts w:ascii="Courier New" w:hAnsi="Courier New" w:cs="Courier New"/>
          <w:color w:val="244061" w:themeColor="accent1" w:themeShade="80"/>
          <w:sz w:val="20"/>
          <w:szCs w:val="20"/>
        </w:rPr>
        <w:t xml:space="preserve"> </w:t>
      </w:r>
    </w:p>
    <w:p w:rsidR="00667764" w:rsidRPr="003034CC" w:rsidRDefault="00F45AB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Typ dokumentů</w:t>
      </w:r>
      <w:r w:rsidR="00667764" w:rsidRPr="003034CC">
        <w:rPr>
          <w:rFonts w:ascii="Courier New" w:hAnsi="Courier New" w:cs="Courier New"/>
          <w:color w:val="244061" w:themeColor="accent1" w:themeShade="80"/>
          <w:sz w:val="20"/>
          <w:szCs w:val="20"/>
        </w:rPr>
        <w:t xml:space="preserve"> vyžadova</w:t>
      </w:r>
      <w:r w:rsidR="00D67B4D" w:rsidRPr="003034CC">
        <w:rPr>
          <w:rFonts w:ascii="Courier New" w:hAnsi="Courier New" w:cs="Courier New"/>
          <w:color w:val="244061" w:themeColor="accent1" w:themeShade="80"/>
          <w:sz w:val="20"/>
          <w:szCs w:val="20"/>
        </w:rPr>
        <w:t>ných pro licenční řízení</w:t>
      </w:r>
      <w:r w:rsidR="00667764" w:rsidRPr="003034CC">
        <w:rPr>
          <w:rFonts w:ascii="Courier New" w:hAnsi="Courier New" w:cs="Courier New"/>
          <w:color w:val="244061" w:themeColor="accent1" w:themeShade="80"/>
          <w:sz w:val="20"/>
          <w:szCs w:val="20"/>
        </w:rPr>
        <w:t xml:space="preserve"> je uveden v licenční dokumentaci, předané </w:t>
      </w:r>
      <w:r w:rsidR="00D67B4D" w:rsidRPr="003034CC">
        <w:rPr>
          <w:rFonts w:ascii="Courier New" w:hAnsi="Courier New" w:cs="Courier New"/>
          <w:color w:val="244061" w:themeColor="accent1" w:themeShade="80"/>
          <w:sz w:val="20"/>
          <w:szCs w:val="20"/>
        </w:rPr>
        <w:t>fotbalovým klubům</w:t>
      </w:r>
      <w:r w:rsidR="007C1EE6" w:rsidRPr="003034CC">
        <w:rPr>
          <w:rFonts w:ascii="Courier New" w:hAnsi="Courier New" w:cs="Courier New"/>
          <w:color w:val="244061" w:themeColor="accent1" w:themeShade="80"/>
          <w:sz w:val="20"/>
          <w:szCs w:val="20"/>
        </w:rPr>
        <w:t>/</w:t>
      </w:r>
      <w:r w:rsidR="00D67B4D" w:rsidRPr="003034CC">
        <w:rPr>
          <w:rFonts w:ascii="Courier New" w:hAnsi="Courier New" w:cs="Courier New"/>
          <w:color w:val="244061" w:themeColor="accent1" w:themeShade="80"/>
          <w:sz w:val="20"/>
          <w:szCs w:val="20"/>
        </w:rPr>
        <w:t xml:space="preserve">žadatelům ze strany ČMFS, případně </w:t>
      </w:r>
      <w:r w:rsidR="007C1EE6" w:rsidRPr="003034CC">
        <w:rPr>
          <w:rFonts w:ascii="Courier New" w:hAnsi="Courier New" w:cs="Courier New"/>
          <w:color w:val="244061" w:themeColor="accent1" w:themeShade="80"/>
          <w:sz w:val="20"/>
          <w:szCs w:val="20"/>
        </w:rPr>
        <w:t>licenční manažer</w:t>
      </w:r>
      <w:r w:rsidR="00667764" w:rsidRPr="003034CC">
        <w:rPr>
          <w:rFonts w:ascii="Courier New" w:hAnsi="Courier New" w:cs="Courier New"/>
          <w:color w:val="244061" w:themeColor="accent1" w:themeShade="80"/>
          <w:sz w:val="20"/>
          <w:szCs w:val="20"/>
        </w:rPr>
        <w:t xml:space="preserve">, </w:t>
      </w:r>
      <w:r w:rsidR="00D67B4D" w:rsidRPr="003034CC">
        <w:rPr>
          <w:rFonts w:ascii="Courier New" w:hAnsi="Courier New" w:cs="Courier New"/>
          <w:color w:val="244061" w:themeColor="accent1" w:themeShade="80"/>
          <w:sz w:val="20"/>
          <w:szCs w:val="20"/>
        </w:rPr>
        <w:t>finanční výbor nebo dozorčí rada může</w:t>
      </w:r>
      <w:r w:rsidR="00667764" w:rsidRPr="003034CC">
        <w:rPr>
          <w:rFonts w:ascii="Courier New" w:hAnsi="Courier New" w:cs="Courier New"/>
          <w:color w:val="244061" w:themeColor="accent1" w:themeShade="80"/>
          <w:sz w:val="20"/>
          <w:szCs w:val="20"/>
        </w:rPr>
        <w:t xml:space="preserve"> specifikovat, jaký typ důkazu bude vyžadován. </w:t>
      </w:r>
    </w:p>
    <w:p w:rsidR="00667764" w:rsidRPr="003034CC" w:rsidRDefault="001C2E3A">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řízení</w:t>
      </w:r>
      <w:r w:rsidR="0066776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je v rámci ČMFS bezplatné</w:t>
      </w:r>
      <w:r w:rsidR="00667764" w:rsidRPr="003034CC">
        <w:rPr>
          <w:rFonts w:ascii="Courier New" w:hAnsi="Courier New" w:cs="Courier New"/>
          <w:color w:val="244061" w:themeColor="accent1" w:themeShade="80"/>
          <w:sz w:val="20"/>
          <w:szCs w:val="20"/>
        </w:rPr>
        <w:t xml:space="preserve"> pro všechny žadatele o licenci.</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Náklady, týkající se požadovaných d</w:t>
      </w:r>
      <w:r w:rsidR="00EB32C4" w:rsidRPr="003034CC">
        <w:rPr>
          <w:rFonts w:ascii="Courier New" w:hAnsi="Courier New" w:cs="Courier New"/>
          <w:color w:val="244061" w:themeColor="accent1" w:themeShade="80"/>
          <w:sz w:val="20"/>
          <w:szCs w:val="20"/>
        </w:rPr>
        <w:t>okumentů, jejich podání, vyhotovení,</w:t>
      </w:r>
      <w:r w:rsidRPr="003034CC">
        <w:rPr>
          <w:rFonts w:ascii="Courier New" w:hAnsi="Courier New" w:cs="Courier New"/>
          <w:color w:val="244061" w:themeColor="accent1" w:themeShade="80"/>
          <w:sz w:val="20"/>
          <w:szCs w:val="20"/>
        </w:rPr>
        <w:t xml:space="preserve"> finančního auditu, jakož i jiné vzniklé</w:t>
      </w:r>
      <w:r w:rsidR="007C1EE6" w:rsidRPr="003034CC">
        <w:rPr>
          <w:rFonts w:ascii="Courier New" w:hAnsi="Courier New" w:cs="Courier New"/>
          <w:color w:val="244061" w:themeColor="accent1" w:themeShade="80"/>
          <w:sz w:val="20"/>
          <w:szCs w:val="20"/>
        </w:rPr>
        <w:t xml:space="preserve"> náklady ponese zcela žadatel o </w:t>
      </w:r>
      <w:r w:rsidRPr="003034CC">
        <w:rPr>
          <w:rFonts w:ascii="Courier New" w:hAnsi="Courier New" w:cs="Courier New"/>
          <w:color w:val="244061" w:themeColor="accent1" w:themeShade="80"/>
          <w:sz w:val="20"/>
          <w:szCs w:val="20"/>
        </w:rPr>
        <w:t xml:space="preserve">licenci. </w:t>
      </w:r>
    </w:p>
    <w:p w:rsidR="00EB32C4" w:rsidRPr="003034CC" w:rsidRDefault="00EB32C4">
      <w:pPr>
        <w:tabs>
          <w:tab w:val="left" w:pos="550"/>
        </w:tabs>
        <w:spacing w:line="100" w:lineRule="atLeast"/>
        <w:jc w:val="both"/>
        <w:rPr>
          <w:rFonts w:ascii="Times New Roman" w:hAnsi="Times New Roman"/>
          <w:b/>
          <w:bCs/>
          <w:color w:val="244061" w:themeColor="accent1" w:themeShade="80"/>
          <w:sz w:val="16"/>
          <w:szCs w:val="16"/>
        </w:rPr>
      </w:pPr>
    </w:p>
    <w:p w:rsidR="00EB32C4" w:rsidRPr="003034CC" w:rsidRDefault="00EB32C4">
      <w:pPr>
        <w:tabs>
          <w:tab w:val="left" w:pos="550"/>
        </w:tabs>
        <w:spacing w:line="100" w:lineRule="atLeast"/>
        <w:jc w:val="both"/>
        <w:rPr>
          <w:rFonts w:ascii="Times New Roman" w:hAnsi="Times New Roman"/>
          <w:b/>
          <w:bCs/>
          <w:color w:val="244061" w:themeColor="accent1" w:themeShade="80"/>
          <w:sz w:val="16"/>
          <w:szCs w:val="16"/>
        </w:rPr>
      </w:pPr>
    </w:p>
    <w:p w:rsidR="00604206" w:rsidRPr="003034CC" w:rsidRDefault="00604206">
      <w:pPr>
        <w:suppressAutoHyphens w:val="0"/>
        <w:spacing w:after="0" w:line="240" w:lineRule="auto"/>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br w:type="page"/>
      </w:r>
    </w:p>
    <w:p w:rsidR="00667764" w:rsidRPr="00C65B25" w:rsidRDefault="00667764" w:rsidP="00C65B25">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65B25">
        <w:rPr>
          <w:rFonts w:ascii="Courier New" w:hAnsi="Courier New" w:cs="Courier New"/>
          <w:b/>
          <w:bCs/>
          <w:color w:val="244061" w:themeColor="accent1" w:themeShade="80"/>
          <w:sz w:val="24"/>
          <w:szCs w:val="24"/>
        </w:rPr>
        <w:t>3. PŘÍJEMCE LICENCE</w:t>
      </w:r>
    </w:p>
    <w:p w:rsidR="00667764" w:rsidRPr="003034CC" w:rsidRDefault="009B0FC3">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3.1 ÚVOD</w:t>
      </w:r>
    </w:p>
    <w:p w:rsidR="00667764" w:rsidRPr="003034CC" w:rsidRDefault="00031FE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Tato kapitola </w:t>
      </w:r>
      <w:r w:rsidR="00604206" w:rsidRPr="003034CC">
        <w:rPr>
          <w:rFonts w:ascii="Courier New" w:hAnsi="Courier New" w:cs="Courier New"/>
          <w:color w:val="244061" w:themeColor="accent1" w:themeShade="80"/>
          <w:sz w:val="20"/>
          <w:szCs w:val="20"/>
        </w:rPr>
        <w:t>definuje žadatele</w:t>
      </w:r>
      <w:r w:rsidR="00667764" w:rsidRPr="003034CC">
        <w:rPr>
          <w:rFonts w:ascii="Courier New" w:hAnsi="Courier New" w:cs="Courier New"/>
          <w:color w:val="244061" w:themeColor="accent1" w:themeShade="80"/>
          <w:sz w:val="20"/>
          <w:szCs w:val="20"/>
        </w:rPr>
        <w:t xml:space="preserve"> o lic</w:t>
      </w:r>
      <w:r w:rsidR="00067F1F" w:rsidRPr="003034CC">
        <w:rPr>
          <w:rFonts w:ascii="Courier New" w:hAnsi="Courier New" w:cs="Courier New"/>
          <w:color w:val="244061" w:themeColor="accent1" w:themeShade="80"/>
          <w:sz w:val="20"/>
          <w:szCs w:val="20"/>
        </w:rPr>
        <w:t xml:space="preserve">enci (= příjemce licence). Do doby vydání licence </w:t>
      </w:r>
      <w:r w:rsidR="003D40E4" w:rsidRPr="003034CC">
        <w:rPr>
          <w:rFonts w:ascii="Courier New" w:hAnsi="Courier New" w:cs="Courier New"/>
          <w:color w:val="244061" w:themeColor="accent1" w:themeShade="80"/>
          <w:sz w:val="20"/>
          <w:szCs w:val="20"/>
        </w:rPr>
        <w:t>ze strany poskytovatele</w:t>
      </w:r>
      <w:r w:rsidR="00067F1F" w:rsidRPr="003034CC">
        <w:rPr>
          <w:rFonts w:ascii="Courier New" w:hAnsi="Courier New" w:cs="Courier New"/>
          <w:color w:val="244061" w:themeColor="accent1" w:themeShade="80"/>
          <w:sz w:val="20"/>
          <w:szCs w:val="20"/>
        </w:rPr>
        <w:t xml:space="preserve"> licence bude na příjemce licence </w:t>
      </w:r>
      <w:r w:rsidR="00667764" w:rsidRPr="003034CC">
        <w:rPr>
          <w:rFonts w:ascii="Courier New" w:hAnsi="Courier New" w:cs="Courier New"/>
          <w:color w:val="244061" w:themeColor="accent1" w:themeShade="80"/>
          <w:sz w:val="20"/>
          <w:szCs w:val="20"/>
        </w:rPr>
        <w:t>nahlíženo jako na žadatele o licenci.</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3.2 O</w:t>
      </w:r>
      <w:r w:rsidR="00AC046F" w:rsidRPr="003034CC">
        <w:rPr>
          <w:rFonts w:ascii="Courier New" w:hAnsi="Courier New" w:cs="Courier New"/>
          <w:b/>
          <w:bCs/>
          <w:color w:val="244061" w:themeColor="accent1" w:themeShade="80"/>
          <w:sz w:val="20"/>
          <w:szCs w:val="20"/>
        </w:rPr>
        <w:t>KRUH PŘÍJEMCŮ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Příjemci licence jsou definováni poskytovate</w:t>
      </w:r>
      <w:r w:rsidR="004D4933" w:rsidRPr="003034CC">
        <w:rPr>
          <w:rFonts w:ascii="Courier New" w:hAnsi="Courier New" w:cs="Courier New"/>
          <w:color w:val="244061" w:themeColor="accent1" w:themeShade="80"/>
          <w:sz w:val="20"/>
          <w:szCs w:val="20"/>
        </w:rPr>
        <w:t>lem licence v části 3.7. Stanov</w:t>
      </w:r>
      <w:r w:rsidRPr="003034CC">
        <w:rPr>
          <w:rFonts w:ascii="Courier New" w:hAnsi="Courier New" w:cs="Courier New"/>
          <w:color w:val="244061" w:themeColor="accent1" w:themeShade="80"/>
          <w:sz w:val="20"/>
          <w:szCs w:val="20"/>
        </w:rPr>
        <w:t xml:space="preserve"> ČMFS (článek č. 7, odst. 4)</w:t>
      </w:r>
      <w:r w:rsidR="004D4933" w:rsidRPr="003034CC">
        <w:rPr>
          <w:rFonts w:ascii="Courier New" w:hAnsi="Courier New" w:cs="Courier New"/>
          <w:color w:val="244061" w:themeColor="accent1" w:themeShade="80"/>
          <w:sz w:val="20"/>
          <w:szCs w:val="20"/>
        </w:rPr>
        <w:t xml:space="preserve">, </w:t>
      </w:r>
      <w:r w:rsidR="009B0FC3" w:rsidRPr="003034CC">
        <w:rPr>
          <w:rFonts w:ascii="Courier New" w:hAnsi="Courier New" w:cs="Courier New"/>
          <w:color w:val="244061" w:themeColor="accent1" w:themeShade="80"/>
          <w:sz w:val="20"/>
          <w:szCs w:val="20"/>
        </w:rPr>
        <w:t>které poskytují</w:t>
      </w:r>
      <w:r w:rsidRPr="003034CC">
        <w:rPr>
          <w:rFonts w:ascii="Courier New" w:hAnsi="Courier New" w:cs="Courier New"/>
          <w:color w:val="244061" w:themeColor="accent1" w:themeShade="80"/>
          <w:sz w:val="20"/>
          <w:szCs w:val="20"/>
        </w:rPr>
        <w:t xml:space="preserve"> právní zák</w:t>
      </w:r>
      <w:r w:rsidR="004D4933" w:rsidRPr="003034CC">
        <w:rPr>
          <w:rFonts w:ascii="Courier New" w:hAnsi="Courier New" w:cs="Courier New"/>
          <w:color w:val="244061" w:themeColor="accent1" w:themeShade="80"/>
          <w:sz w:val="20"/>
          <w:szCs w:val="20"/>
        </w:rPr>
        <w:t>lad pro licenční pravidla těchto klubů</w:t>
      </w:r>
      <w:r w:rsidRPr="003034CC">
        <w:rPr>
          <w:rFonts w:ascii="Courier New" w:hAnsi="Courier New" w:cs="Courier New"/>
          <w:color w:val="244061" w:themeColor="accent1" w:themeShade="80"/>
          <w:sz w:val="20"/>
          <w:szCs w:val="20"/>
        </w:rPr>
        <w:t>. Všechny fotbalové kluby, hrající profesionální soutěže ČMFS (</w:t>
      </w:r>
      <w:r w:rsidR="00604206" w:rsidRPr="003034CC">
        <w:rPr>
          <w:rFonts w:ascii="Courier New" w:hAnsi="Courier New" w:cs="Courier New"/>
          <w:color w:val="244061" w:themeColor="accent1" w:themeShade="80"/>
          <w:sz w:val="20"/>
          <w:szCs w:val="20"/>
        </w:rPr>
        <w:t>Gambrinus liga, II. liga</w:t>
      </w:r>
      <w:r w:rsidR="003D40E4" w:rsidRPr="003034CC">
        <w:rPr>
          <w:rFonts w:ascii="Courier New" w:hAnsi="Courier New" w:cs="Courier New"/>
          <w:color w:val="244061" w:themeColor="accent1" w:themeShade="80"/>
          <w:sz w:val="20"/>
          <w:szCs w:val="20"/>
        </w:rPr>
        <w:t>) od začátku sezo</w:t>
      </w:r>
      <w:r w:rsidRPr="003034CC">
        <w:rPr>
          <w:rFonts w:ascii="Courier New" w:hAnsi="Courier New" w:cs="Courier New"/>
          <w:color w:val="244061" w:themeColor="accent1" w:themeShade="80"/>
          <w:sz w:val="20"/>
          <w:szCs w:val="20"/>
        </w:rPr>
        <w:t>ny 2008/</w:t>
      </w:r>
      <w:r w:rsidR="003D40E4" w:rsidRPr="003034CC">
        <w:rPr>
          <w:rFonts w:ascii="Courier New" w:hAnsi="Courier New" w:cs="Courier New"/>
          <w:color w:val="244061" w:themeColor="accent1" w:themeShade="80"/>
          <w:sz w:val="20"/>
          <w:szCs w:val="20"/>
        </w:rPr>
        <w:t>200</w:t>
      </w:r>
      <w:r w:rsidRPr="003034CC">
        <w:rPr>
          <w:rFonts w:ascii="Courier New" w:hAnsi="Courier New" w:cs="Courier New"/>
          <w:color w:val="244061" w:themeColor="accent1" w:themeShade="80"/>
          <w:sz w:val="20"/>
          <w:szCs w:val="20"/>
        </w:rPr>
        <w:t>9</w:t>
      </w:r>
      <w:r w:rsidR="003D40E4"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budou minimálně držiteli licence v souladu s opatřeními, stanovenými v </w:t>
      </w:r>
      <w:r w:rsidR="00034125" w:rsidRPr="003034CC">
        <w:rPr>
          <w:rFonts w:ascii="Courier New" w:hAnsi="Courier New" w:cs="Courier New"/>
          <w:color w:val="244061" w:themeColor="accent1" w:themeShade="80"/>
          <w:sz w:val="20"/>
          <w:szCs w:val="20"/>
        </w:rPr>
        <w:t>tomto manuálu</w:t>
      </w:r>
      <w:r w:rsidRPr="003034CC">
        <w:rPr>
          <w:rFonts w:ascii="Courier New" w:hAnsi="Courier New" w:cs="Courier New"/>
          <w:color w:val="244061" w:themeColor="accent1" w:themeShade="80"/>
          <w:sz w:val="20"/>
          <w:szCs w:val="20"/>
        </w:rPr>
        <w:t>, pro účast v</w:t>
      </w:r>
      <w:r w:rsidR="00604206" w:rsidRPr="003034CC">
        <w:rPr>
          <w:rFonts w:ascii="Courier New" w:hAnsi="Courier New" w:cs="Courier New"/>
          <w:color w:val="244061" w:themeColor="accent1" w:themeShade="80"/>
          <w:sz w:val="20"/>
          <w:szCs w:val="20"/>
        </w:rPr>
        <w:t> profesionálních soutěžích ČMFS</w:t>
      </w:r>
      <w:r w:rsidRPr="003034CC">
        <w:rPr>
          <w:rFonts w:ascii="Courier New" w:hAnsi="Courier New" w:cs="Courier New"/>
          <w:color w:val="244061" w:themeColor="accent1" w:themeShade="80"/>
          <w:sz w:val="20"/>
          <w:szCs w:val="20"/>
        </w:rPr>
        <w:t xml:space="preserve"> a v klubových fotbalových soutěžích UEFA. Status fotbalového klubu (profesionální, poloprofesionální, amatérský) je při vydávání licence</w:t>
      </w:r>
      <w:r w:rsidR="004D4933" w:rsidRPr="003034CC">
        <w:rPr>
          <w:rFonts w:ascii="Courier New" w:hAnsi="Courier New" w:cs="Courier New"/>
          <w:color w:val="244061" w:themeColor="accent1" w:themeShade="80"/>
          <w:sz w:val="20"/>
          <w:szCs w:val="20"/>
        </w:rPr>
        <w:t xml:space="preserve"> zcela bezvýznamný</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3.3 PRÁVNÍ STATUS FOTBALOVÝCH KLUBŮ</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Fotbalové kluby (žadatelé o licenci) </w:t>
      </w:r>
      <w:r w:rsidR="00604206" w:rsidRPr="003034CC">
        <w:rPr>
          <w:rFonts w:ascii="Courier New" w:hAnsi="Courier New" w:cs="Courier New"/>
          <w:color w:val="244061" w:themeColor="accent1" w:themeShade="80"/>
          <w:sz w:val="20"/>
          <w:szCs w:val="20"/>
        </w:rPr>
        <w:t>musí mít statut akciové společnosti,</w:t>
      </w:r>
      <w:r w:rsidRPr="003034CC">
        <w:rPr>
          <w:rFonts w:ascii="Courier New" w:hAnsi="Courier New" w:cs="Courier New"/>
          <w:color w:val="244061" w:themeColor="accent1" w:themeShade="80"/>
          <w:sz w:val="20"/>
          <w:szCs w:val="20"/>
        </w:rPr>
        <w:t xml:space="preserve"> založené na základě platných zákonů.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b/>
          <w:bCs/>
          <w:color w:val="244061" w:themeColor="accent1" w:themeShade="80"/>
          <w:sz w:val="20"/>
          <w:szCs w:val="20"/>
        </w:rPr>
        <w:t>3.4 UDĚLENÍ LICENCE</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Licence </w:t>
      </w:r>
      <w:r w:rsidR="00604206" w:rsidRPr="003034CC">
        <w:rPr>
          <w:rFonts w:ascii="Courier New" w:hAnsi="Courier New" w:cs="Courier New"/>
          <w:color w:val="244061" w:themeColor="accent1" w:themeShade="80"/>
          <w:sz w:val="20"/>
          <w:szCs w:val="20"/>
        </w:rPr>
        <w:t xml:space="preserve">je vydána </w:t>
      </w:r>
      <w:r w:rsidRPr="003034CC">
        <w:rPr>
          <w:rFonts w:ascii="Courier New" w:hAnsi="Courier New" w:cs="Courier New"/>
          <w:color w:val="244061" w:themeColor="accent1" w:themeShade="80"/>
          <w:sz w:val="20"/>
          <w:szCs w:val="20"/>
        </w:rPr>
        <w:t xml:space="preserve">na dobu jednoho roku a </w:t>
      </w:r>
      <w:r w:rsidR="00604206" w:rsidRPr="003034CC">
        <w:rPr>
          <w:rFonts w:ascii="Courier New" w:hAnsi="Courier New" w:cs="Courier New"/>
          <w:color w:val="244061" w:themeColor="accent1" w:themeShade="80"/>
          <w:sz w:val="20"/>
          <w:szCs w:val="20"/>
        </w:rPr>
        <w:t>kryje</w:t>
      </w:r>
      <w:r w:rsidRPr="003034CC">
        <w:rPr>
          <w:rFonts w:ascii="Courier New" w:hAnsi="Courier New" w:cs="Courier New"/>
          <w:color w:val="244061" w:themeColor="accent1" w:themeShade="80"/>
          <w:sz w:val="20"/>
          <w:szCs w:val="20"/>
        </w:rPr>
        <w:t xml:space="preserve"> sez</w:t>
      </w:r>
      <w:r w:rsidR="003D40E4" w:rsidRPr="003034CC">
        <w:rPr>
          <w:rFonts w:ascii="Courier New" w:hAnsi="Courier New" w:cs="Courier New"/>
          <w:color w:val="244061" w:themeColor="accent1" w:themeShade="80"/>
          <w:sz w:val="20"/>
          <w:szCs w:val="20"/>
        </w:rPr>
        <w:t>onu UEFA. Po klubu</w:t>
      </w:r>
      <w:r w:rsidRPr="003034CC">
        <w:rPr>
          <w:rFonts w:ascii="Courier New" w:hAnsi="Courier New" w:cs="Courier New"/>
          <w:color w:val="244061" w:themeColor="accent1" w:themeShade="80"/>
          <w:sz w:val="20"/>
          <w:szCs w:val="20"/>
        </w:rPr>
        <w:t xml:space="preserve"> žádajícím o licenci (tj. po žadateli o licenci) je vyžadováno</w:t>
      </w:r>
      <w:r w:rsidR="00604206" w:rsidRPr="003034CC">
        <w:rPr>
          <w:rFonts w:ascii="Courier New" w:hAnsi="Courier New" w:cs="Courier New"/>
          <w:color w:val="244061" w:themeColor="accent1" w:themeShade="80"/>
          <w:sz w:val="20"/>
          <w:szCs w:val="20"/>
        </w:rPr>
        <w:t>, aby </w:t>
      </w:r>
      <w:r w:rsidR="003D40E4" w:rsidRPr="003034CC">
        <w:rPr>
          <w:rFonts w:ascii="Courier New" w:hAnsi="Courier New" w:cs="Courier New"/>
          <w:color w:val="244061" w:themeColor="accent1" w:themeShade="80"/>
          <w:sz w:val="20"/>
          <w:szCs w:val="20"/>
        </w:rPr>
        <w:t>předložil</w:t>
      </w:r>
      <w:r w:rsidRPr="003034CC">
        <w:rPr>
          <w:rFonts w:ascii="Courier New" w:hAnsi="Courier New" w:cs="Courier New"/>
          <w:color w:val="244061" w:themeColor="accent1" w:themeShade="80"/>
          <w:sz w:val="20"/>
          <w:szCs w:val="20"/>
        </w:rPr>
        <w:t xml:space="preserve"> písemn</w:t>
      </w:r>
      <w:r w:rsidR="003D40E4" w:rsidRPr="003034CC">
        <w:rPr>
          <w:rFonts w:ascii="Courier New" w:hAnsi="Courier New" w:cs="Courier New"/>
          <w:color w:val="244061" w:themeColor="accent1" w:themeShade="80"/>
          <w:sz w:val="20"/>
          <w:szCs w:val="20"/>
        </w:rPr>
        <w:t>ou</w:t>
      </w:r>
      <w:r w:rsidRPr="003034CC">
        <w:rPr>
          <w:rFonts w:ascii="Courier New" w:hAnsi="Courier New" w:cs="Courier New"/>
          <w:color w:val="244061" w:themeColor="accent1" w:themeShade="80"/>
          <w:sz w:val="20"/>
          <w:szCs w:val="20"/>
        </w:rPr>
        <w:t xml:space="preserve"> žádost poskyt</w:t>
      </w:r>
      <w:r w:rsidR="00DC0025" w:rsidRPr="003034CC">
        <w:rPr>
          <w:rFonts w:ascii="Courier New" w:hAnsi="Courier New" w:cs="Courier New"/>
          <w:color w:val="244061" w:themeColor="accent1" w:themeShade="80"/>
          <w:sz w:val="20"/>
          <w:szCs w:val="20"/>
        </w:rPr>
        <w:t>ovateli licence. Ve své žádosti</w:t>
      </w:r>
      <w:r w:rsidRPr="003034CC">
        <w:rPr>
          <w:rFonts w:ascii="Courier New" w:hAnsi="Courier New" w:cs="Courier New"/>
          <w:color w:val="244061" w:themeColor="accent1" w:themeShade="80"/>
          <w:sz w:val="20"/>
          <w:szCs w:val="20"/>
        </w:rPr>
        <w:t xml:space="preserve"> musí klub potvrdit, že splňuje všechny požadavky licenční smlo</w:t>
      </w:r>
      <w:r w:rsidR="00DC0025" w:rsidRPr="003034CC">
        <w:rPr>
          <w:rFonts w:ascii="Courier New" w:hAnsi="Courier New" w:cs="Courier New"/>
          <w:color w:val="244061" w:themeColor="accent1" w:themeShade="80"/>
          <w:sz w:val="20"/>
          <w:szCs w:val="20"/>
        </w:rPr>
        <w:t>uvy. Vydání licence je podmíněno</w:t>
      </w:r>
      <w:r w:rsidRPr="003034CC">
        <w:rPr>
          <w:rFonts w:ascii="Courier New" w:hAnsi="Courier New" w:cs="Courier New"/>
          <w:color w:val="244061" w:themeColor="accent1" w:themeShade="80"/>
          <w:sz w:val="20"/>
          <w:szCs w:val="20"/>
        </w:rPr>
        <w:t xml:space="preserve"> </w:t>
      </w:r>
      <w:r w:rsidR="003D40E4" w:rsidRPr="003034CC">
        <w:rPr>
          <w:rFonts w:ascii="Courier New" w:hAnsi="Courier New" w:cs="Courier New"/>
          <w:color w:val="244061" w:themeColor="accent1" w:themeShade="80"/>
          <w:sz w:val="20"/>
          <w:szCs w:val="20"/>
        </w:rPr>
        <w:t>shodou</w:t>
      </w:r>
      <w:r w:rsidRPr="003034CC">
        <w:rPr>
          <w:rFonts w:ascii="Courier New" w:hAnsi="Courier New" w:cs="Courier New"/>
          <w:color w:val="244061" w:themeColor="accent1" w:themeShade="80"/>
          <w:sz w:val="20"/>
          <w:szCs w:val="20"/>
        </w:rPr>
        <w:t xml:space="preserve"> žadatele o licenci se všemi povinnými kritérii, platnými u daného poskytovatele licence.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3.5 UPLYNUTÍ A ODEBRÁNÍ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Platnost licence uplyne bez předchozího oznámení:</w:t>
      </w:r>
    </w:p>
    <w:p w:rsidR="00667764" w:rsidRPr="003034CC" w:rsidRDefault="00667764" w:rsidP="006B451F">
      <w:pPr>
        <w:pStyle w:val="Odstavecseseznamem"/>
        <w:numPr>
          <w:ilvl w:val="0"/>
          <w:numId w:val="7"/>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na konci se</w:t>
      </w:r>
      <w:r w:rsidR="003D40E4" w:rsidRPr="003034CC">
        <w:rPr>
          <w:rFonts w:ascii="Courier New" w:hAnsi="Courier New" w:cs="Courier New"/>
          <w:color w:val="244061" w:themeColor="accent1" w:themeShade="80"/>
          <w:sz w:val="20"/>
          <w:szCs w:val="20"/>
        </w:rPr>
        <w:t>zo</w:t>
      </w:r>
      <w:r w:rsidRPr="003034CC">
        <w:rPr>
          <w:rFonts w:ascii="Courier New" w:hAnsi="Courier New" w:cs="Courier New"/>
          <w:color w:val="244061" w:themeColor="accent1" w:themeShade="80"/>
          <w:sz w:val="20"/>
          <w:szCs w:val="20"/>
        </w:rPr>
        <w:t>ny, pro kterou byla vydána</w:t>
      </w:r>
    </w:p>
    <w:p w:rsidR="00667764" w:rsidRPr="003034CC" w:rsidRDefault="00667764" w:rsidP="006B451F">
      <w:pPr>
        <w:pStyle w:val="Odstavecseseznamem"/>
        <w:numPr>
          <w:ilvl w:val="0"/>
          <w:numId w:val="7"/>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 ukončení </w:t>
      </w:r>
      <w:r w:rsidR="003D40E4" w:rsidRPr="003034CC">
        <w:rPr>
          <w:rFonts w:ascii="Courier New" w:hAnsi="Courier New" w:cs="Courier New"/>
          <w:color w:val="244061" w:themeColor="accent1" w:themeShade="80"/>
          <w:sz w:val="20"/>
          <w:szCs w:val="20"/>
        </w:rPr>
        <w:t>příslušné</w:t>
      </w:r>
      <w:r w:rsidRPr="003034CC">
        <w:rPr>
          <w:rFonts w:ascii="Courier New" w:hAnsi="Courier New" w:cs="Courier New"/>
          <w:color w:val="244061" w:themeColor="accent1" w:themeShade="80"/>
          <w:sz w:val="20"/>
          <w:szCs w:val="20"/>
        </w:rPr>
        <w:t xml:space="preserve"> soutěže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w:t>
      </w:r>
      <w:r w:rsidR="003D40E4" w:rsidRPr="003034CC">
        <w:rPr>
          <w:rFonts w:ascii="Courier New" w:hAnsi="Courier New" w:cs="Courier New"/>
          <w:color w:val="244061" w:themeColor="accent1" w:themeShade="80"/>
          <w:sz w:val="20"/>
          <w:szCs w:val="20"/>
        </w:rPr>
        <w:t>nce může být odebrána během sezo</w:t>
      </w:r>
      <w:r w:rsidRPr="003034CC">
        <w:rPr>
          <w:rFonts w:ascii="Courier New" w:hAnsi="Courier New" w:cs="Courier New"/>
          <w:color w:val="244061" w:themeColor="accent1" w:themeShade="80"/>
          <w:sz w:val="20"/>
          <w:szCs w:val="20"/>
        </w:rPr>
        <w:t>ny, pokud:</w:t>
      </w:r>
    </w:p>
    <w:p w:rsidR="00667764" w:rsidRPr="003034CC" w:rsidRDefault="00667764" w:rsidP="006B451F">
      <w:pPr>
        <w:pStyle w:val="Odstavecseseznamem"/>
        <w:numPr>
          <w:ilvl w:val="0"/>
          <w:numId w:val="8"/>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kterýkoliv z požadavků pro vydání licence není nadále splňován</w:t>
      </w:r>
    </w:p>
    <w:p w:rsidR="00667764" w:rsidRPr="003034CC" w:rsidRDefault="00667764" w:rsidP="006B451F">
      <w:pPr>
        <w:pStyle w:val="Odstavecseseznamem"/>
        <w:numPr>
          <w:ilvl w:val="0"/>
          <w:numId w:val="8"/>
        </w:numPr>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fotbalový klub porušil kterýkoliv </w:t>
      </w:r>
      <w:r w:rsidR="00604206" w:rsidRPr="003034CC">
        <w:rPr>
          <w:rFonts w:ascii="Courier New" w:hAnsi="Courier New" w:cs="Courier New"/>
          <w:color w:val="244061" w:themeColor="accent1" w:themeShade="80"/>
          <w:sz w:val="20"/>
          <w:szCs w:val="20"/>
        </w:rPr>
        <w:t>ze svých závazků, stanovených v licenčním manuálu</w:t>
      </w:r>
    </w:p>
    <w:p w:rsidR="00DC0025" w:rsidRPr="003034CC" w:rsidRDefault="00DC0025" w:rsidP="00DC00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Tam, kde byla klubu licence </w:t>
      </w:r>
      <w:r w:rsidR="00604206" w:rsidRPr="003034CC">
        <w:rPr>
          <w:rFonts w:ascii="Courier New" w:hAnsi="Courier New" w:cs="Courier New"/>
          <w:color w:val="244061" w:themeColor="accent1" w:themeShade="80"/>
          <w:sz w:val="20"/>
          <w:szCs w:val="20"/>
        </w:rPr>
        <w:t>odebrána</w:t>
      </w:r>
      <w:r w:rsidRPr="003034CC">
        <w:rPr>
          <w:rFonts w:ascii="Courier New" w:hAnsi="Courier New" w:cs="Courier New"/>
          <w:color w:val="244061" w:themeColor="accent1" w:themeShade="80"/>
          <w:sz w:val="20"/>
          <w:szCs w:val="20"/>
        </w:rPr>
        <w:t xml:space="preserve">, </w:t>
      </w:r>
      <w:r w:rsidR="00604206" w:rsidRPr="003034CC">
        <w:rPr>
          <w:rFonts w:ascii="Courier New" w:hAnsi="Courier New" w:cs="Courier New"/>
          <w:color w:val="244061" w:themeColor="accent1" w:themeShade="80"/>
          <w:sz w:val="20"/>
          <w:szCs w:val="20"/>
        </w:rPr>
        <w:t>může licenční administrativa</w:t>
      </w:r>
      <w:r w:rsidRPr="003034CC">
        <w:rPr>
          <w:rFonts w:ascii="Courier New" w:hAnsi="Courier New" w:cs="Courier New"/>
          <w:color w:val="244061" w:themeColor="accent1" w:themeShade="80"/>
          <w:sz w:val="20"/>
          <w:szCs w:val="20"/>
        </w:rPr>
        <w:t xml:space="preserve"> rozhodnout o vyloučení klubu z licencované soutěže až do konce soutěžního roku. V případě odnětí licence bude okamžitě informována UEFA.</w:t>
      </w:r>
    </w:p>
    <w:p w:rsidR="00DC0025" w:rsidRPr="003034CC" w:rsidRDefault="00DC0025" w:rsidP="00DC00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 případě odnětí musí být rozhodnutí, týkající se vyloučení klubu </w:t>
      </w:r>
      <w:r w:rsidR="00604206" w:rsidRPr="003034CC">
        <w:rPr>
          <w:rFonts w:ascii="Courier New" w:hAnsi="Courier New" w:cs="Courier New"/>
          <w:color w:val="244061" w:themeColor="accent1" w:themeShade="80"/>
          <w:sz w:val="20"/>
          <w:szCs w:val="20"/>
        </w:rPr>
        <w:t>z </w:t>
      </w:r>
      <w:r w:rsidR="003D40E4" w:rsidRPr="003034CC">
        <w:rPr>
          <w:rFonts w:ascii="Courier New" w:hAnsi="Courier New" w:cs="Courier New"/>
          <w:color w:val="244061" w:themeColor="accent1" w:themeShade="80"/>
          <w:sz w:val="20"/>
          <w:szCs w:val="20"/>
        </w:rPr>
        <w:t>příslušné</w:t>
      </w:r>
      <w:r w:rsidRPr="003034CC">
        <w:rPr>
          <w:rFonts w:ascii="Courier New" w:hAnsi="Courier New" w:cs="Courier New"/>
          <w:color w:val="244061" w:themeColor="accent1" w:themeShade="80"/>
          <w:sz w:val="20"/>
          <w:szCs w:val="20"/>
        </w:rPr>
        <w:t xml:space="preserve"> soutěže UEFA, provedeno orgány UEFA pro správu zákonů.</w:t>
      </w:r>
    </w:p>
    <w:p w:rsidR="00DC0025" w:rsidRPr="003034CC" w:rsidRDefault="00DC0025" w:rsidP="00DC00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Licenci nelze převádět.</w:t>
      </w:r>
    </w:p>
    <w:p w:rsidR="00DC0025" w:rsidRPr="003034CC" w:rsidRDefault="00DC0025" w:rsidP="00DC00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Pokud je proti držiteli licence z jakéhokoliv důvodu vedeno </w:t>
      </w:r>
      <w:r w:rsidR="002F4BB1" w:rsidRPr="003034CC">
        <w:rPr>
          <w:rFonts w:ascii="Courier New" w:hAnsi="Courier New" w:cs="Courier New"/>
          <w:color w:val="244061" w:themeColor="accent1" w:themeShade="80"/>
          <w:sz w:val="20"/>
          <w:szCs w:val="20"/>
        </w:rPr>
        <w:t>konkursní</w:t>
      </w:r>
      <w:r w:rsidRPr="003034CC">
        <w:rPr>
          <w:rFonts w:ascii="Courier New" w:hAnsi="Courier New" w:cs="Courier New"/>
          <w:color w:val="244061" w:themeColor="accent1" w:themeShade="80"/>
          <w:sz w:val="20"/>
          <w:szCs w:val="20"/>
        </w:rPr>
        <w:t xml:space="preserve"> řízení, jak je určeno národními zákony, může být jeho licence odňata.</w:t>
      </w:r>
    </w:p>
    <w:p w:rsidR="00DC0025" w:rsidRPr="003034CC" w:rsidRDefault="00DC0025" w:rsidP="00DC00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UEFA si vyhrazuje právo vyloučit klub ze své</w:t>
      </w:r>
      <w:r w:rsidR="002F4BB1" w:rsidRPr="003034CC">
        <w:rPr>
          <w:rFonts w:ascii="Courier New" w:hAnsi="Courier New" w:cs="Courier New"/>
          <w:color w:val="244061" w:themeColor="accent1" w:themeShade="80"/>
          <w:sz w:val="20"/>
          <w:szCs w:val="20"/>
        </w:rPr>
        <w:t xml:space="preserve"> probíhající klubové soutěže na </w:t>
      </w:r>
      <w:r w:rsidRPr="003034CC">
        <w:rPr>
          <w:rFonts w:ascii="Courier New" w:hAnsi="Courier New" w:cs="Courier New"/>
          <w:color w:val="244061" w:themeColor="accent1" w:themeShade="80"/>
          <w:sz w:val="20"/>
          <w:szCs w:val="20"/>
        </w:rPr>
        <w:t>základě svých příslušných klubových pravidel.</w:t>
      </w:r>
    </w:p>
    <w:p w:rsidR="00667764" w:rsidRPr="003034CC" w:rsidRDefault="002F4BB1" w:rsidP="002F4BB1">
      <w:pPr>
        <w:tabs>
          <w:tab w:val="left" w:pos="550"/>
        </w:tabs>
        <w:spacing w:line="100" w:lineRule="atLeast"/>
        <w:ind w:left="567" w:hanging="584"/>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3.6</w:t>
      </w:r>
      <w:r w:rsidRPr="003034CC">
        <w:rPr>
          <w:rFonts w:ascii="Courier New" w:hAnsi="Courier New" w:cs="Courier New"/>
          <w:b/>
          <w:bCs/>
          <w:color w:val="244061" w:themeColor="accent1" w:themeShade="80"/>
          <w:sz w:val="20"/>
          <w:szCs w:val="20"/>
        </w:rPr>
        <w:tab/>
      </w:r>
      <w:r w:rsidR="00667764" w:rsidRPr="003034CC">
        <w:rPr>
          <w:rFonts w:ascii="Courier New" w:hAnsi="Courier New" w:cs="Courier New"/>
          <w:b/>
          <w:bCs/>
          <w:color w:val="244061" w:themeColor="accent1" w:themeShade="80"/>
          <w:sz w:val="20"/>
          <w:szCs w:val="20"/>
        </w:rPr>
        <w:t>KLUBY, KTERÉ NEPROŠLY LICENČNÍ</w:t>
      </w:r>
      <w:r w:rsidR="00CC6840" w:rsidRPr="003034CC">
        <w:rPr>
          <w:rFonts w:ascii="Courier New" w:hAnsi="Courier New" w:cs="Courier New"/>
          <w:b/>
          <w:bCs/>
          <w:color w:val="244061" w:themeColor="accent1" w:themeShade="80"/>
          <w:sz w:val="20"/>
          <w:szCs w:val="20"/>
        </w:rPr>
        <w:t>M</w:t>
      </w:r>
      <w:r w:rsidR="00667764" w:rsidRPr="003034CC">
        <w:rPr>
          <w:rFonts w:ascii="Courier New" w:hAnsi="Courier New" w:cs="Courier New"/>
          <w:b/>
          <w:bCs/>
          <w:color w:val="244061" w:themeColor="accent1" w:themeShade="80"/>
          <w:sz w:val="20"/>
          <w:szCs w:val="20"/>
        </w:rPr>
        <w:t xml:space="preserve"> </w:t>
      </w:r>
      <w:r w:rsidR="00CC6840" w:rsidRPr="003034CC">
        <w:rPr>
          <w:rFonts w:ascii="Courier New" w:hAnsi="Courier New" w:cs="Courier New"/>
          <w:b/>
          <w:bCs/>
          <w:color w:val="244061" w:themeColor="accent1" w:themeShade="80"/>
          <w:sz w:val="20"/>
          <w:szCs w:val="20"/>
        </w:rPr>
        <w:t>ŘÍZENÍM</w:t>
      </w:r>
      <w:r w:rsidR="00667764" w:rsidRPr="003034CC">
        <w:rPr>
          <w:rFonts w:ascii="Courier New" w:hAnsi="Courier New" w:cs="Courier New"/>
          <w:b/>
          <w:bCs/>
          <w:color w:val="244061" w:themeColor="accent1" w:themeShade="80"/>
          <w:sz w:val="20"/>
          <w:szCs w:val="20"/>
        </w:rPr>
        <w:t xml:space="preserve">, </w:t>
      </w:r>
      <w:r w:rsidRPr="003034CC">
        <w:rPr>
          <w:rFonts w:ascii="Courier New" w:hAnsi="Courier New" w:cs="Courier New"/>
          <w:b/>
          <w:bCs/>
          <w:color w:val="244061" w:themeColor="accent1" w:themeShade="80"/>
          <w:sz w:val="20"/>
          <w:szCs w:val="20"/>
        </w:rPr>
        <w:t>ALE KVALIFIKOVALY SE DO SOUTĚŽÍ</w:t>
      </w:r>
      <w:r w:rsidR="00667764" w:rsidRPr="003034CC">
        <w:rPr>
          <w:rFonts w:ascii="Courier New" w:hAnsi="Courier New" w:cs="Courier New"/>
          <w:b/>
          <w:bCs/>
          <w:color w:val="244061" w:themeColor="accent1" w:themeShade="80"/>
          <w:sz w:val="20"/>
          <w:szCs w:val="20"/>
        </w:rPr>
        <w:t xml:space="preserve"> UEFA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Pokud se klub kvalifikuje do soutěže UEFA na základě svých sportovních výsled</w:t>
      </w:r>
      <w:r w:rsidR="006D1E61" w:rsidRPr="003034CC">
        <w:rPr>
          <w:rFonts w:ascii="Courier New" w:hAnsi="Courier New" w:cs="Courier New"/>
          <w:color w:val="244061" w:themeColor="accent1" w:themeShade="80"/>
          <w:sz w:val="20"/>
          <w:szCs w:val="20"/>
        </w:rPr>
        <w:t>ků, ale nepodstoupil vůbec žádné licenční řízení nebo podstoupil licenční řízení</w:t>
      </w:r>
      <w:r w:rsidRPr="003034CC">
        <w:rPr>
          <w:rFonts w:ascii="Courier New" w:hAnsi="Courier New" w:cs="Courier New"/>
          <w:color w:val="244061" w:themeColor="accent1" w:themeShade="80"/>
          <w:sz w:val="20"/>
          <w:szCs w:val="20"/>
        </w:rPr>
        <w:t>, kter</w:t>
      </w:r>
      <w:r w:rsidR="003D40E4" w:rsidRPr="003034CC">
        <w:rPr>
          <w:rFonts w:ascii="Courier New" w:hAnsi="Courier New" w:cs="Courier New"/>
          <w:color w:val="244061" w:themeColor="accent1" w:themeShade="80"/>
          <w:sz w:val="20"/>
          <w:szCs w:val="20"/>
        </w:rPr>
        <w:t>é</w:t>
      </w:r>
      <w:r w:rsidRPr="003034CC">
        <w:rPr>
          <w:rFonts w:ascii="Courier New" w:hAnsi="Courier New" w:cs="Courier New"/>
          <w:color w:val="244061" w:themeColor="accent1" w:themeShade="80"/>
          <w:sz w:val="20"/>
          <w:szCs w:val="20"/>
        </w:rPr>
        <w:t xml:space="preserve"> je menší</w:t>
      </w:r>
      <w:r w:rsidR="003D40E4" w:rsidRPr="003034CC">
        <w:rPr>
          <w:rFonts w:ascii="Courier New" w:hAnsi="Courier New" w:cs="Courier New"/>
          <w:color w:val="244061" w:themeColor="accent1" w:themeShade="80"/>
          <w:sz w:val="20"/>
          <w:szCs w:val="20"/>
        </w:rPr>
        <w:t>ho rozsahu/</w:t>
      </w:r>
      <w:r w:rsidR="006D1E61" w:rsidRPr="003034CC">
        <w:rPr>
          <w:rFonts w:ascii="Courier New" w:hAnsi="Courier New" w:cs="Courier New"/>
          <w:color w:val="244061" w:themeColor="accent1" w:themeShade="80"/>
          <w:sz w:val="20"/>
          <w:szCs w:val="20"/>
        </w:rPr>
        <w:t>není ekvivalentní vůči řízení</w:t>
      </w:r>
      <w:r w:rsidRPr="003034CC">
        <w:rPr>
          <w:rFonts w:ascii="Courier New" w:hAnsi="Courier New" w:cs="Courier New"/>
          <w:color w:val="244061" w:themeColor="accent1" w:themeShade="80"/>
          <w:sz w:val="20"/>
          <w:szCs w:val="20"/>
        </w:rPr>
        <w:t xml:space="preserve"> používanému pro kluby nejvyšší soutěže, protože patří do soutěže, která je</w:t>
      </w:r>
      <w:r w:rsidR="002F4BB1" w:rsidRPr="003034CC">
        <w:rPr>
          <w:rFonts w:ascii="Courier New" w:hAnsi="Courier New" w:cs="Courier New"/>
          <w:color w:val="244061" w:themeColor="accent1" w:themeShade="80"/>
          <w:sz w:val="20"/>
          <w:szCs w:val="20"/>
        </w:rPr>
        <w:t> </w:t>
      </w:r>
      <w:r w:rsidRPr="003034CC">
        <w:rPr>
          <w:rFonts w:ascii="Courier New" w:hAnsi="Courier New" w:cs="Courier New"/>
          <w:color w:val="244061" w:themeColor="accent1" w:themeShade="80"/>
          <w:sz w:val="20"/>
          <w:szCs w:val="20"/>
        </w:rPr>
        <w:t xml:space="preserve">jiná než </w:t>
      </w:r>
      <w:r w:rsidR="006D1E61" w:rsidRPr="003034CC">
        <w:rPr>
          <w:rFonts w:ascii="Courier New" w:hAnsi="Courier New" w:cs="Courier New"/>
          <w:color w:val="244061" w:themeColor="accent1" w:themeShade="80"/>
          <w:sz w:val="20"/>
          <w:szCs w:val="20"/>
        </w:rPr>
        <w:t>nejvyšší soutěž, může národní svaz</w:t>
      </w:r>
      <w:r w:rsidRPr="003034CC">
        <w:rPr>
          <w:rFonts w:ascii="Courier New" w:hAnsi="Courier New" w:cs="Courier New"/>
          <w:color w:val="244061" w:themeColor="accent1" w:themeShade="80"/>
          <w:sz w:val="20"/>
          <w:szCs w:val="20"/>
        </w:rPr>
        <w:t xml:space="preserve"> </w:t>
      </w:r>
      <w:r w:rsidR="003D40E4" w:rsidRPr="003034CC">
        <w:rPr>
          <w:rFonts w:ascii="Courier New" w:hAnsi="Courier New" w:cs="Courier New"/>
          <w:color w:val="244061" w:themeColor="accent1" w:themeShade="80"/>
          <w:sz w:val="20"/>
          <w:szCs w:val="20"/>
        </w:rPr>
        <w:t>příslušného</w:t>
      </w:r>
      <w:r w:rsidRPr="003034CC">
        <w:rPr>
          <w:rFonts w:ascii="Courier New" w:hAnsi="Courier New" w:cs="Courier New"/>
          <w:color w:val="244061" w:themeColor="accent1" w:themeShade="80"/>
          <w:sz w:val="20"/>
          <w:szCs w:val="20"/>
        </w:rPr>
        <w:t xml:space="preserve"> klubu jménem tohoto klubu pod</w:t>
      </w:r>
      <w:r w:rsidR="006D1E61" w:rsidRPr="003034CC">
        <w:rPr>
          <w:rFonts w:ascii="Courier New" w:hAnsi="Courier New" w:cs="Courier New"/>
          <w:color w:val="244061" w:themeColor="accent1" w:themeShade="80"/>
          <w:sz w:val="20"/>
          <w:szCs w:val="20"/>
        </w:rPr>
        <w:t xml:space="preserve">at mimořádnou žádost </w:t>
      </w:r>
      <w:r w:rsidR="002F4BB1" w:rsidRPr="003034CC">
        <w:rPr>
          <w:rFonts w:ascii="Courier New" w:hAnsi="Courier New" w:cs="Courier New"/>
          <w:color w:val="244061" w:themeColor="accent1" w:themeShade="80"/>
          <w:sz w:val="20"/>
          <w:szCs w:val="20"/>
        </w:rPr>
        <w:t xml:space="preserve">o </w:t>
      </w:r>
      <w:r w:rsidR="007C1B1B" w:rsidRPr="003034CC">
        <w:rPr>
          <w:rFonts w:ascii="Courier New" w:hAnsi="Courier New" w:cs="Courier New"/>
          <w:color w:val="244061" w:themeColor="accent1" w:themeShade="80"/>
          <w:sz w:val="20"/>
          <w:szCs w:val="20"/>
        </w:rPr>
        <w:t>možnosti získat licenci v souladu s </w:t>
      </w:r>
      <w:r w:rsidRPr="003034CC">
        <w:rPr>
          <w:rFonts w:ascii="Courier New" w:hAnsi="Courier New" w:cs="Courier New"/>
          <w:color w:val="244061" w:themeColor="accent1" w:themeShade="80"/>
          <w:sz w:val="20"/>
          <w:szCs w:val="20"/>
        </w:rPr>
        <w:t xml:space="preserve">níže uvedeným. </w:t>
      </w:r>
    </w:p>
    <w:p w:rsidR="00667764" w:rsidRPr="003034CC" w:rsidRDefault="00667764">
      <w:pPr>
        <w:tabs>
          <w:tab w:val="left" w:pos="550"/>
        </w:tabs>
        <w:spacing w:line="100" w:lineRule="atLeast"/>
        <w:ind w:left="-9" w:firstLine="9"/>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Na základě této mimořádné žádosti může UEFA udělit zvláštní po</w:t>
      </w:r>
      <w:r w:rsidR="002F4BB1" w:rsidRPr="003034CC">
        <w:rPr>
          <w:rFonts w:ascii="Courier New" w:hAnsi="Courier New" w:cs="Courier New"/>
          <w:color w:val="244061" w:themeColor="accent1" w:themeShade="80"/>
          <w:sz w:val="20"/>
          <w:szCs w:val="20"/>
        </w:rPr>
        <w:t>volení pro </w:t>
      </w:r>
      <w:r w:rsidR="006D1E61" w:rsidRPr="003034CC">
        <w:rPr>
          <w:rFonts w:ascii="Courier New" w:hAnsi="Courier New" w:cs="Courier New"/>
          <w:color w:val="244061" w:themeColor="accent1" w:themeShade="80"/>
          <w:sz w:val="20"/>
          <w:szCs w:val="20"/>
        </w:rPr>
        <w:t>vstup do příslušné</w:t>
      </w:r>
      <w:r w:rsidRPr="003034CC">
        <w:rPr>
          <w:rFonts w:ascii="Courier New" w:hAnsi="Courier New" w:cs="Courier New"/>
          <w:color w:val="244061" w:themeColor="accent1" w:themeShade="80"/>
          <w:sz w:val="20"/>
          <w:szCs w:val="20"/>
        </w:rPr>
        <w:t xml:space="preserve"> klubové soutěže UEFA, které platí pouze pro tohoto specifického žadatele a pro </w:t>
      </w:r>
      <w:r w:rsidR="00435841" w:rsidRPr="003034CC">
        <w:rPr>
          <w:rFonts w:ascii="Courier New" w:hAnsi="Courier New" w:cs="Courier New"/>
          <w:color w:val="244061" w:themeColor="accent1" w:themeShade="80"/>
          <w:sz w:val="20"/>
          <w:szCs w:val="20"/>
        </w:rPr>
        <w:t>příslušnou sezo</w:t>
      </w:r>
      <w:r w:rsidRPr="003034CC">
        <w:rPr>
          <w:rFonts w:ascii="Courier New" w:hAnsi="Courier New" w:cs="Courier New"/>
          <w:color w:val="244061" w:themeColor="accent1" w:themeShade="80"/>
          <w:sz w:val="20"/>
          <w:szCs w:val="20"/>
        </w:rPr>
        <w:t xml:space="preserve">nu. </w:t>
      </w:r>
    </w:p>
    <w:p w:rsidR="00667764" w:rsidRPr="003034CC" w:rsidRDefault="00034125">
      <w:pPr>
        <w:tabs>
          <w:tab w:val="left" w:pos="550"/>
        </w:tabs>
        <w:spacing w:line="100" w:lineRule="atLeast"/>
        <w:ind w:left="-9" w:firstLine="9"/>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667764" w:rsidRPr="003034CC">
        <w:rPr>
          <w:rFonts w:ascii="Courier New" w:hAnsi="Courier New" w:cs="Courier New"/>
          <w:color w:val="244061" w:themeColor="accent1" w:themeShade="80"/>
          <w:sz w:val="20"/>
          <w:szCs w:val="20"/>
        </w:rPr>
        <w:t xml:space="preserve"> definuje minimální kritéria pro mimořádné použití klubového licenčního sys</w:t>
      </w:r>
      <w:r w:rsidR="006D1E61" w:rsidRPr="003034CC">
        <w:rPr>
          <w:rFonts w:ascii="Courier New" w:hAnsi="Courier New" w:cs="Courier New"/>
          <w:color w:val="244061" w:themeColor="accent1" w:themeShade="80"/>
          <w:sz w:val="20"/>
          <w:szCs w:val="20"/>
        </w:rPr>
        <w:t>tému a sdělí je členským svazů</w:t>
      </w:r>
      <w:r w:rsidR="00667764" w:rsidRPr="003034CC">
        <w:rPr>
          <w:rFonts w:ascii="Courier New" w:hAnsi="Courier New" w:cs="Courier New"/>
          <w:color w:val="244061" w:themeColor="accent1" w:themeShade="80"/>
          <w:sz w:val="20"/>
          <w:szCs w:val="20"/>
        </w:rPr>
        <w:t xml:space="preserve">m nejpozději </w:t>
      </w:r>
      <w:r w:rsidR="007C1B1B" w:rsidRPr="003034CC">
        <w:rPr>
          <w:rFonts w:ascii="Courier New" w:hAnsi="Courier New" w:cs="Courier New"/>
          <w:color w:val="244061" w:themeColor="accent1" w:themeShade="80"/>
          <w:sz w:val="20"/>
          <w:szCs w:val="20"/>
        </w:rPr>
        <w:t>31.</w:t>
      </w:r>
      <w:r w:rsidR="00667764" w:rsidRPr="003034CC">
        <w:rPr>
          <w:rFonts w:ascii="Courier New" w:hAnsi="Courier New" w:cs="Courier New"/>
          <w:color w:val="244061" w:themeColor="accent1" w:themeShade="80"/>
          <w:sz w:val="20"/>
          <w:szCs w:val="20"/>
        </w:rPr>
        <w:t>srpna roku, který předchází sez</w:t>
      </w:r>
      <w:r w:rsidR="00435841" w:rsidRPr="003034CC">
        <w:rPr>
          <w:rFonts w:ascii="Courier New" w:hAnsi="Courier New" w:cs="Courier New"/>
          <w:color w:val="244061" w:themeColor="accent1" w:themeShade="80"/>
          <w:sz w:val="20"/>
          <w:szCs w:val="20"/>
        </w:rPr>
        <w:t>o</w:t>
      </w:r>
      <w:r w:rsidR="00667764" w:rsidRPr="003034CC">
        <w:rPr>
          <w:rFonts w:ascii="Courier New" w:hAnsi="Courier New" w:cs="Courier New"/>
          <w:color w:val="244061" w:themeColor="accent1" w:themeShade="80"/>
          <w:sz w:val="20"/>
          <w:szCs w:val="20"/>
        </w:rPr>
        <w:t xml:space="preserve">ně, pro kterou je udělována licence. </w:t>
      </w:r>
    </w:p>
    <w:p w:rsidR="00667764" w:rsidRPr="003034CC" w:rsidRDefault="00435841">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Příslušný</w:t>
      </w:r>
      <w:r w:rsidR="006D1E61" w:rsidRPr="003034CC">
        <w:rPr>
          <w:rFonts w:ascii="Courier New" w:hAnsi="Courier New" w:cs="Courier New"/>
          <w:color w:val="244061" w:themeColor="accent1" w:themeShade="80"/>
          <w:sz w:val="20"/>
          <w:szCs w:val="20"/>
        </w:rPr>
        <w:t xml:space="preserve"> členský svaz</w:t>
      </w:r>
      <w:r w:rsidR="00667764" w:rsidRPr="003034CC">
        <w:rPr>
          <w:rFonts w:ascii="Courier New" w:hAnsi="Courier New" w:cs="Courier New"/>
          <w:color w:val="244061" w:themeColor="accent1" w:themeShade="80"/>
          <w:sz w:val="20"/>
          <w:szCs w:val="20"/>
        </w:rPr>
        <w:t xml:space="preserve"> musí informovat správu UEFA o možnosti takov</w:t>
      </w:r>
      <w:r w:rsidR="007C1B1B" w:rsidRPr="003034CC">
        <w:rPr>
          <w:rFonts w:ascii="Courier New" w:hAnsi="Courier New" w:cs="Courier New"/>
          <w:color w:val="244061" w:themeColor="accent1" w:themeShade="80"/>
          <w:sz w:val="20"/>
          <w:szCs w:val="20"/>
        </w:rPr>
        <w:t xml:space="preserve">ého mimořádného použití písemně, </w:t>
      </w:r>
      <w:r w:rsidR="00667764" w:rsidRPr="003034CC">
        <w:rPr>
          <w:rFonts w:ascii="Courier New" w:hAnsi="Courier New" w:cs="Courier New"/>
          <w:color w:val="244061" w:themeColor="accent1" w:themeShade="80"/>
          <w:sz w:val="20"/>
          <w:szCs w:val="20"/>
        </w:rPr>
        <w:t xml:space="preserve">nejpozději k 15. dubnu, </w:t>
      </w:r>
      <w:r w:rsidR="007C1B1B" w:rsidRPr="003034CC">
        <w:rPr>
          <w:rFonts w:ascii="Courier New" w:hAnsi="Courier New" w:cs="Courier New"/>
          <w:color w:val="244061" w:themeColor="accent1" w:themeShade="80"/>
          <w:sz w:val="20"/>
          <w:szCs w:val="20"/>
        </w:rPr>
        <w:t xml:space="preserve">s uvedením </w:t>
      </w:r>
      <w:r w:rsidR="00667764" w:rsidRPr="003034CC">
        <w:rPr>
          <w:rFonts w:ascii="Courier New" w:hAnsi="Courier New" w:cs="Courier New"/>
          <w:color w:val="244061" w:themeColor="accent1" w:themeShade="80"/>
          <w:sz w:val="20"/>
          <w:szCs w:val="20"/>
        </w:rPr>
        <w:t xml:space="preserve">jména (jmen) </w:t>
      </w:r>
      <w:r w:rsidRPr="003034CC">
        <w:rPr>
          <w:rFonts w:ascii="Courier New" w:hAnsi="Courier New" w:cs="Courier New"/>
          <w:color w:val="244061" w:themeColor="accent1" w:themeShade="80"/>
          <w:sz w:val="20"/>
          <w:szCs w:val="20"/>
        </w:rPr>
        <w:t>příslušného</w:t>
      </w:r>
      <w:r w:rsidR="00667764" w:rsidRPr="003034CC">
        <w:rPr>
          <w:rFonts w:ascii="Courier New" w:hAnsi="Courier New" w:cs="Courier New"/>
          <w:color w:val="244061" w:themeColor="accent1" w:themeShade="80"/>
          <w:sz w:val="20"/>
          <w:szCs w:val="20"/>
        </w:rPr>
        <w:t xml:space="preserve"> klubu</w:t>
      </w:r>
      <w:r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příslušných klubů).</w:t>
      </w:r>
      <w:r w:rsidR="00667764" w:rsidRPr="003034CC">
        <w:rPr>
          <w:rFonts w:ascii="Courier New" w:hAnsi="Courier New" w:cs="Courier New"/>
          <w:color w:val="244061" w:themeColor="accent1" w:themeShade="80"/>
          <w:sz w:val="20"/>
          <w:szCs w:val="20"/>
        </w:rPr>
        <w:t xml:space="preserve"> </w:t>
      </w:r>
    </w:p>
    <w:p w:rsidR="00667764" w:rsidRPr="003034CC" w:rsidRDefault="000341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667764" w:rsidRPr="003034CC">
        <w:rPr>
          <w:rFonts w:ascii="Courier New" w:hAnsi="Courier New" w:cs="Courier New"/>
          <w:color w:val="244061" w:themeColor="accent1" w:themeShade="80"/>
          <w:sz w:val="20"/>
          <w:szCs w:val="20"/>
        </w:rPr>
        <w:t xml:space="preserve"> definuje nezbytné lhůty a doručí je </w:t>
      </w:r>
      <w:r w:rsidR="00435841" w:rsidRPr="003034CC">
        <w:rPr>
          <w:rFonts w:ascii="Courier New" w:hAnsi="Courier New" w:cs="Courier New"/>
          <w:color w:val="244061" w:themeColor="accent1" w:themeShade="80"/>
          <w:sz w:val="20"/>
          <w:szCs w:val="20"/>
        </w:rPr>
        <w:t>příslušnému</w:t>
      </w:r>
      <w:r w:rsidR="00667764" w:rsidRPr="003034CC">
        <w:rPr>
          <w:rFonts w:ascii="Courier New" w:hAnsi="Courier New" w:cs="Courier New"/>
          <w:color w:val="244061" w:themeColor="accent1" w:themeShade="80"/>
          <w:sz w:val="20"/>
          <w:szCs w:val="20"/>
        </w:rPr>
        <w:t xml:space="preserve"> členské</w:t>
      </w:r>
      <w:r w:rsidR="006D1E61" w:rsidRPr="003034CC">
        <w:rPr>
          <w:rFonts w:ascii="Courier New" w:hAnsi="Courier New" w:cs="Courier New"/>
          <w:color w:val="244061" w:themeColor="accent1" w:themeShade="80"/>
          <w:sz w:val="20"/>
          <w:szCs w:val="20"/>
        </w:rPr>
        <w:t>mu svazu</w:t>
      </w:r>
      <w:r w:rsidR="00667764" w:rsidRPr="003034CC">
        <w:rPr>
          <w:rFonts w:ascii="Courier New" w:hAnsi="Courier New" w:cs="Courier New"/>
          <w:color w:val="244061" w:themeColor="accent1" w:themeShade="80"/>
          <w:sz w:val="20"/>
          <w:szCs w:val="20"/>
        </w:rPr>
        <w:t xml:space="preserve">. </w:t>
      </w:r>
    </w:p>
    <w:p w:rsidR="00667764" w:rsidRPr="003034CC" w:rsidRDefault="00435841">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Příslušný</w:t>
      </w:r>
      <w:r w:rsidR="00891D92" w:rsidRPr="003034CC">
        <w:rPr>
          <w:rFonts w:ascii="Courier New" w:hAnsi="Courier New" w:cs="Courier New"/>
          <w:color w:val="244061" w:themeColor="accent1" w:themeShade="80"/>
          <w:sz w:val="20"/>
          <w:szCs w:val="20"/>
        </w:rPr>
        <w:t xml:space="preserve"> členský svaz je odpovědný</w:t>
      </w:r>
      <w:r w:rsidR="00667764" w:rsidRPr="003034CC">
        <w:rPr>
          <w:rFonts w:ascii="Courier New" w:hAnsi="Courier New" w:cs="Courier New"/>
          <w:color w:val="244061" w:themeColor="accent1" w:themeShade="80"/>
          <w:sz w:val="20"/>
          <w:szCs w:val="20"/>
        </w:rPr>
        <w:t xml:space="preserve"> za předložení kritérií </w:t>
      </w:r>
      <w:r w:rsidRPr="003034CC">
        <w:rPr>
          <w:rFonts w:ascii="Courier New" w:hAnsi="Courier New" w:cs="Courier New"/>
          <w:color w:val="244061" w:themeColor="accent1" w:themeShade="80"/>
          <w:sz w:val="20"/>
          <w:szCs w:val="20"/>
        </w:rPr>
        <w:t>příslušnému</w:t>
      </w:r>
      <w:r w:rsidR="00667764" w:rsidRPr="003034CC">
        <w:rPr>
          <w:rFonts w:ascii="Courier New" w:hAnsi="Courier New" w:cs="Courier New"/>
          <w:color w:val="244061" w:themeColor="accent1" w:themeShade="80"/>
          <w:sz w:val="20"/>
          <w:szCs w:val="20"/>
        </w:rPr>
        <w:t xml:space="preserve"> klubu (</w:t>
      </w:r>
      <w:r w:rsidRPr="003034CC">
        <w:rPr>
          <w:rFonts w:ascii="Courier New" w:hAnsi="Courier New" w:cs="Courier New"/>
          <w:color w:val="244061" w:themeColor="accent1" w:themeShade="80"/>
          <w:sz w:val="20"/>
          <w:szCs w:val="20"/>
        </w:rPr>
        <w:t>příslušným</w:t>
      </w:r>
      <w:r w:rsidR="00667764" w:rsidRPr="003034CC">
        <w:rPr>
          <w:rFonts w:ascii="Courier New" w:hAnsi="Courier New" w:cs="Courier New"/>
          <w:color w:val="244061" w:themeColor="accent1" w:themeShade="80"/>
          <w:sz w:val="20"/>
          <w:szCs w:val="20"/>
        </w:rPr>
        <w:t xml:space="preserve"> klubům) pro vyhodnocení mimořádného postupu na národní úrovni. Musí rovněž s</w:t>
      </w:r>
      <w:r w:rsidRPr="003034CC">
        <w:rPr>
          <w:rFonts w:ascii="Courier New" w:hAnsi="Courier New" w:cs="Courier New"/>
          <w:color w:val="244061" w:themeColor="accent1" w:themeShade="80"/>
          <w:sz w:val="20"/>
          <w:szCs w:val="20"/>
        </w:rPr>
        <w:t> </w:t>
      </w:r>
      <w:r w:rsidR="00667764" w:rsidRPr="003034CC">
        <w:rPr>
          <w:rFonts w:ascii="Courier New" w:hAnsi="Courier New" w:cs="Courier New"/>
          <w:color w:val="244061" w:themeColor="accent1" w:themeShade="80"/>
          <w:sz w:val="20"/>
          <w:szCs w:val="20"/>
        </w:rPr>
        <w:t>klubem</w:t>
      </w:r>
      <w:r w:rsidRPr="003034CC">
        <w:rPr>
          <w:rFonts w:ascii="Courier New" w:hAnsi="Courier New" w:cs="Courier New"/>
          <w:color w:val="244061" w:themeColor="accent1" w:themeShade="80"/>
          <w:sz w:val="20"/>
          <w:szCs w:val="20"/>
        </w:rPr>
        <w:t xml:space="preserve"> (kluby)</w:t>
      </w:r>
      <w:r w:rsidR="00667764" w:rsidRPr="003034CC">
        <w:rPr>
          <w:rFonts w:ascii="Courier New" w:hAnsi="Courier New" w:cs="Courier New"/>
          <w:color w:val="244061" w:themeColor="accent1" w:themeShade="80"/>
          <w:sz w:val="20"/>
          <w:szCs w:val="20"/>
        </w:rPr>
        <w:t xml:space="preserve"> přijmout oka</w:t>
      </w:r>
      <w:r w:rsidR="007C1B1B" w:rsidRPr="003034CC">
        <w:rPr>
          <w:rFonts w:ascii="Courier New" w:hAnsi="Courier New" w:cs="Courier New"/>
          <w:color w:val="244061" w:themeColor="accent1" w:themeShade="80"/>
          <w:sz w:val="20"/>
          <w:szCs w:val="20"/>
        </w:rPr>
        <w:t>mžitá opatření pro </w:t>
      </w:r>
      <w:r w:rsidR="00891D92" w:rsidRPr="003034CC">
        <w:rPr>
          <w:rFonts w:ascii="Courier New" w:hAnsi="Courier New" w:cs="Courier New"/>
          <w:color w:val="244061" w:themeColor="accent1" w:themeShade="80"/>
          <w:sz w:val="20"/>
          <w:szCs w:val="20"/>
        </w:rPr>
        <w:t>přípravu tohoto</w:t>
      </w:r>
      <w:r w:rsidR="00667764" w:rsidRPr="003034CC">
        <w:rPr>
          <w:rFonts w:ascii="Courier New" w:hAnsi="Courier New" w:cs="Courier New"/>
          <w:color w:val="244061" w:themeColor="accent1" w:themeShade="80"/>
          <w:sz w:val="20"/>
          <w:szCs w:val="20"/>
        </w:rPr>
        <w:t xml:space="preserve"> </w:t>
      </w:r>
      <w:r w:rsidR="00891D92" w:rsidRPr="003034CC">
        <w:rPr>
          <w:rFonts w:ascii="Courier New" w:hAnsi="Courier New" w:cs="Courier New"/>
          <w:color w:val="244061" w:themeColor="accent1" w:themeShade="80"/>
          <w:sz w:val="20"/>
          <w:szCs w:val="20"/>
        </w:rPr>
        <w:t>řízení</w:t>
      </w:r>
      <w:r w:rsidR="00667764" w:rsidRPr="003034CC">
        <w:rPr>
          <w:rFonts w:ascii="Courier New" w:hAnsi="Courier New" w:cs="Courier New"/>
          <w:color w:val="244061" w:themeColor="accent1" w:themeShade="80"/>
          <w:sz w:val="20"/>
          <w:szCs w:val="20"/>
        </w:rPr>
        <w:t xml:space="preserve">. </w:t>
      </w:r>
    </w:p>
    <w:p w:rsidR="00667764" w:rsidRPr="003034CC" w:rsidRDefault="00435841">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Příslušný</w:t>
      </w:r>
      <w:r w:rsidR="00187BF3" w:rsidRPr="003034CC">
        <w:rPr>
          <w:rFonts w:ascii="Courier New" w:hAnsi="Courier New" w:cs="Courier New"/>
          <w:color w:val="244061" w:themeColor="accent1" w:themeShade="80"/>
          <w:sz w:val="20"/>
          <w:szCs w:val="20"/>
        </w:rPr>
        <w:t xml:space="preserve"> klub</w:t>
      </w:r>
      <w:r w:rsidR="0066776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příslušné kluby</w:t>
      </w:r>
      <w:r w:rsidR="00667764" w:rsidRPr="003034CC">
        <w:rPr>
          <w:rFonts w:ascii="Courier New" w:hAnsi="Courier New" w:cs="Courier New"/>
          <w:color w:val="244061" w:themeColor="accent1" w:themeShade="80"/>
          <w:sz w:val="20"/>
          <w:szCs w:val="20"/>
        </w:rPr>
        <w:t>) m</w:t>
      </w:r>
      <w:r w:rsidR="00187BF3" w:rsidRPr="003034CC">
        <w:rPr>
          <w:rFonts w:ascii="Courier New" w:hAnsi="Courier New" w:cs="Courier New"/>
          <w:color w:val="244061" w:themeColor="accent1" w:themeShade="80"/>
          <w:sz w:val="20"/>
          <w:szCs w:val="20"/>
        </w:rPr>
        <w:t xml:space="preserve">usí poskytnout nezbytný </w:t>
      </w:r>
      <w:r w:rsidR="00667764" w:rsidRPr="003034CC">
        <w:rPr>
          <w:rFonts w:ascii="Courier New" w:hAnsi="Courier New" w:cs="Courier New"/>
          <w:color w:val="244061" w:themeColor="accent1" w:themeShade="80"/>
          <w:sz w:val="20"/>
          <w:szCs w:val="20"/>
        </w:rPr>
        <w:t>důkaz členské</w:t>
      </w:r>
      <w:r w:rsidR="00187BF3" w:rsidRPr="003034CC">
        <w:rPr>
          <w:rFonts w:ascii="Courier New" w:hAnsi="Courier New" w:cs="Courier New"/>
          <w:color w:val="244061" w:themeColor="accent1" w:themeShade="80"/>
          <w:sz w:val="20"/>
          <w:szCs w:val="20"/>
        </w:rPr>
        <w:t>mu svazu</w:t>
      </w:r>
      <w:r w:rsidR="00667764" w:rsidRPr="003034CC">
        <w:rPr>
          <w:rFonts w:ascii="Courier New" w:hAnsi="Courier New" w:cs="Courier New"/>
          <w:color w:val="244061" w:themeColor="accent1" w:themeShade="80"/>
          <w:sz w:val="20"/>
          <w:szCs w:val="20"/>
        </w:rPr>
        <w:t>. Poskytovatel licence porovná klub</w:t>
      </w:r>
      <w:r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kluby</w:t>
      </w:r>
      <w:r w:rsidR="00667764" w:rsidRPr="003034CC">
        <w:rPr>
          <w:rFonts w:ascii="Courier New" w:hAnsi="Courier New" w:cs="Courier New"/>
          <w:color w:val="244061" w:themeColor="accent1" w:themeShade="80"/>
          <w:sz w:val="20"/>
          <w:szCs w:val="20"/>
        </w:rPr>
        <w:t xml:space="preserve">) </w:t>
      </w:r>
      <w:r w:rsidR="007C1B1B" w:rsidRPr="003034CC">
        <w:rPr>
          <w:rFonts w:ascii="Courier New" w:hAnsi="Courier New" w:cs="Courier New"/>
          <w:color w:val="244061" w:themeColor="accent1" w:themeShade="80"/>
          <w:sz w:val="20"/>
          <w:szCs w:val="20"/>
        </w:rPr>
        <w:t>s minimálními normami a </w:t>
      </w:r>
      <w:r w:rsidR="00667764" w:rsidRPr="003034CC">
        <w:rPr>
          <w:rFonts w:ascii="Courier New" w:hAnsi="Courier New" w:cs="Courier New"/>
          <w:color w:val="244061" w:themeColor="accent1" w:themeShade="80"/>
          <w:sz w:val="20"/>
          <w:szCs w:val="20"/>
        </w:rPr>
        <w:t>odešle následující dokumentaci v jednom z oficiálních jazyků na UEFA bě</w:t>
      </w:r>
      <w:r w:rsidRPr="003034CC">
        <w:rPr>
          <w:rFonts w:ascii="Courier New" w:hAnsi="Courier New" w:cs="Courier New"/>
          <w:color w:val="244061" w:themeColor="accent1" w:themeShade="80"/>
          <w:sz w:val="20"/>
          <w:szCs w:val="20"/>
        </w:rPr>
        <w:t>hem lhůty, sdělené správou UEFA:</w:t>
      </w:r>
      <w:r w:rsidR="00667764" w:rsidRPr="003034CC">
        <w:rPr>
          <w:rFonts w:ascii="Courier New" w:hAnsi="Courier New" w:cs="Courier New"/>
          <w:color w:val="244061" w:themeColor="accent1" w:themeShade="80"/>
          <w:sz w:val="20"/>
          <w:szCs w:val="20"/>
        </w:rPr>
        <w:t xml:space="preserve"> </w:t>
      </w:r>
    </w:p>
    <w:p w:rsidR="00667764" w:rsidRPr="003034CC" w:rsidRDefault="0041187D" w:rsidP="006B451F">
      <w:pPr>
        <w:pStyle w:val="Odstavecseseznamem"/>
        <w:numPr>
          <w:ilvl w:val="0"/>
          <w:numId w:val="9"/>
        </w:numPr>
        <w:tabs>
          <w:tab w:val="left" w:pos="284"/>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písemná žádost o </w:t>
      </w:r>
      <w:r w:rsidR="007C1B1B" w:rsidRPr="003034CC">
        <w:rPr>
          <w:rFonts w:ascii="Courier New" w:hAnsi="Courier New" w:cs="Courier New"/>
          <w:color w:val="244061" w:themeColor="accent1" w:themeShade="80"/>
          <w:sz w:val="20"/>
          <w:szCs w:val="20"/>
        </w:rPr>
        <w:t>udělení</w:t>
      </w:r>
      <w:r w:rsidR="00667764" w:rsidRPr="003034CC">
        <w:rPr>
          <w:rFonts w:ascii="Courier New" w:hAnsi="Courier New" w:cs="Courier New"/>
          <w:color w:val="244061" w:themeColor="accent1" w:themeShade="80"/>
          <w:sz w:val="20"/>
          <w:szCs w:val="20"/>
        </w:rPr>
        <w:t xml:space="preserve"> z</w:t>
      </w:r>
      <w:r w:rsidR="007C1B1B" w:rsidRPr="003034CC">
        <w:rPr>
          <w:rFonts w:ascii="Courier New" w:hAnsi="Courier New" w:cs="Courier New"/>
          <w:color w:val="244061" w:themeColor="accent1" w:themeShade="80"/>
          <w:sz w:val="20"/>
          <w:szCs w:val="20"/>
        </w:rPr>
        <w:t>vláštního povolení pro vstup do </w:t>
      </w:r>
      <w:r w:rsidR="00667764" w:rsidRPr="003034CC">
        <w:rPr>
          <w:rFonts w:ascii="Courier New" w:hAnsi="Courier New" w:cs="Courier New"/>
          <w:color w:val="244061" w:themeColor="accent1" w:themeShade="80"/>
          <w:sz w:val="20"/>
          <w:szCs w:val="20"/>
        </w:rPr>
        <w:t>odpovídající klubové soutěže</w:t>
      </w:r>
      <w:r w:rsidR="00435841"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UEFA;</w:t>
      </w:r>
      <w:r w:rsidR="00667764" w:rsidRPr="003034CC">
        <w:rPr>
          <w:rFonts w:ascii="Courier New" w:hAnsi="Courier New" w:cs="Courier New"/>
          <w:color w:val="244061" w:themeColor="accent1" w:themeShade="80"/>
          <w:sz w:val="20"/>
          <w:szCs w:val="20"/>
        </w:rPr>
        <w:tab/>
      </w:r>
    </w:p>
    <w:p w:rsidR="00424144" w:rsidRPr="003034CC" w:rsidRDefault="00667764" w:rsidP="006B451F">
      <w:pPr>
        <w:pStyle w:val="Odstavecseseznamem"/>
        <w:numPr>
          <w:ilvl w:val="0"/>
          <w:numId w:val="9"/>
        </w:numPr>
        <w:tabs>
          <w:tab w:val="left" w:pos="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doporučení poskytovatele licence na základě jím vykonaného hodnocení</w:t>
      </w:r>
      <w:r w:rsidR="00435841"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vč</w:t>
      </w:r>
      <w:r w:rsidR="00435841" w:rsidRPr="003034CC">
        <w:rPr>
          <w:rFonts w:ascii="Courier New" w:hAnsi="Courier New" w:cs="Courier New"/>
          <w:color w:val="244061" w:themeColor="accent1" w:themeShade="80"/>
          <w:sz w:val="20"/>
          <w:szCs w:val="20"/>
        </w:rPr>
        <w:t xml:space="preserve">etně dat a jmen osob, které </w:t>
      </w:r>
      <w:r w:rsidRPr="003034CC">
        <w:rPr>
          <w:rFonts w:ascii="Courier New" w:hAnsi="Courier New" w:cs="Courier New"/>
          <w:color w:val="244061" w:themeColor="accent1" w:themeShade="80"/>
          <w:sz w:val="20"/>
          <w:szCs w:val="20"/>
        </w:rPr>
        <w:t>klub</w:t>
      </w:r>
      <w:r w:rsidR="00435841"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w:t>
      </w:r>
      <w:r w:rsidR="00435841" w:rsidRPr="003034CC">
        <w:rPr>
          <w:rFonts w:ascii="Courier New" w:hAnsi="Courier New" w:cs="Courier New"/>
          <w:color w:val="244061" w:themeColor="accent1" w:themeShade="80"/>
          <w:sz w:val="20"/>
          <w:szCs w:val="20"/>
        </w:rPr>
        <w:t>kluby) hodnotili</w:t>
      </w:r>
      <w:r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ab/>
      </w:r>
    </w:p>
    <w:p w:rsidR="00667764" w:rsidRPr="003034CC" w:rsidRDefault="0041187D" w:rsidP="006B451F">
      <w:pPr>
        <w:pStyle w:val="Odstavecseseznamem"/>
        <w:numPr>
          <w:ilvl w:val="0"/>
          <w:numId w:val="9"/>
        </w:numPr>
        <w:tabs>
          <w:tab w:val="left" w:pos="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všechny </w:t>
      </w:r>
      <w:r w:rsidR="00667764" w:rsidRPr="003034CC">
        <w:rPr>
          <w:rFonts w:ascii="Courier New" w:hAnsi="Courier New" w:cs="Courier New"/>
          <w:color w:val="244061" w:themeColor="accent1" w:themeShade="80"/>
          <w:sz w:val="20"/>
          <w:szCs w:val="20"/>
        </w:rPr>
        <w:t>důkazy, poskytnuté klubem</w:t>
      </w:r>
      <w:r w:rsidR="00435841"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w:t>
      </w:r>
      <w:r w:rsidR="00435841" w:rsidRPr="003034CC">
        <w:rPr>
          <w:rFonts w:ascii="Courier New" w:hAnsi="Courier New" w:cs="Courier New"/>
          <w:color w:val="244061" w:themeColor="accent1" w:themeShade="80"/>
          <w:sz w:val="20"/>
          <w:szCs w:val="20"/>
        </w:rPr>
        <w:t>kluby</w:t>
      </w:r>
      <w:r w:rsidR="00667764" w:rsidRPr="003034CC">
        <w:rPr>
          <w:rFonts w:ascii="Courier New" w:hAnsi="Courier New" w:cs="Courier New"/>
          <w:color w:val="244061" w:themeColor="accent1" w:themeShade="80"/>
          <w:sz w:val="20"/>
          <w:szCs w:val="20"/>
        </w:rPr>
        <w:t>) a poskytovatelem licence, j</w:t>
      </w:r>
      <w:r w:rsidR="00435841" w:rsidRPr="003034CC">
        <w:rPr>
          <w:rFonts w:ascii="Courier New" w:hAnsi="Courier New" w:cs="Courier New"/>
          <w:color w:val="244061" w:themeColor="accent1" w:themeShade="80"/>
          <w:sz w:val="20"/>
          <w:szCs w:val="20"/>
        </w:rPr>
        <w:t>ak jsou vyžadovány správou UEFA;</w:t>
      </w:r>
      <w:r w:rsidR="00667764" w:rsidRPr="003034CC">
        <w:rPr>
          <w:rFonts w:ascii="Courier New" w:hAnsi="Courier New" w:cs="Courier New"/>
          <w:color w:val="244061" w:themeColor="accent1" w:themeShade="80"/>
          <w:sz w:val="20"/>
          <w:szCs w:val="20"/>
        </w:rPr>
        <w:t xml:space="preserve"> </w:t>
      </w:r>
    </w:p>
    <w:p w:rsidR="00667764" w:rsidRPr="003034CC" w:rsidRDefault="00667764" w:rsidP="006B451F">
      <w:pPr>
        <w:pStyle w:val="Odstavecseseznamem"/>
        <w:numPr>
          <w:ilvl w:val="0"/>
          <w:numId w:val="9"/>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jakýkoliv další dokument, vyžadovaný správou UEFA během mimořádné</w:t>
      </w:r>
      <w:r w:rsidR="0041187D" w:rsidRPr="003034CC">
        <w:rPr>
          <w:rFonts w:ascii="Courier New" w:hAnsi="Courier New" w:cs="Courier New"/>
          <w:color w:val="244061" w:themeColor="accent1" w:themeShade="80"/>
          <w:sz w:val="20"/>
          <w:szCs w:val="20"/>
        </w:rPr>
        <w:t>ho řízení.</w:t>
      </w:r>
      <w:r w:rsidRPr="003034CC">
        <w:rPr>
          <w:rFonts w:ascii="Courier New" w:hAnsi="Courier New" w:cs="Courier New"/>
          <w:color w:val="244061" w:themeColor="accent1" w:themeShade="80"/>
          <w:sz w:val="20"/>
          <w:szCs w:val="20"/>
        </w:rPr>
        <w:t xml:space="preserve"> </w:t>
      </w:r>
    </w:p>
    <w:p w:rsidR="00667764" w:rsidRPr="003034CC" w:rsidRDefault="00034125">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Orgán UEFA</w:t>
      </w:r>
      <w:r w:rsidR="00667764" w:rsidRPr="003034CC">
        <w:rPr>
          <w:rFonts w:ascii="Courier New" w:hAnsi="Courier New" w:cs="Courier New"/>
          <w:color w:val="244061" w:themeColor="accent1" w:themeShade="80"/>
          <w:sz w:val="20"/>
          <w:szCs w:val="20"/>
        </w:rPr>
        <w:t xml:space="preserve"> zakládá své rozhodnutí na přijaté dokumentaci a uděluje zvláštní povolení pro vstup do klubových soutěží UEFA, pokud jsou všechna stanoven</w:t>
      </w:r>
      <w:r w:rsidR="00424144" w:rsidRPr="003034CC">
        <w:rPr>
          <w:rFonts w:ascii="Courier New" w:hAnsi="Courier New" w:cs="Courier New"/>
          <w:color w:val="244061" w:themeColor="accent1" w:themeShade="80"/>
          <w:sz w:val="20"/>
          <w:szCs w:val="20"/>
        </w:rPr>
        <w:t>á</w:t>
      </w:r>
      <w:r w:rsidR="00667764" w:rsidRPr="003034CC">
        <w:rPr>
          <w:rFonts w:ascii="Courier New" w:hAnsi="Courier New" w:cs="Courier New"/>
          <w:color w:val="244061" w:themeColor="accent1" w:themeShade="80"/>
          <w:sz w:val="20"/>
          <w:szCs w:val="20"/>
        </w:rPr>
        <w:t xml:space="preserve"> kritéria splněna a pokud se klub skutečně kvalifikuje na základě svých sportovních výsledků. Toto rozhodnutí bude sděleno členské</w:t>
      </w:r>
      <w:r w:rsidR="00F41CF7" w:rsidRPr="003034CC">
        <w:rPr>
          <w:rFonts w:ascii="Courier New" w:hAnsi="Courier New" w:cs="Courier New"/>
          <w:color w:val="244061" w:themeColor="accent1" w:themeShade="80"/>
          <w:sz w:val="20"/>
          <w:szCs w:val="20"/>
        </w:rPr>
        <w:t>mu svazu, který</w:t>
      </w:r>
      <w:r w:rsidR="00667764" w:rsidRPr="003034CC">
        <w:rPr>
          <w:rFonts w:ascii="Courier New" w:hAnsi="Courier New" w:cs="Courier New"/>
          <w:color w:val="244061" w:themeColor="accent1" w:themeShade="80"/>
          <w:sz w:val="20"/>
          <w:szCs w:val="20"/>
        </w:rPr>
        <w:t xml:space="preserve"> je doručí </w:t>
      </w:r>
      <w:r w:rsidR="00424144" w:rsidRPr="003034CC">
        <w:rPr>
          <w:rFonts w:ascii="Courier New" w:hAnsi="Courier New" w:cs="Courier New"/>
          <w:color w:val="244061" w:themeColor="accent1" w:themeShade="80"/>
          <w:sz w:val="20"/>
          <w:szCs w:val="20"/>
        </w:rPr>
        <w:t>příslušnému</w:t>
      </w:r>
      <w:r w:rsidR="00667764" w:rsidRPr="003034CC">
        <w:rPr>
          <w:rFonts w:ascii="Courier New" w:hAnsi="Courier New" w:cs="Courier New"/>
          <w:color w:val="244061" w:themeColor="accent1" w:themeShade="80"/>
          <w:sz w:val="20"/>
          <w:szCs w:val="20"/>
        </w:rPr>
        <w:t xml:space="preserve"> klubu (</w:t>
      </w:r>
      <w:r w:rsidR="00424144" w:rsidRPr="003034CC">
        <w:rPr>
          <w:rFonts w:ascii="Courier New" w:hAnsi="Courier New" w:cs="Courier New"/>
          <w:color w:val="244061" w:themeColor="accent1" w:themeShade="80"/>
          <w:sz w:val="20"/>
          <w:szCs w:val="20"/>
        </w:rPr>
        <w:t>příslušným</w:t>
      </w:r>
      <w:r w:rsidR="00667764" w:rsidRPr="003034CC">
        <w:rPr>
          <w:rFonts w:ascii="Courier New" w:hAnsi="Courier New" w:cs="Courier New"/>
          <w:color w:val="244061" w:themeColor="accent1" w:themeShade="80"/>
          <w:sz w:val="20"/>
          <w:szCs w:val="20"/>
        </w:rPr>
        <w:t xml:space="preserve"> klubům).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Pokud je </w:t>
      </w:r>
      <w:r w:rsidR="00424144" w:rsidRPr="003034CC">
        <w:rPr>
          <w:rFonts w:ascii="Courier New" w:hAnsi="Courier New" w:cs="Courier New"/>
          <w:color w:val="244061" w:themeColor="accent1" w:themeShade="80"/>
          <w:sz w:val="20"/>
          <w:szCs w:val="20"/>
        </w:rPr>
        <w:t>příslušný</w:t>
      </w:r>
      <w:r w:rsidRPr="003034CC">
        <w:rPr>
          <w:rFonts w:ascii="Courier New" w:hAnsi="Courier New" w:cs="Courier New"/>
          <w:color w:val="244061" w:themeColor="accent1" w:themeShade="80"/>
          <w:sz w:val="20"/>
          <w:szCs w:val="20"/>
        </w:rPr>
        <w:t xml:space="preserve"> klub během mimořádné</w:t>
      </w:r>
      <w:r w:rsidR="00F41CF7" w:rsidRPr="003034CC">
        <w:rPr>
          <w:rFonts w:ascii="Courier New" w:hAnsi="Courier New" w:cs="Courier New"/>
          <w:color w:val="244061" w:themeColor="accent1" w:themeShade="80"/>
          <w:sz w:val="20"/>
          <w:szCs w:val="20"/>
        </w:rPr>
        <w:t>ho řízení sportovně vyřazen, musí členský svaz</w:t>
      </w:r>
      <w:r w:rsidRPr="003034CC">
        <w:rPr>
          <w:rFonts w:ascii="Courier New" w:hAnsi="Courier New" w:cs="Courier New"/>
          <w:color w:val="244061" w:themeColor="accent1" w:themeShade="80"/>
          <w:sz w:val="20"/>
          <w:szCs w:val="20"/>
        </w:rPr>
        <w:t xml:space="preserve"> okamži</w:t>
      </w:r>
      <w:r w:rsidR="00F41CF7" w:rsidRPr="003034CC">
        <w:rPr>
          <w:rFonts w:ascii="Courier New" w:hAnsi="Courier New" w:cs="Courier New"/>
          <w:color w:val="244061" w:themeColor="accent1" w:themeShade="80"/>
          <w:sz w:val="20"/>
          <w:szCs w:val="20"/>
        </w:rPr>
        <w:t>tě informovat správu UEFA a toto řízení je okamžitě ukončeno</w:t>
      </w:r>
      <w:r w:rsidRPr="003034CC">
        <w:rPr>
          <w:rFonts w:ascii="Courier New" w:hAnsi="Courier New" w:cs="Courier New"/>
          <w:color w:val="244061" w:themeColor="accent1" w:themeShade="80"/>
          <w:sz w:val="20"/>
          <w:szCs w:val="20"/>
        </w:rPr>
        <w:t xml:space="preserve"> bez da</w:t>
      </w:r>
      <w:r w:rsidR="00F41CF7" w:rsidRPr="003034CC">
        <w:rPr>
          <w:rFonts w:ascii="Courier New" w:hAnsi="Courier New" w:cs="Courier New"/>
          <w:color w:val="244061" w:themeColor="accent1" w:themeShade="80"/>
          <w:sz w:val="20"/>
          <w:szCs w:val="20"/>
        </w:rPr>
        <w:t>lšího rozhodnutí. Takto ukončené řízení</w:t>
      </w:r>
      <w:r w:rsidRPr="003034CC">
        <w:rPr>
          <w:rFonts w:ascii="Courier New" w:hAnsi="Courier New" w:cs="Courier New"/>
          <w:color w:val="244061" w:themeColor="accent1" w:themeShade="80"/>
          <w:sz w:val="20"/>
          <w:szCs w:val="20"/>
        </w:rPr>
        <w:t xml:space="preserve"> n</w:t>
      </w:r>
      <w:r w:rsidR="00F41CF7" w:rsidRPr="003034CC">
        <w:rPr>
          <w:rFonts w:ascii="Courier New" w:hAnsi="Courier New" w:cs="Courier New"/>
          <w:color w:val="244061" w:themeColor="accent1" w:themeShade="80"/>
          <w:sz w:val="20"/>
          <w:szCs w:val="20"/>
        </w:rPr>
        <w:t>emůže být později znovu zahájeno</w:t>
      </w:r>
      <w:r w:rsidRPr="003034CC">
        <w:rPr>
          <w:rFonts w:ascii="Courier New" w:hAnsi="Courier New" w:cs="Courier New"/>
          <w:color w:val="244061" w:themeColor="accent1" w:themeShade="80"/>
          <w:sz w:val="20"/>
          <w:szCs w:val="20"/>
        </w:rPr>
        <w:t xml:space="preserve">.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Je možné podávat písemné odvolání proti rozhodnutím, přijatým správou UEFA, u Soudu pro sportovní arbitráž (CAS) v souladu s příslušnými ustanoveními, určenými Stanovami UEFA.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3.7 DEFINICE PŘÍJEMCE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Žadatelem o licenci může být pouze fotbalový klub, tj. právnická osoba, plně odpovědná za fotbalový tým, účastnící se národních a mezinárodních soutěží, který buď: </w:t>
      </w:r>
    </w:p>
    <w:p w:rsidR="007C1B1B" w:rsidRPr="003034CC" w:rsidRDefault="00424144" w:rsidP="006B451F">
      <w:pPr>
        <w:pStyle w:val="Odstavecseseznamem"/>
        <w:numPr>
          <w:ilvl w:val="0"/>
          <w:numId w:val="10"/>
        </w:numPr>
        <w:tabs>
          <w:tab w:val="left" w:pos="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j</w:t>
      </w:r>
      <w:r w:rsidR="00667764" w:rsidRPr="003034CC">
        <w:rPr>
          <w:rFonts w:ascii="Courier New" w:hAnsi="Courier New" w:cs="Courier New"/>
          <w:color w:val="244061" w:themeColor="accent1" w:themeShade="80"/>
          <w:sz w:val="20"/>
          <w:szCs w:val="20"/>
        </w:rPr>
        <w:t>e registrovaným členem národní</w:t>
      </w:r>
      <w:r w:rsidR="00481A94" w:rsidRPr="003034CC">
        <w:rPr>
          <w:rFonts w:ascii="Courier New" w:hAnsi="Courier New" w:cs="Courier New"/>
          <w:color w:val="244061" w:themeColor="accent1" w:themeShade="80"/>
          <w:sz w:val="20"/>
          <w:szCs w:val="20"/>
        </w:rPr>
        <w:t>ho</w:t>
      </w:r>
      <w:r w:rsidR="00667764" w:rsidRPr="003034CC">
        <w:rPr>
          <w:rFonts w:ascii="Courier New" w:hAnsi="Courier New" w:cs="Courier New"/>
          <w:color w:val="244061" w:themeColor="accent1" w:themeShade="80"/>
          <w:sz w:val="20"/>
          <w:szCs w:val="20"/>
        </w:rPr>
        <w:t xml:space="preserve"> </w:t>
      </w:r>
      <w:r w:rsidR="00481A94" w:rsidRPr="003034CC">
        <w:rPr>
          <w:rFonts w:ascii="Courier New" w:hAnsi="Courier New" w:cs="Courier New"/>
          <w:color w:val="244061" w:themeColor="accent1" w:themeShade="80"/>
          <w:sz w:val="20"/>
          <w:szCs w:val="20"/>
        </w:rPr>
        <w:t>svazu</w:t>
      </w:r>
      <w:r w:rsidR="00667764" w:rsidRPr="003034CC">
        <w:rPr>
          <w:rFonts w:ascii="Courier New" w:hAnsi="Courier New" w:cs="Courier New"/>
          <w:color w:val="244061" w:themeColor="accent1" w:themeShade="80"/>
          <w:sz w:val="20"/>
          <w:szCs w:val="20"/>
        </w:rPr>
        <w:t>/p</w:t>
      </w:r>
      <w:r w:rsidR="007C1B1B" w:rsidRPr="003034CC">
        <w:rPr>
          <w:rFonts w:ascii="Courier New" w:hAnsi="Courier New" w:cs="Courier New"/>
          <w:color w:val="244061" w:themeColor="accent1" w:themeShade="80"/>
          <w:sz w:val="20"/>
          <w:szCs w:val="20"/>
        </w:rPr>
        <w:t>řidružené ligy; nebo</w:t>
      </w:r>
    </w:p>
    <w:p w:rsidR="00667764" w:rsidRPr="003034CC" w:rsidRDefault="00424144" w:rsidP="006B451F">
      <w:pPr>
        <w:pStyle w:val="Odstavecseseznamem"/>
        <w:numPr>
          <w:ilvl w:val="0"/>
          <w:numId w:val="10"/>
        </w:numPr>
        <w:tabs>
          <w:tab w:val="left" w:pos="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m</w:t>
      </w:r>
      <w:r w:rsidR="00667764" w:rsidRPr="003034CC">
        <w:rPr>
          <w:rFonts w:ascii="Courier New" w:hAnsi="Courier New" w:cs="Courier New"/>
          <w:color w:val="244061" w:themeColor="accent1" w:themeShade="80"/>
          <w:sz w:val="20"/>
          <w:szCs w:val="20"/>
        </w:rPr>
        <w:t>á smluvní vztah s registrovaným členem</w:t>
      </w:r>
      <w:r w:rsidRPr="003034CC">
        <w:rPr>
          <w:rFonts w:ascii="Courier New" w:hAnsi="Courier New" w:cs="Courier New"/>
          <w:color w:val="244061" w:themeColor="accent1" w:themeShade="80"/>
          <w:sz w:val="20"/>
          <w:szCs w:val="20"/>
        </w:rPr>
        <w:t>.</w:t>
      </w:r>
    </w:p>
    <w:p w:rsidR="00667764" w:rsidRPr="003034CC" w:rsidRDefault="00481A9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Toto č</w:t>
      </w:r>
      <w:r w:rsidR="00667764" w:rsidRPr="003034CC">
        <w:rPr>
          <w:rFonts w:ascii="Courier New" w:hAnsi="Courier New" w:cs="Courier New"/>
          <w:color w:val="244061" w:themeColor="accent1" w:themeShade="80"/>
          <w:sz w:val="20"/>
          <w:szCs w:val="20"/>
        </w:rPr>
        <w:t>lenství a smluvní vztah (</w:t>
      </w:r>
      <w:r w:rsidR="00424144" w:rsidRPr="003034CC">
        <w:rPr>
          <w:rFonts w:ascii="Courier New" w:hAnsi="Courier New" w:cs="Courier New"/>
          <w:color w:val="244061" w:themeColor="accent1" w:themeShade="80"/>
          <w:sz w:val="20"/>
          <w:szCs w:val="20"/>
        </w:rPr>
        <w:t xml:space="preserve">jestliže </w:t>
      </w:r>
      <w:r w:rsidR="00667764" w:rsidRPr="003034CC">
        <w:rPr>
          <w:rFonts w:ascii="Courier New" w:hAnsi="Courier New" w:cs="Courier New"/>
          <w:color w:val="244061" w:themeColor="accent1" w:themeShade="80"/>
          <w:sz w:val="20"/>
          <w:szCs w:val="20"/>
        </w:rPr>
        <w:t>existuje</w:t>
      </w:r>
      <w:r w:rsidR="00424144" w:rsidRPr="003034CC">
        <w:rPr>
          <w:rFonts w:ascii="Courier New" w:hAnsi="Courier New" w:cs="Courier New"/>
          <w:color w:val="244061" w:themeColor="accent1" w:themeShade="80"/>
          <w:sz w:val="20"/>
          <w:szCs w:val="20"/>
        </w:rPr>
        <w:t>) musí trvat na začátku sezo</w:t>
      </w:r>
      <w:r w:rsidR="00667764" w:rsidRPr="003034CC">
        <w:rPr>
          <w:rFonts w:ascii="Courier New" w:hAnsi="Courier New" w:cs="Courier New"/>
          <w:color w:val="244061" w:themeColor="accent1" w:themeShade="80"/>
          <w:sz w:val="20"/>
          <w:szCs w:val="20"/>
        </w:rPr>
        <w:t>ny, pro kterou je licence použita, alespoň po dobu tří let.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Žadatel o licenci je </w:t>
      </w:r>
      <w:r w:rsidR="00424144" w:rsidRPr="003034CC">
        <w:rPr>
          <w:rFonts w:ascii="Courier New" w:hAnsi="Courier New" w:cs="Courier New"/>
          <w:color w:val="244061" w:themeColor="accent1" w:themeShade="80"/>
          <w:sz w:val="20"/>
          <w:szCs w:val="20"/>
        </w:rPr>
        <w:t>zejména</w:t>
      </w:r>
      <w:r w:rsidRPr="003034CC">
        <w:rPr>
          <w:rFonts w:ascii="Courier New" w:hAnsi="Courier New" w:cs="Courier New"/>
          <w:color w:val="244061" w:themeColor="accent1" w:themeShade="80"/>
          <w:sz w:val="20"/>
          <w:szCs w:val="20"/>
        </w:rPr>
        <w:t xml:space="preserve"> odpovědný za zajištění následujícího:</w:t>
      </w:r>
    </w:p>
    <w:p w:rsidR="00667764" w:rsidRPr="003034CC" w:rsidRDefault="002B414A" w:rsidP="006B451F">
      <w:pPr>
        <w:pStyle w:val="Odstavecseseznamem"/>
        <w:numPr>
          <w:ilvl w:val="0"/>
          <w:numId w:val="1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aby </w:t>
      </w:r>
      <w:r w:rsidR="00667764" w:rsidRPr="003034CC">
        <w:rPr>
          <w:rFonts w:ascii="Courier New" w:hAnsi="Courier New" w:cs="Courier New"/>
          <w:color w:val="244061" w:themeColor="accent1" w:themeShade="80"/>
          <w:sz w:val="20"/>
          <w:szCs w:val="20"/>
        </w:rPr>
        <w:t>všichni hráči, kteří jsou registrováni u národní</w:t>
      </w:r>
      <w:r w:rsidR="00424144" w:rsidRPr="003034CC">
        <w:rPr>
          <w:rFonts w:ascii="Courier New" w:hAnsi="Courier New" w:cs="Courier New"/>
          <w:color w:val="244061" w:themeColor="accent1" w:themeShade="80"/>
          <w:sz w:val="20"/>
          <w:szCs w:val="20"/>
        </w:rPr>
        <w:t>ho svazu a/</w:t>
      </w:r>
      <w:r w:rsidRPr="003034CC">
        <w:rPr>
          <w:rFonts w:ascii="Courier New" w:hAnsi="Courier New" w:cs="Courier New"/>
          <w:color w:val="244061" w:themeColor="accent1" w:themeShade="80"/>
          <w:sz w:val="20"/>
          <w:szCs w:val="20"/>
        </w:rPr>
        <w:t>nebo jeho</w:t>
      </w:r>
      <w:r w:rsidR="00667764" w:rsidRPr="003034CC">
        <w:rPr>
          <w:rFonts w:ascii="Courier New" w:hAnsi="Courier New" w:cs="Courier New"/>
          <w:color w:val="244061" w:themeColor="accent1" w:themeShade="80"/>
          <w:sz w:val="20"/>
          <w:szCs w:val="20"/>
        </w:rPr>
        <w:t xml:space="preserve"> přidružené ligy a jedná </w:t>
      </w:r>
      <w:r w:rsidR="00424144" w:rsidRPr="003034CC">
        <w:rPr>
          <w:rFonts w:ascii="Courier New" w:hAnsi="Courier New" w:cs="Courier New"/>
          <w:color w:val="244061" w:themeColor="accent1" w:themeShade="80"/>
          <w:sz w:val="20"/>
          <w:szCs w:val="20"/>
        </w:rPr>
        <w:t xml:space="preserve">se </w:t>
      </w:r>
      <w:r w:rsidR="00667764" w:rsidRPr="003034CC">
        <w:rPr>
          <w:rFonts w:ascii="Courier New" w:hAnsi="Courier New" w:cs="Courier New"/>
          <w:color w:val="244061" w:themeColor="accent1" w:themeShade="80"/>
          <w:sz w:val="20"/>
          <w:szCs w:val="20"/>
        </w:rPr>
        <w:t>o profesionální hrá</w:t>
      </w:r>
      <w:r w:rsidRPr="003034CC">
        <w:rPr>
          <w:rFonts w:ascii="Courier New" w:hAnsi="Courier New" w:cs="Courier New"/>
          <w:color w:val="244061" w:themeColor="accent1" w:themeShade="80"/>
          <w:sz w:val="20"/>
          <w:szCs w:val="20"/>
        </w:rPr>
        <w:t xml:space="preserve">če, </w:t>
      </w:r>
      <w:r w:rsidR="00667764" w:rsidRPr="003034CC">
        <w:rPr>
          <w:rFonts w:ascii="Courier New" w:hAnsi="Courier New" w:cs="Courier New"/>
          <w:color w:val="244061" w:themeColor="accent1" w:themeShade="80"/>
          <w:sz w:val="20"/>
          <w:szCs w:val="20"/>
        </w:rPr>
        <w:t xml:space="preserve">měli písemnou pracovní smlouvu buď s registrovaným </w:t>
      </w:r>
      <w:r w:rsidR="00087C0C" w:rsidRPr="003034CC">
        <w:rPr>
          <w:rFonts w:ascii="Courier New" w:hAnsi="Courier New" w:cs="Courier New"/>
          <w:color w:val="244061" w:themeColor="accent1" w:themeShade="80"/>
          <w:sz w:val="20"/>
          <w:szCs w:val="20"/>
        </w:rPr>
        <w:t>členem, nebo</w:t>
      </w:r>
      <w:r w:rsidR="00424144" w:rsidRPr="003034CC">
        <w:rPr>
          <w:rFonts w:ascii="Courier New" w:hAnsi="Courier New" w:cs="Courier New"/>
          <w:color w:val="244061" w:themeColor="accent1" w:themeShade="80"/>
          <w:sz w:val="20"/>
          <w:szCs w:val="20"/>
        </w:rPr>
        <w:t xml:space="preserve"> se společností (viz</w:t>
      </w:r>
      <w:r w:rsidR="008D1D04" w:rsidRPr="003034CC">
        <w:rPr>
          <w:rFonts w:ascii="Courier New" w:hAnsi="Courier New" w:cs="Courier New"/>
          <w:color w:val="244061" w:themeColor="accent1" w:themeShade="80"/>
          <w:sz w:val="20"/>
          <w:szCs w:val="20"/>
        </w:rPr>
        <w:t> </w:t>
      </w:r>
      <w:r w:rsidR="00667764" w:rsidRPr="003034CC">
        <w:rPr>
          <w:rFonts w:ascii="Courier New" w:hAnsi="Courier New" w:cs="Courier New"/>
          <w:color w:val="244061" w:themeColor="accent1" w:themeShade="80"/>
          <w:sz w:val="20"/>
          <w:szCs w:val="20"/>
        </w:rPr>
        <w:t xml:space="preserve">články 2 a 5 Směrnic FIFA pro </w:t>
      </w:r>
      <w:r w:rsidR="00424144" w:rsidRPr="003034CC">
        <w:rPr>
          <w:rFonts w:ascii="Courier New" w:hAnsi="Courier New" w:cs="Courier New"/>
          <w:color w:val="244061" w:themeColor="accent1" w:themeShade="80"/>
          <w:sz w:val="20"/>
          <w:szCs w:val="20"/>
        </w:rPr>
        <w:t>s</w:t>
      </w:r>
      <w:r w:rsidR="00667764" w:rsidRPr="003034CC">
        <w:rPr>
          <w:rFonts w:ascii="Courier New" w:hAnsi="Courier New" w:cs="Courier New"/>
          <w:color w:val="244061" w:themeColor="accent1" w:themeShade="80"/>
          <w:sz w:val="20"/>
          <w:szCs w:val="20"/>
        </w:rPr>
        <w:t>tatus a přestup hráčů);</w:t>
      </w:r>
    </w:p>
    <w:p w:rsidR="00667764" w:rsidRPr="003034CC" w:rsidRDefault="00667764" w:rsidP="006B451F">
      <w:pPr>
        <w:pStyle w:val="Odstavecseseznamem"/>
        <w:numPr>
          <w:ilvl w:val="0"/>
          <w:numId w:val="1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aby všechny náhrady, placené hráčům, které vyplývají ze smluvních nebo právních závazků</w:t>
      </w:r>
      <w:r w:rsidR="00424144" w:rsidRPr="003034CC">
        <w:rPr>
          <w:rFonts w:ascii="Courier New" w:hAnsi="Courier New" w:cs="Courier New"/>
          <w:color w:val="244061" w:themeColor="accent1" w:themeShade="80"/>
          <w:sz w:val="20"/>
          <w:szCs w:val="20"/>
        </w:rPr>
        <w:t xml:space="preserve">, a všechny </w:t>
      </w:r>
      <w:r w:rsidRPr="003034CC">
        <w:rPr>
          <w:rFonts w:ascii="Courier New" w:hAnsi="Courier New" w:cs="Courier New"/>
          <w:color w:val="244061" w:themeColor="accent1" w:themeShade="80"/>
          <w:sz w:val="20"/>
          <w:szCs w:val="20"/>
        </w:rPr>
        <w:t>příjmy, vyplývající ze vstupného, byly zaúčtovány v knihách nebo registrovaným členem společnosti;</w:t>
      </w:r>
    </w:p>
    <w:p w:rsidR="00667764" w:rsidRPr="003034CC" w:rsidRDefault="00667764" w:rsidP="006B451F">
      <w:pPr>
        <w:pStyle w:val="Odstavecseseznamem"/>
        <w:numPr>
          <w:ilvl w:val="0"/>
          <w:numId w:val="1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aby žadatel o licenci byl zcela odpovědný za fotbalový tým, složen</w:t>
      </w:r>
      <w:r w:rsidR="008D1D04" w:rsidRPr="003034CC">
        <w:rPr>
          <w:rFonts w:ascii="Courier New" w:hAnsi="Courier New" w:cs="Courier New"/>
          <w:color w:val="244061" w:themeColor="accent1" w:themeShade="80"/>
          <w:sz w:val="20"/>
          <w:szCs w:val="20"/>
        </w:rPr>
        <w:t>ý z </w:t>
      </w:r>
      <w:r w:rsidR="00424144" w:rsidRPr="003034CC">
        <w:rPr>
          <w:rFonts w:ascii="Courier New" w:hAnsi="Courier New" w:cs="Courier New"/>
          <w:color w:val="244061" w:themeColor="accent1" w:themeShade="80"/>
          <w:sz w:val="20"/>
          <w:szCs w:val="20"/>
        </w:rPr>
        <w:t xml:space="preserve">registrovaných hráčů, kteří se </w:t>
      </w:r>
      <w:r w:rsidR="00D467A4" w:rsidRPr="003034CC">
        <w:rPr>
          <w:rFonts w:ascii="Courier New" w:hAnsi="Courier New" w:cs="Courier New"/>
          <w:color w:val="244061" w:themeColor="accent1" w:themeShade="80"/>
          <w:sz w:val="20"/>
          <w:szCs w:val="20"/>
        </w:rPr>
        <w:t xml:space="preserve">účastní národních </w:t>
      </w:r>
      <w:r w:rsidRPr="003034CC">
        <w:rPr>
          <w:rFonts w:ascii="Courier New" w:hAnsi="Courier New" w:cs="Courier New"/>
          <w:color w:val="244061" w:themeColor="accent1" w:themeShade="80"/>
          <w:sz w:val="20"/>
          <w:szCs w:val="20"/>
        </w:rPr>
        <w:t xml:space="preserve">nebo mezinárodních soutěží; </w:t>
      </w:r>
    </w:p>
    <w:p w:rsidR="00667764" w:rsidRPr="003034CC" w:rsidRDefault="00667764" w:rsidP="006B451F">
      <w:pPr>
        <w:pStyle w:val="Odstavecseseznamem"/>
        <w:numPr>
          <w:ilvl w:val="0"/>
          <w:numId w:val="1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aby poskytovateli licence byly poskytnut</w:t>
      </w:r>
      <w:r w:rsidR="00424144" w:rsidRPr="003034CC">
        <w:rPr>
          <w:rFonts w:ascii="Courier New" w:hAnsi="Courier New" w:cs="Courier New"/>
          <w:color w:val="244061" w:themeColor="accent1" w:themeShade="80"/>
          <w:sz w:val="20"/>
          <w:szCs w:val="20"/>
        </w:rPr>
        <w:t>y všechny nezbytné informace a/</w:t>
      </w:r>
      <w:r w:rsidR="00432481" w:rsidRPr="003034CC">
        <w:rPr>
          <w:rFonts w:ascii="Courier New" w:hAnsi="Courier New" w:cs="Courier New"/>
          <w:color w:val="244061" w:themeColor="accent1" w:themeShade="80"/>
          <w:sz w:val="20"/>
          <w:szCs w:val="20"/>
        </w:rPr>
        <w:t xml:space="preserve">nebo dokumenty pro úplné </w:t>
      </w:r>
      <w:r w:rsidR="00D467A4" w:rsidRPr="003034CC">
        <w:rPr>
          <w:rFonts w:ascii="Courier New" w:hAnsi="Courier New" w:cs="Courier New"/>
          <w:color w:val="244061" w:themeColor="accent1" w:themeShade="80"/>
          <w:sz w:val="20"/>
          <w:szCs w:val="20"/>
        </w:rPr>
        <w:t xml:space="preserve">prokázání toho, že </w:t>
      </w:r>
      <w:r w:rsidRPr="003034CC">
        <w:rPr>
          <w:rFonts w:ascii="Courier New" w:hAnsi="Courier New" w:cs="Courier New"/>
          <w:color w:val="244061" w:themeColor="accent1" w:themeShade="80"/>
          <w:sz w:val="20"/>
          <w:szCs w:val="20"/>
        </w:rPr>
        <w:t xml:space="preserve">licenční závazky jsou splněny </w:t>
      </w:r>
      <w:r w:rsidR="00424144" w:rsidRPr="003034CC">
        <w:rPr>
          <w:rFonts w:ascii="Courier New" w:hAnsi="Courier New" w:cs="Courier New"/>
          <w:color w:val="244061" w:themeColor="accent1" w:themeShade="80"/>
          <w:sz w:val="20"/>
          <w:szCs w:val="20"/>
        </w:rPr>
        <w:t>v míře, v jaké se</w:t>
      </w:r>
      <w:r w:rsidRPr="003034CC">
        <w:rPr>
          <w:rFonts w:ascii="Courier New" w:hAnsi="Courier New" w:cs="Courier New"/>
          <w:color w:val="244061" w:themeColor="accent1" w:themeShade="80"/>
          <w:sz w:val="20"/>
          <w:szCs w:val="20"/>
        </w:rPr>
        <w:t xml:space="preserve"> týkají sportovních, infrastrukturn</w:t>
      </w:r>
      <w:r w:rsidR="00424144" w:rsidRPr="003034CC">
        <w:rPr>
          <w:rFonts w:ascii="Courier New" w:hAnsi="Courier New" w:cs="Courier New"/>
          <w:color w:val="244061" w:themeColor="accent1" w:themeShade="80"/>
          <w:sz w:val="20"/>
          <w:szCs w:val="20"/>
        </w:rPr>
        <w:t xml:space="preserve">ích, </w:t>
      </w:r>
      <w:r w:rsidRPr="003034CC">
        <w:rPr>
          <w:rFonts w:ascii="Courier New" w:hAnsi="Courier New" w:cs="Courier New"/>
          <w:color w:val="244061" w:themeColor="accent1" w:themeShade="80"/>
          <w:sz w:val="20"/>
          <w:szCs w:val="20"/>
        </w:rPr>
        <w:t>personálních a administrativních, právních a finančních kritérií, příslušně s</w:t>
      </w:r>
      <w:r w:rsidR="00424144" w:rsidRPr="003034CC">
        <w:rPr>
          <w:rFonts w:ascii="Courier New" w:hAnsi="Courier New" w:cs="Courier New"/>
          <w:color w:val="244061" w:themeColor="accent1" w:themeShade="80"/>
          <w:sz w:val="20"/>
          <w:szCs w:val="20"/>
        </w:rPr>
        <w:t xml:space="preserve">tanovených v kapitolách 6, </w:t>
      </w:r>
      <w:r w:rsidRPr="003034CC">
        <w:rPr>
          <w:rFonts w:ascii="Courier New" w:hAnsi="Courier New" w:cs="Courier New"/>
          <w:color w:val="244061" w:themeColor="accent1" w:themeShade="80"/>
          <w:sz w:val="20"/>
          <w:szCs w:val="20"/>
        </w:rPr>
        <w:t>7, 8, 9 a 10;</w:t>
      </w:r>
    </w:p>
    <w:p w:rsidR="00667764" w:rsidRPr="003034CC" w:rsidRDefault="00667764" w:rsidP="006B451F">
      <w:pPr>
        <w:pStyle w:val="Odstavecseseznamem"/>
        <w:numPr>
          <w:ilvl w:val="0"/>
          <w:numId w:val="11"/>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aby poskytovateli licence byly poskytnuty inf</w:t>
      </w:r>
      <w:r w:rsidR="00F67822" w:rsidRPr="003034CC">
        <w:rPr>
          <w:rFonts w:ascii="Courier New" w:hAnsi="Courier New" w:cs="Courier New"/>
          <w:color w:val="244061" w:themeColor="accent1" w:themeShade="80"/>
          <w:sz w:val="20"/>
          <w:szCs w:val="20"/>
        </w:rPr>
        <w:t xml:space="preserve">ormace o </w:t>
      </w:r>
      <w:r w:rsidR="008D1D04" w:rsidRPr="003034CC">
        <w:rPr>
          <w:rFonts w:ascii="Courier New" w:hAnsi="Courier New" w:cs="Courier New"/>
          <w:color w:val="244061" w:themeColor="accent1" w:themeShade="80"/>
          <w:sz w:val="20"/>
          <w:szCs w:val="20"/>
        </w:rPr>
        <w:t>subjektu</w:t>
      </w:r>
      <w:r w:rsidRPr="003034CC">
        <w:rPr>
          <w:rFonts w:ascii="Courier New" w:hAnsi="Courier New" w:cs="Courier New"/>
          <w:color w:val="244061" w:themeColor="accent1" w:themeShade="80"/>
          <w:sz w:val="20"/>
          <w:szCs w:val="20"/>
        </w:rPr>
        <w:t>, týkající</w:t>
      </w:r>
      <w:r w:rsidR="00424144" w:rsidRPr="003034CC">
        <w:rPr>
          <w:rFonts w:ascii="Courier New" w:hAnsi="Courier New" w:cs="Courier New"/>
          <w:color w:val="244061" w:themeColor="accent1" w:themeShade="80"/>
          <w:sz w:val="20"/>
          <w:szCs w:val="20"/>
        </w:rPr>
        <w:t xml:space="preserve"> se </w:t>
      </w:r>
      <w:r w:rsidR="00087C0C" w:rsidRPr="003034CC">
        <w:rPr>
          <w:rFonts w:ascii="Courier New" w:hAnsi="Courier New" w:cs="Courier New"/>
          <w:color w:val="244061" w:themeColor="accent1" w:themeShade="80"/>
          <w:sz w:val="20"/>
          <w:szCs w:val="20"/>
        </w:rPr>
        <w:t xml:space="preserve">sportovní, </w:t>
      </w:r>
      <w:r w:rsidRPr="003034CC">
        <w:rPr>
          <w:rFonts w:ascii="Courier New" w:hAnsi="Courier New" w:cs="Courier New"/>
          <w:color w:val="244061" w:themeColor="accent1" w:themeShade="80"/>
          <w:sz w:val="20"/>
          <w:szCs w:val="20"/>
        </w:rPr>
        <w:t>infrastrukturní, personá</w:t>
      </w:r>
      <w:r w:rsidR="008D1D04" w:rsidRPr="003034CC">
        <w:rPr>
          <w:rFonts w:ascii="Courier New" w:hAnsi="Courier New" w:cs="Courier New"/>
          <w:color w:val="244061" w:themeColor="accent1" w:themeShade="80"/>
          <w:sz w:val="20"/>
          <w:szCs w:val="20"/>
        </w:rPr>
        <w:t>lní a </w:t>
      </w:r>
      <w:r w:rsidRPr="003034CC">
        <w:rPr>
          <w:rFonts w:ascii="Courier New" w:hAnsi="Courier New" w:cs="Courier New"/>
          <w:color w:val="244061" w:themeColor="accent1" w:themeShade="80"/>
          <w:sz w:val="20"/>
          <w:szCs w:val="20"/>
        </w:rPr>
        <w:t>administrativní, právní a</w:t>
      </w:r>
      <w:r w:rsidR="00424144" w:rsidRPr="003034CC">
        <w:rPr>
          <w:rFonts w:ascii="Courier New" w:hAnsi="Courier New" w:cs="Courier New"/>
          <w:color w:val="244061" w:themeColor="accent1" w:themeShade="80"/>
          <w:sz w:val="20"/>
          <w:szCs w:val="20"/>
        </w:rPr>
        <w:t xml:space="preserve"> finanční </w:t>
      </w:r>
      <w:r w:rsidR="007C1EE6" w:rsidRPr="003034CC">
        <w:rPr>
          <w:rFonts w:ascii="Courier New" w:hAnsi="Courier New" w:cs="Courier New"/>
          <w:color w:val="244061" w:themeColor="accent1" w:themeShade="80"/>
          <w:sz w:val="20"/>
          <w:szCs w:val="20"/>
        </w:rPr>
        <w:t>situaci</w:t>
      </w:r>
      <w:r w:rsidRPr="003034CC">
        <w:rPr>
          <w:rFonts w:ascii="Courier New" w:hAnsi="Courier New" w:cs="Courier New"/>
          <w:color w:val="244061" w:themeColor="accent1" w:themeShade="80"/>
          <w:sz w:val="20"/>
          <w:szCs w:val="20"/>
        </w:rPr>
        <w:t xml:space="preserve">. Poskytovatel </w:t>
      </w:r>
      <w:r w:rsidR="008D1D04" w:rsidRPr="003034CC">
        <w:rPr>
          <w:rFonts w:ascii="Courier New" w:hAnsi="Courier New" w:cs="Courier New"/>
          <w:color w:val="244061" w:themeColor="accent1" w:themeShade="80"/>
          <w:sz w:val="20"/>
          <w:szCs w:val="20"/>
        </w:rPr>
        <w:t xml:space="preserve">licence musí u každého žadatele </w:t>
      </w:r>
      <w:r w:rsidRPr="003034CC">
        <w:rPr>
          <w:rFonts w:ascii="Courier New" w:hAnsi="Courier New" w:cs="Courier New"/>
          <w:color w:val="244061" w:themeColor="accent1" w:themeShade="80"/>
          <w:sz w:val="20"/>
          <w:szCs w:val="20"/>
        </w:rPr>
        <w:t>o licenci zase zh</w:t>
      </w:r>
      <w:r w:rsidR="00424144" w:rsidRPr="003034CC">
        <w:rPr>
          <w:rFonts w:ascii="Courier New" w:hAnsi="Courier New" w:cs="Courier New"/>
          <w:color w:val="244061" w:themeColor="accent1" w:themeShade="80"/>
          <w:sz w:val="20"/>
          <w:szCs w:val="20"/>
        </w:rPr>
        <w:t xml:space="preserve">odnotit, zda je </w:t>
      </w:r>
      <w:r w:rsidR="008D1D04" w:rsidRPr="003034CC">
        <w:rPr>
          <w:rFonts w:ascii="Courier New" w:hAnsi="Courier New" w:cs="Courier New"/>
          <w:color w:val="244061" w:themeColor="accent1" w:themeShade="80"/>
          <w:sz w:val="20"/>
          <w:szCs w:val="20"/>
        </w:rPr>
        <w:t>subjekt vhodný</w:t>
      </w:r>
      <w:r w:rsidRPr="003034CC">
        <w:rPr>
          <w:rFonts w:ascii="Courier New" w:hAnsi="Courier New" w:cs="Courier New"/>
          <w:color w:val="244061" w:themeColor="accent1" w:themeShade="80"/>
          <w:sz w:val="20"/>
          <w:szCs w:val="20"/>
        </w:rPr>
        <w:t xml:space="preserve"> pro klubové licenční účely.</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Každá událost, která nastane po předložení licenční dokumentace poskytovateli licence, která představuje podstatnou změnu dříve předložených informací, musí být okamžitě oznámena poskytovateli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Pokud má žadatel o licenci kontrol</w:t>
      </w:r>
      <w:r w:rsidR="008D1D04" w:rsidRPr="003034CC">
        <w:rPr>
          <w:rFonts w:ascii="Courier New" w:hAnsi="Courier New" w:cs="Courier New"/>
          <w:color w:val="244061" w:themeColor="accent1" w:themeShade="80"/>
          <w:sz w:val="20"/>
          <w:szCs w:val="20"/>
        </w:rPr>
        <w:t>u nad dceřinou společností, pak </w:t>
      </w:r>
      <w:r w:rsidRPr="003034CC">
        <w:rPr>
          <w:rFonts w:ascii="Courier New" w:hAnsi="Courier New" w:cs="Courier New"/>
          <w:color w:val="244061" w:themeColor="accent1" w:themeShade="80"/>
          <w:sz w:val="20"/>
          <w:szCs w:val="20"/>
        </w:rPr>
        <w:t>konsolidované finanční výkazy budou připraveny a předloženy poskytovateli licence</w:t>
      </w:r>
      <w:r w:rsidR="00432481"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včetně všech dceřiných společností, nad kterými má kontrolu.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Pokud je žadatel o licenci ovládán mateřskou společností, která může být ovládána dalš</w:t>
      </w:r>
      <w:r w:rsidR="00D467A4" w:rsidRPr="003034CC">
        <w:rPr>
          <w:rFonts w:ascii="Courier New" w:hAnsi="Courier New" w:cs="Courier New"/>
          <w:color w:val="244061" w:themeColor="accent1" w:themeShade="80"/>
          <w:sz w:val="20"/>
          <w:szCs w:val="20"/>
        </w:rPr>
        <w:t xml:space="preserve">í mateřskou společností, </w:t>
      </w:r>
      <w:r w:rsidRPr="003034CC">
        <w:rPr>
          <w:rFonts w:ascii="Courier New" w:hAnsi="Courier New" w:cs="Courier New"/>
          <w:color w:val="244061" w:themeColor="accent1" w:themeShade="80"/>
          <w:sz w:val="20"/>
          <w:szCs w:val="20"/>
        </w:rPr>
        <w:t>může mít kontrolu nad jinou dceřinou společností nebo může vykonávat podstatný vliv na jinou společnost, bude</w:t>
      </w:r>
      <w:r w:rsidR="008D1D0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každá transakce s mateřskou společností žadatele</w:t>
      </w:r>
      <w:r w:rsidR="008D1D0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o licenci</w:t>
      </w:r>
      <w:r w:rsidR="00432481"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s jakoukoliv mateřskou nebo dceřinou společností nebo s přidruženou společností tako</w:t>
      </w:r>
      <w:r w:rsidR="00C67260" w:rsidRPr="003034CC">
        <w:rPr>
          <w:rFonts w:ascii="Courier New" w:hAnsi="Courier New" w:cs="Courier New"/>
          <w:color w:val="244061" w:themeColor="accent1" w:themeShade="80"/>
          <w:sz w:val="20"/>
          <w:szCs w:val="20"/>
        </w:rPr>
        <w:t>vé mateřské společnosti sdělena</w:t>
      </w:r>
      <w:r w:rsidR="008D1D0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v poznámkách k finančnímu výkazu</w:t>
      </w:r>
      <w:r w:rsidR="00C67260" w:rsidRPr="003034CC">
        <w:rPr>
          <w:rFonts w:ascii="Courier New" w:hAnsi="Courier New" w:cs="Courier New"/>
          <w:color w:val="244061" w:themeColor="accent1" w:themeShade="80"/>
          <w:sz w:val="20"/>
          <w:szCs w:val="20"/>
        </w:rPr>
        <w:t xml:space="preserve"> tak</w:t>
      </w:r>
      <w:r w:rsidRPr="003034CC">
        <w:rPr>
          <w:rFonts w:ascii="Courier New" w:hAnsi="Courier New" w:cs="Courier New"/>
          <w:color w:val="244061" w:themeColor="accent1" w:themeShade="80"/>
          <w:sz w:val="20"/>
          <w:szCs w:val="20"/>
        </w:rPr>
        <w:t>, aby bylo upozorněno na to, že její finanční stav a zisk nebo ztrá</w:t>
      </w:r>
      <w:r w:rsidR="00C67260" w:rsidRPr="003034CC">
        <w:rPr>
          <w:rFonts w:ascii="Courier New" w:hAnsi="Courier New" w:cs="Courier New"/>
          <w:color w:val="244061" w:themeColor="accent1" w:themeShade="80"/>
          <w:sz w:val="20"/>
          <w:szCs w:val="20"/>
        </w:rPr>
        <w:t>ta mohou být ovlivněny existencí</w:t>
      </w:r>
      <w:r w:rsidRPr="003034CC">
        <w:rPr>
          <w:rFonts w:ascii="Courier New" w:hAnsi="Courier New" w:cs="Courier New"/>
          <w:color w:val="244061" w:themeColor="accent1" w:themeShade="80"/>
          <w:sz w:val="20"/>
          <w:szCs w:val="20"/>
        </w:rPr>
        <w:t xml:space="preserve"> spřízněných stran a transakcemi a nevyrovnanými bilancemi s takovými stranami.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Žadatel o licenci poskytne společně s konsolidovanými účty celkovou právní strukturu skupiny, řádně schválenou vedením, </w:t>
      </w:r>
      <w:r w:rsidR="00D467A4" w:rsidRPr="003034CC">
        <w:rPr>
          <w:rFonts w:ascii="Courier New" w:hAnsi="Courier New" w:cs="Courier New"/>
          <w:color w:val="244061" w:themeColor="accent1" w:themeShade="80"/>
          <w:sz w:val="20"/>
          <w:szCs w:val="20"/>
        </w:rPr>
        <w:t>která musí obsahovat informace</w:t>
      </w:r>
      <w:r w:rsidRPr="003034CC">
        <w:rPr>
          <w:rFonts w:ascii="Courier New" w:hAnsi="Courier New" w:cs="Courier New"/>
          <w:color w:val="244061" w:themeColor="accent1" w:themeShade="80"/>
          <w:sz w:val="20"/>
          <w:szCs w:val="20"/>
        </w:rPr>
        <w:t xml:space="preserve">: </w:t>
      </w:r>
      <w:r w:rsidR="00D467A4" w:rsidRPr="003034CC">
        <w:rPr>
          <w:rFonts w:ascii="Courier New" w:hAnsi="Courier New" w:cs="Courier New"/>
          <w:color w:val="244061" w:themeColor="accent1" w:themeShade="80"/>
          <w:sz w:val="20"/>
          <w:szCs w:val="20"/>
        </w:rPr>
        <w:t xml:space="preserve">o </w:t>
      </w:r>
      <w:r w:rsidRPr="003034CC">
        <w:rPr>
          <w:rFonts w:ascii="Courier New" w:hAnsi="Courier New" w:cs="Courier New"/>
          <w:color w:val="244061" w:themeColor="accent1" w:themeShade="80"/>
          <w:sz w:val="20"/>
          <w:szCs w:val="20"/>
        </w:rPr>
        <w:t>všech dceřiných společnostech, každé kontrolující jednotce až</w:t>
      </w:r>
      <w:r w:rsidR="008D1D04" w:rsidRPr="003034CC">
        <w:rPr>
          <w:rFonts w:ascii="Courier New" w:hAnsi="Courier New" w:cs="Courier New"/>
          <w:color w:val="244061" w:themeColor="accent1" w:themeShade="80"/>
          <w:sz w:val="20"/>
          <w:szCs w:val="20"/>
        </w:rPr>
        <w:t> </w:t>
      </w:r>
      <w:r w:rsidRPr="003034CC">
        <w:rPr>
          <w:rFonts w:ascii="Courier New" w:hAnsi="Courier New" w:cs="Courier New"/>
          <w:color w:val="244061" w:themeColor="accent1" w:themeShade="80"/>
          <w:sz w:val="20"/>
          <w:szCs w:val="20"/>
        </w:rPr>
        <w:t>po poslední kontrolující mateřskou společnost, každé přidružené společnosti a dceřiné společnosti takové mateřské společnosti. Tato právní struktura bude jasně identifikovat jednotku, která je členem ČMFS</w:t>
      </w:r>
      <w:r w:rsidR="00432481"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a také zmíní každou dceřinou společnost žadatele o licenci: název a typ právní jednotky, informace o hlavní činnosti a každé fotbalové činnosti, % vlastnického podílu (pokud je drženo jiné % hlasovacích práv, akciový kapitál, celková aktiva, celkový obrat a celková hodnota majetku). Každá pozdější změna této právní struktury skupiny musí být okamžitě sdělena poskytovateli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Kromě výše uvedených povinných ustanovení doporučuje UEFA následují</w:t>
      </w:r>
      <w:r w:rsidR="00C67260" w:rsidRPr="003034CC">
        <w:rPr>
          <w:rFonts w:ascii="Courier New" w:hAnsi="Courier New" w:cs="Courier New"/>
          <w:color w:val="244061" w:themeColor="accent1" w:themeShade="80"/>
          <w:sz w:val="20"/>
          <w:szCs w:val="20"/>
        </w:rPr>
        <w:t>cí směrnice pro národní svazy</w:t>
      </w:r>
      <w:r w:rsidRPr="003034CC">
        <w:rPr>
          <w:rFonts w:ascii="Courier New" w:hAnsi="Courier New" w:cs="Courier New"/>
          <w:color w:val="244061" w:themeColor="accent1" w:themeShade="80"/>
          <w:sz w:val="20"/>
          <w:szCs w:val="20"/>
        </w:rPr>
        <w:t xml:space="preserve"> pro definování žadatele o licenci. </w:t>
      </w:r>
      <w:r w:rsidR="00D467A4" w:rsidRPr="003034CC">
        <w:rPr>
          <w:rFonts w:ascii="Courier New" w:hAnsi="Courier New" w:cs="Courier New"/>
          <w:color w:val="244061" w:themeColor="accent1" w:themeShade="80"/>
          <w:sz w:val="20"/>
          <w:szCs w:val="20"/>
        </w:rPr>
        <w:br/>
      </w:r>
      <w:r w:rsidRPr="003034CC">
        <w:rPr>
          <w:rFonts w:ascii="Courier New" w:hAnsi="Courier New" w:cs="Courier New"/>
          <w:color w:val="244061" w:themeColor="accent1" w:themeShade="80"/>
          <w:sz w:val="20"/>
          <w:szCs w:val="20"/>
        </w:rPr>
        <w:t>V souladu s těmito směrnicemi by žadatel:</w:t>
      </w:r>
    </w:p>
    <w:p w:rsidR="00667764" w:rsidRPr="003034CC" w:rsidRDefault="00667764" w:rsidP="006B451F">
      <w:pPr>
        <w:pStyle w:val="Odstavecseseznamem"/>
        <w:numPr>
          <w:ilvl w:val="0"/>
          <w:numId w:val="1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měl být právně založen na teritoriu národní asociace a hrát své domácí záp</w:t>
      </w:r>
      <w:r w:rsidR="00432481" w:rsidRPr="003034CC">
        <w:rPr>
          <w:rFonts w:ascii="Courier New" w:hAnsi="Courier New" w:cs="Courier New"/>
          <w:color w:val="244061" w:themeColor="accent1" w:themeShade="80"/>
          <w:sz w:val="20"/>
          <w:szCs w:val="20"/>
        </w:rPr>
        <w:t>asy pouze na tomto teritoriu</w:t>
      </w:r>
      <w:r w:rsidR="00C60E17"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Národní asociace může definovat výjimky, za podmínek schválení me</w:t>
      </w:r>
      <w:r w:rsidR="00432481" w:rsidRPr="003034CC">
        <w:rPr>
          <w:rFonts w:ascii="Courier New" w:hAnsi="Courier New" w:cs="Courier New"/>
          <w:color w:val="244061" w:themeColor="accent1" w:themeShade="80"/>
          <w:sz w:val="20"/>
          <w:szCs w:val="20"/>
        </w:rPr>
        <w:t xml:space="preserve">zinárodních federací (UEFA a </w:t>
      </w:r>
      <w:r w:rsidRPr="003034CC">
        <w:rPr>
          <w:rFonts w:ascii="Courier New" w:hAnsi="Courier New" w:cs="Courier New"/>
          <w:color w:val="244061" w:themeColor="accent1" w:themeShade="80"/>
          <w:sz w:val="20"/>
          <w:szCs w:val="20"/>
        </w:rPr>
        <w:t>FIFA);</w:t>
      </w:r>
    </w:p>
    <w:p w:rsidR="00667764" w:rsidRPr="003034CC" w:rsidRDefault="00432481" w:rsidP="006B451F">
      <w:pPr>
        <w:pStyle w:val="Odstavecseseznamem"/>
        <w:numPr>
          <w:ilvl w:val="0"/>
          <w:numId w:val="1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m</w:t>
      </w:r>
      <w:r w:rsidR="00667764" w:rsidRPr="003034CC">
        <w:rPr>
          <w:rFonts w:ascii="Courier New" w:hAnsi="Courier New" w:cs="Courier New"/>
          <w:color w:val="244061" w:themeColor="accent1" w:themeShade="80"/>
          <w:sz w:val="20"/>
          <w:szCs w:val="20"/>
        </w:rPr>
        <w:t xml:space="preserve">ěl mít právo užívat jméno a značky </w:t>
      </w:r>
      <w:r w:rsidR="00C60E17" w:rsidRPr="003034CC">
        <w:rPr>
          <w:rFonts w:ascii="Courier New" w:hAnsi="Courier New" w:cs="Courier New"/>
          <w:color w:val="244061" w:themeColor="accent1" w:themeShade="80"/>
          <w:sz w:val="20"/>
          <w:szCs w:val="20"/>
        </w:rPr>
        <w:t>klubu a neměnit název klubu pro </w:t>
      </w:r>
      <w:r w:rsidR="00667764" w:rsidRPr="003034CC">
        <w:rPr>
          <w:rFonts w:ascii="Courier New" w:hAnsi="Courier New" w:cs="Courier New"/>
          <w:color w:val="244061" w:themeColor="accent1" w:themeShade="80"/>
          <w:sz w:val="20"/>
          <w:szCs w:val="20"/>
        </w:rPr>
        <w:t>reklam</w:t>
      </w:r>
      <w:r w:rsidR="00F67822" w:rsidRPr="003034CC">
        <w:rPr>
          <w:rFonts w:ascii="Courier New" w:hAnsi="Courier New" w:cs="Courier New"/>
          <w:color w:val="244061" w:themeColor="accent1" w:themeShade="80"/>
          <w:sz w:val="20"/>
          <w:szCs w:val="20"/>
        </w:rPr>
        <w:t>ní/</w:t>
      </w:r>
      <w:r w:rsidR="00667764" w:rsidRPr="003034CC">
        <w:rPr>
          <w:rFonts w:ascii="Courier New" w:hAnsi="Courier New" w:cs="Courier New"/>
          <w:color w:val="244061" w:themeColor="accent1" w:themeShade="80"/>
          <w:sz w:val="20"/>
          <w:szCs w:val="20"/>
        </w:rPr>
        <w:t>propagační účely;</w:t>
      </w:r>
    </w:p>
    <w:p w:rsidR="00667764" w:rsidRPr="003034CC" w:rsidRDefault="00432481" w:rsidP="006B451F">
      <w:pPr>
        <w:pStyle w:val="Odstavecseseznamem"/>
        <w:numPr>
          <w:ilvl w:val="0"/>
          <w:numId w:val="12"/>
        </w:num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neměl p</w:t>
      </w:r>
      <w:r w:rsidR="00667764" w:rsidRPr="003034CC">
        <w:rPr>
          <w:rFonts w:ascii="Courier New" w:hAnsi="Courier New" w:cs="Courier New"/>
          <w:color w:val="244061" w:themeColor="accent1" w:themeShade="80"/>
          <w:sz w:val="20"/>
          <w:szCs w:val="20"/>
        </w:rPr>
        <w:t>řijímat žádná ustanovení do smluv s televizí, sponzory nebo jinými obchodními partnery, kter</w:t>
      </w:r>
      <w:r w:rsidRPr="003034CC">
        <w:rPr>
          <w:rFonts w:ascii="Courier New" w:hAnsi="Courier New" w:cs="Courier New"/>
          <w:color w:val="244061" w:themeColor="accent1" w:themeShade="80"/>
          <w:sz w:val="20"/>
          <w:szCs w:val="20"/>
        </w:rPr>
        <w:t xml:space="preserve">á by </w:t>
      </w:r>
      <w:r w:rsidR="00667764" w:rsidRPr="003034CC">
        <w:rPr>
          <w:rFonts w:ascii="Courier New" w:hAnsi="Courier New" w:cs="Courier New"/>
          <w:color w:val="244061" w:themeColor="accent1" w:themeShade="80"/>
          <w:sz w:val="20"/>
          <w:szCs w:val="20"/>
        </w:rPr>
        <w:t>mohl</w:t>
      </w:r>
      <w:r w:rsidRPr="003034CC">
        <w:rPr>
          <w:rFonts w:ascii="Courier New" w:hAnsi="Courier New" w:cs="Courier New"/>
          <w:color w:val="244061" w:themeColor="accent1" w:themeShade="80"/>
          <w:sz w:val="20"/>
          <w:szCs w:val="20"/>
        </w:rPr>
        <w:t>a</w:t>
      </w:r>
      <w:r w:rsidR="00667764" w:rsidRPr="003034CC">
        <w:rPr>
          <w:rFonts w:ascii="Courier New" w:hAnsi="Courier New" w:cs="Courier New"/>
          <w:color w:val="244061" w:themeColor="accent1" w:themeShade="80"/>
          <w:sz w:val="20"/>
          <w:szCs w:val="20"/>
        </w:rPr>
        <w:t xml:space="preserve"> omezovat klub </w:t>
      </w:r>
      <w:r w:rsidR="00D467A4" w:rsidRPr="003034CC">
        <w:rPr>
          <w:rFonts w:ascii="Courier New" w:hAnsi="Courier New" w:cs="Courier New"/>
          <w:color w:val="244061" w:themeColor="accent1" w:themeShade="80"/>
          <w:sz w:val="20"/>
          <w:szCs w:val="20"/>
        </w:rPr>
        <w:br/>
      </w:r>
      <w:r w:rsidR="00667764" w:rsidRPr="003034CC">
        <w:rPr>
          <w:rFonts w:ascii="Courier New" w:hAnsi="Courier New" w:cs="Courier New"/>
          <w:color w:val="244061" w:themeColor="accent1" w:themeShade="80"/>
          <w:sz w:val="20"/>
          <w:szCs w:val="20"/>
        </w:rPr>
        <w:t>v jeho svobodném rozhodování nebo ovlivnit jeho řízení.</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3.8 PRINCIP</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Žadatel o licenci musí dále splňova</w:t>
      </w:r>
      <w:r w:rsidR="00C60E17" w:rsidRPr="003034CC">
        <w:rPr>
          <w:rFonts w:ascii="Courier New" w:hAnsi="Courier New" w:cs="Courier New"/>
          <w:color w:val="244061" w:themeColor="accent1" w:themeShade="80"/>
          <w:sz w:val="20"/>
          <w:szCs w:val="20"/>
        </w:rPr>
        <w:t>t všechny požadavky v souladu s </w:t>
      </w:r>
      <w:r w:rsidRPr="003034CC">
        <w:rPr>
          <w:rFonts w:ascii="Courier New" w:hAnsi="Courier New" w:cs="Courier New"/>
          <w:color w:val="244061" w:themeColor="accent1" w:themeShade="80"/>
          <w:sz w:val="20"/>
          <w:szCs w:val="20"/>
        </w:rPr>
        <w:t xml:space="preserve">příslušnými klubovými ustanoveními UEFA pro </w:t>
      </w:r>
      <w:r w:rsidR="00C60E17" w:rsidRPr="003034CC">
        <w:rPr>
          <w:rFonts w:ascii="Courier New" w:hAnsi="Courier New" w:cs="Courier New"/>
          <w:color w:val="244061" w:themeColor="accent1" w:themeShade="80"/>
          <w:sz w:val="20"/>
          <w:szCs w:val="20"/>
        </w:rPr>
        <w:t>vstup</w:t>
      </w:r>
      <w:r w:rsidRPr="003034CC">
        <w:rPr>
          <w:rFonts w:ascii="Courier New" w:hAnsi="Courier New" w:cs="Courier New"/>
          <w:color w:val="244061" w:themeColor="accent1" w:themeShade="80"/>
          <w:sz w:val="20"/>
          <w:szCs w:val="20"/>
        </w:rPr>
        <w:t xml:space="preserve"> do příslušné klubové soutěže UEFA.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Přístupový proces spadá pod výhrad</w:t>
      </w:r>
      <w:r w:rsidR="00C67260" w:rsidRPr="003034CC">
        <w:rPr>
          <w:rFonts w:ascii="Courier New" w:hAnsi="Courier New" w:cs="Courier New"/>
          <w:color w:val="244061" w:themeColor="accent1" w:themeShade="80"/>
          <w:sz w:val="20"/>
          <w:szCs w:val="20"/>
        </w:rPr>
        <w:t>ní soudní kompetenci UEFA a její</w:t>
      </w:r>
      <w:r w:rsidRPr="003034CC">
        <w:rPr>
          <w:rFonts w:ascii="Courier New" w:hAnsi="Courier New" w:cs="Courier New"/>
          <w:color w:val="244061" w:themeColor="accent1" w:themeShade="80"/>
          <w:sz w:val="20"/>
          <w:szCs w:val="20"/>
        </w:rPr>
        <w:t>ch kompetentních orgánů (ředitel, výbor pro klubové soutěže atd.).</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Kompetentní orgány UEFA činí konečné rozhodnutí, týkající se </w:t>
      </w:r>
      <w:r w:rsidR="00C60E17" w:rsidRPr="003034CC">
        <w:rPr>
          <w:rFonts w:ascii="Courier New" w:hAnsi="Courier New" w:cs="Courier New"/>
          <w:color w:val="244061" w:themeColor="accent1" w:themeShade="80"/>
          <w:sz w:val="20"/>
          <w:szCs w:val="20"/>
        </w:rPr>
        <w:t>kvalifikace</w:t>
      </w:r>
      <w:r w:rsidRPr="003034CC">
        <w:rPr>
          <w:rFonts w:ascii="Courier New" w:hAnsi="Courier New" w:cs="Courier New"/>
          <w:color w:val="244061" w:themeColor="accent1" w:themeShade="80"/>
          <w:sz w:val="20"/>
          <w:szCs w:val="20"/>
        </w:rPr>
        <w:t xml:space="preserve"> klubu pro účast v kterékoliv klubové soutěži UEFA. </w:t>
      </w:r>
    </w:p>
    <w:p w:rsidR="00C67260"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color w:val="244061" w:themeColor="accent1" w:themeShade="80"/>
          <w:sz w:val="20"/>
          <w:szCs w:val="20"/>
        </w:rPr>
        <w:t>Taková rozhodnutí podléhají kompetenci UEFA na základě stanov, včetně Soudu pro sportovní arbitráž v Lausanne jako běž</w:t>
      </w:r>
      <w:r w:rsidR="00C60E17" w:rsidRPr="003034CC">
        <w:rPr>
          <w:rFonts w:ascii="Courier New" w:hAnsi="Courier New" w:cs="Courier New"/>
          <w:color w:val="244061" w:themeColor="accent1" w:themeShade="80"/>
          <w:sz w:val="20"/>
          <w:szCs w:val="20"/>
        </w:rPr>
        <w:t>ného arbitrážního soudu, jak je </w:t>
      </w:r>
      <w:r w:rsidRPr="003034CC">
        <w:rPr>
          <w:rFonts w:ascii="Courier New" w:hAnsi="Courier New" w:cs="Courier New"/>
          <w:color w:val="244061" w:themeColor="accent1" w:themeShade="80"/>
          <w:sz w:val="20"/>
          <w:szCs w:val="20"/>
        </w:rPr>
        <w:t>definován</w:t>
      </w:r>
      <w:r w:rsidR="00C60E17" w:rsidRPr="003034CC">
        <w:rPr>
          <w:rFonts w:ascii="Courier New" w:hAnsi="Courier New" w:cs="Courier New"/>
          <w:color w:val="244061" w:themeColor="accent1" w:themeShade="80"/>
          <w:sz w:val="20"/>
          <w:szCs w:val="20"/>
        </w:rPr>
        <w:t>o</w:t>
      </w:r>
      <w:r w:rsidRPr="003034CC">
        <w:rPr>
          <w:rFonts w:ascii="Courier New" w:hAnsi="Courier New" w:cs="Courier New"/>
          <w:color w:val="244061" w:themeColor="accent1" w:themeShade="80"/>
          <w:sz w:val="20"/>
          <w:szCs w:val="20"/>
        </w:rPr>
        <w:t xml:space="preserve"> stanovami UEFA. </w:t>
      </w:r>
    </w:p>
    <w:p w:rsidR="007C1EE6" w:rsidRPr="003034CC" w:rsidRDefault="007C1EE6">
      <w:pPr>
        <w:suppressAutoHyphens w:val="0"/>
        <w:spacing w:after="0" w:line="240" w:lineRule="auto"/>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br w:type="page"/>
      </w:r>
    </w:p>
    <w:p w:rsidR="00667764" w:rsidRPr="00C65B25" w:rsidRDefault="00667764" w:rsidP="00C65B25">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65B25">
        <w:rPr>
          <w:rFonts w:ascii="Courier New" w:hAnsi="Courier New" w:cs="Courier New"/>
          <w:b/>
          <w:bCs/>
          <w:color w:val="244061" w:themeColor="accent1" w:themeShade="80"/>
          <w:sz w:val="24"/>
          <w:szCs w:val="24"/>
        </w:rPr>
        <w:t xml:space="preserve">4. HLAVNÍ PROCES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Nejdůležitější požadavky, které budou splněny příjemcem licence, jsou následující:</w:t>
      </w:r>
    </w:p>
    <w:p w:rsidR="00667764" w:rsidRPr="003034CC" w:rsidRDefault="00D22476" w:rsidP="006B451F">
      <w:pPr>
        <w:pStyle w:val="Odstavecseseznamem"/>
        <w:numPr>
          <w:ilvl w:val="0"/>
          <w:numId w:val="16"/>
        </w:numPr>
        <w:tabs>
          <w:tab w:val="clear" w:pos="720"/>
          <w:tab w:val="left" w:pos="709"/>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R</w:t>
      </w:r>
      <w:r w:rsidR="00667764" w:rsidRPr="003034CC">
        <w:rPr>
          <w:rFonts w:ascii="Courier New" w:hAnsi="Courier New" w:cs="Courier New"/>
          <w:color w:val="244061" w:themeColor="accent1" w:themeShade="80"/>
          <w:sz w:val="20"/>
          <w:szCs w:val="20"/>
        </w:rPr>
        <w:t>ozhodovací proces musí být založen na dvoustupňovém přístupu (první instance a odvolací orgán) v souladu s požadavky,</w:t>
      </w:r>
      <w:r w:rsidR="0035140D" w:rsidRPr="003034CC">
        <w:rPr>
          <w:rFonts w:ascii="Courier New" w:hAnsi="Courier New" w:cs="Courier New"/>
          <w:color w:val="244061" w:themeColor="accent1" w:themeShade="80"/>
          <w:sz w:val="20"/>
          <w:szCs w:val="20"/>
        </w:rPr>
        <w:t xml:space="preserve"> stanovenými v části </w:t>
      </w:r>
      <w:r w:rsidR="00AF6D74" w:rsidRPr="003034CC">
        <w:rPr>
          <w:rFonts w:ascii="Courier New" w:hAnsi="Courier New" w:cs="Courier New"/>
          <w:color w:val="244061" w:themeColor="accent1" w:themeShade="80"/>
          <w:sz w:val="20"/>
          <w:szCs w:val="20"/>
        </w:rPr>
        <w:t xml:space="preserve">2.2 </w:t>
      </w:r>
      <w:r w:rsidR="007C1EE6" w:rsidRPr="003034CC">
        <w:rPr>
          <w:rFonts w:ascii="Courier New" w:hAnsi="Courier New" w:cs="Courier New"/>
          <w:color w:val="244061" w:themeColor="accent1" w:themeShade="80"/>
          <w:sz w:val="20"/>
          <w:szCs w:val="20"/>
        </w:rPr>
        <w:t>tohoto licenčního manuálu</w:t>
      </w:r>
      <w:r w:rsidR="00667764" w:rsidRPr="003034CC">
        <w:rPr>
          <w:rFonts w:ascii="Courier New" w:hAnsi="Courier New" w:cs="Courier New"/>
          <w:color w:val="244061" w:themeColor="accent1" w:themeShade="80"/>
          <w:sz w:val="20"/>
          <w:szCs w:val="20"/>
        </w:rPr>
        <w:t>.</w:t>
      </w:r>
    </w:p>
    <w:p w:rsidR="00667764" w:rsidRPr="003034CC" w:rsidRDefault="00667764" w:rsidP="006B451F">
      <w:pPr>
        <w:pStyle w:val="Odstavecseseznamem"/>
        <w:numPr>
          <w:ilvl w:val="0"/>
          <w:numId w:val="16"/>
        </w:numPr>
        <w:tabs>
          <w:tab w:val="clear" w:pos="720"/>
          <w:tab w:val="left" w:pos="709"/>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Splnění každého požadovaného kritéria (sportovní, infrastrukturní, personální a administrativní, právní a finanční) žadatelem </w:t>
      </w:r>
      <w:r w:rsidR="00D467A4" w:rsidRPr="003034CC">
        <w:rPr>
          <w:rFonts w:ascii="Courier New" w:hAnsi="Courier New" w:cs="Courier New"/>
          <w:color w:val="244061" w:themeColor="accent1" w:themeShade="80"/>
          <w:sz w:val="20"/>
          <w:szCs w:val="20"/>
        </w:rPr>
        <w:br/>
      </w:r>
      <w:r w:rsidRPr="003034CC">
        <w:rPr>
          <w:rFonts w:ascii="Courier New" w:hAnsi="Courier New" w:cs="Courier New"/>
          <w:color w:val="244061" w:themeColor="accent1" w:themeShade="80"/>
          <w:sz w:val="20"/>
          <w:szCs w:val="20"/>
        </w:rPr>
        <w:t>o licenci musí být ověřeno přiměř</w:t>
      </w:r>
      <w:r w:rsidR="0035140D" w:rsidRPr="003034CC">
        <w:rPr>
          <w:rFonts w:ascii="Courier New" w:hAnsi="Courier New" w:cs="Courier New"/>
          <w:color w:val="244061" w:themeColor="accent1" w:themeShade="80"/>
          <w:sz w:val="20"/>
          <w:szCs w:val="20"/>
        </w:rPr>
        <w:t xml:space="preserve">eným a kvalifikovaným způsobem </w:t>
      </w:r>
      <w:r w:rsidR="007C1EE6" w:rsidRPr="003034CC">
        <w:rPr>
          <w:rFonts w:ascii="Courier New" w:hAnsi="Courier New" w:cs="Courier New"/>
          <w:color w:val="244061" w:themeColor="accent1" w:themeShade="80"/>
          <w:sz w:val="20"/>
          <w:szCs w:val="20"/>
        </w:rPr>
        <w:t>licenční komisí</w:t>
      </w:r>
      <w:r w:rsidR="0035140D" w:rsidRPr="003034CC">
        <w:rPr>
          <w:rFonts w:ascii="Courier New" w:hAnsi="Courier New" w:cs="Courier New"/>
          <w:color w:val="244061" w:themeColor="accent1" w:themeShade="80"/>
          <w:sz w:val="20"/>
          <w:szCs w:val="20"/>
        </w:rPr>
        <w:t xml:space="preserve"> ČMFS, licenčním manažerem, </w:t>
      </w:r>
      <w:r w:rsidR="005A63B7" w:rsidRPr="003034CC">
        <w:rPr>
          <w:rFonts w:ascii="Courier New" w:hAnsi="Courier New" w:cs="Courier New"/>
          <w:color w:val="244061" w:themeColor="accent1" w:themeShade="80"/>
          <w:sz w:val="20"/>
          <w:szCs w:val="20"/>
        </w:rPr>
        <w:t>licenční administrativou a </w:t>
      </w:r>
      <w:r w:rsidRPr="003034CC">
        <w:rPr>
          <w:rFonts w:ascii="Courier New" w:hAnsi="Courier New" w:cs="Courier New"/>
          <w:color w:val="244061" w:themeColor="accent1" w:themeShade="80"/>
          <w:sz w:val="20"/>
          <w:szCs w:val="20"/>
        </w:rPr>
        <w:t xml:space="preserve">jinými specializovanými odděleními ČMFS. </w:t>
      </w:r>
    </w:p>
    <w:p w:rsidR="00667764" w:rsidRPr="003034CC" w:rsidRDefault="00667764" w:rsidP="006B451F">
      <w:pPr>
        <w:pStyle w:val="Odstavecseseznamem"/>
        <w:numPr>
          <w:ilvl w:val="0"/>
          <w:numId w:val="16"/>
        </w:numPr>
        <w:tabs>
          <w:tab w:val="clear" w:pos="720"/>
          <w:tab w:val="left" w:pos="709"/>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Hlavní proces musí být ve shodě s licenčními normami pro kvalitu (příklad: postup pro hodnocení licenčního systému, postup pro vnitřní a v</w:t>
      </w:r>
      <w:r w:rsidR="0035140D" w:rsidRPr="003034CC">
        <w:rPr>
          <w:rFonts w:ascii="Courier New" w:hAnsi="Courier New" w:cs="Courier New"/>
          <w:color w:val="244061" w:themeColor="accent1" w:themeShade="80"/>
          <w:sz w:val="20"/>
          <w:szCs w:val="20"/>
        </w:rPr>
        <w:t>nější komunikaci, postup pro finanční výbor</w:t>
      </w:r>
      <w:r w:rsidRPr="003034CC">
        <w:rPr>
          <w:rFonts w:ascii="Courier New" w:hAnsi="Courier New" w:cs="Courier New"/>
          <w:color w:val="244061" w:themeColor="accent1" w:themeShade="80"/>
          <w:sz w:val="20"/>
          <w:szCs w:val="20"/>
        </w:rPr>
        <w:t xml:space="preserve"> a řízení odvolacího </w:t>
      </w:r>
      <w:r w:rsidR="005A63B7" w:rsidRPr="003034CC">
        <w:rPr>
          <w:rFonts w:ascii="Courier New" w:hAnsi="Courier New" w:cs="Courier New"/>
          <w:color w:val="244061" w:themeColor="accent1" w:themeShade="80"/>
          <w:sz w:val="20"/>
          <w:szCs w:val="20"/>
        </w:rPr>
        <w:t>orgánu,…).</w:t>
      </w:r>
    </w:p>
    <w:p w:rsidR="00667764" w:rsidRPr="003034CC" w:rsidRDefault="00837D13" w:rsidP="006B451F">
      <w:pPr>
        <w:pStyle w:val="Odstavecseseznamem"/>
        <w:numPr>
          <w:ilvl w:val="0"/>
          <w:numId w:val="16"/>
        </w:numPr>
        <w:tabs>
          <w:tab w:val="clear" w:pos="720"/>
          <w:tab w:val="left" w:pos="709"/>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w:t>
      </w:r>
      <w:r w:rsidR="00667764" w:rsidRPr="003034CC">
        <w:rPr>
          <w:rFonts w:ascii="Courier New" w:hAnsi="Courier New" w:cs="Courier New"/>
          <w:color w:val="244061" w:themeColor="accent1" w:themeShade="80"/>
          <w:sz w:val="20"/>
          <w:szCs w:val="20"/>
        </w:rPr>
        <w:t xml:space="preserve"> závazné lhůtě, stanovené v souladu s pravidly pro klubové soutěže UEFA pro každý rok, musí poskytovatel licence předlož</w:t>
      </w:r>
      <w:r w:rsidR="0035140D" w:rsidRPr="003034CC">
        <w:rPr>
          <w:rFonts w:ascii="Courier New" w:hAnsi="Courier New" w:cs="Courier New"/>
          <w:color w:val="244061" w:themeColor="accent1" w:themeShade="80"/>
          <w:sz w:val="20"/>
          <w:szCs w:val="20"/>
        </w:rPr>
        <w:t>it UEFA seznam klubů, které vlastní</w:t>
      </w:r>
      <w:r w:rsidR="00667764" w:rsidRPr="003034CC">
        <w:rPr>
          <w:rFonts w:ascii="Courier New" w:hAnsi="Courier New" w:cs="Courier New"/>
          <w:color w:val="244061" w:themeColor="accent1" w:themeShade="80"/>
          <w:sz w:val="20"/>
          <w:szCs w:val="20"/>
        </w:rPr>
        <w:t xml:space="preserve"> licenci. </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4.1 PARAMETRY LICENČNÍHO ŘÍZENÍ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Standardní a kompatibilní dokumentace, předložená kluby během licenčního řízení. </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Dokumenty, předložené fotbalovými kluby během licenčního řízení, klasifikované příslušnými zákony v</w:t>
      </w:r>
      <w:r w:rsidR="00A93D79" w:rsidRPr="003034CC">
        <w:rPr>
          <w:rFonts w:ascii="Courier New" w:hAnsi="Courier New" w:cs="Courier New"/>
          <w:color w:val="244061" w:themeColor="accent1" w:themeShade="80"/>
          <w:sz w:val="20"/>
          <w:szCs w:val="20"/>
        </w:rPr>
        <w:t xml:space="preserve"> kategorii obchodního tajemství v souladu s příslušnými zákony.</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Standardní procesy v rámci licenčního řízení.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Licenční řízení, povinné pro vš</w:t>
      </w:r>
      <w:r w:rsidR="005A63B7" w:rsidRPr="003034CC">
        <w:rPr>
          <w:rFonts w:ascii="Courier New" w:hAnsi="Courier New" w:cs="Courier New"/>
          <w:color w:val="244061" w:themeColor="accent1" w:themeShade="80"/>
          <w:sz w:val="20"/>
          <w:szCs w:val="20"/>
        </w:rPr>
        <w:t>echny kluby, které vstoupily do </w:t>
      </w:r>
      <w:r w:rsidRPr="003034CC">
        <w:rPr>
          <w:rFonts w:ascii="Courier New" w:hAnsi="Courier New" w:cs="Courier New"/>
          <w:color w:val="244061" w:themeColor="accent1" w:themeShade="80"/>
          <w:sz w:val="20"/>
          <w:szCs w:val="20"/>
        </w:rPr>
        <w:t>profesionálních soutěží ČMFS.</w:t>
      </w:r>
      <w:r w:rsidR="00813D1F" w:rsidRPr="003034CC">
        <w:rPr>
          <w:rFonts w:ascii="Courier New" w:hAnsi="Courier New" w:cs="Courier New"/>
          <w:color w:val="244061" w:themeColor="accent1" w:themeShade="80"/>
          <w:sz w:val="20"/>
          <w:szCs w:val="20"/>
        </w:rPr>
        <w:t xml:space="preserve"> Stanovení sankcí za nedodržování procesů v rámci licenčního řízení.</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4.2 LICENČNÍ ŘÍZENÍ</w:t>
      </w:r>
    </w:p>
    <w:p w:rsidR="00667764" w:rsidRPr="003034CC" w:rsidRDefault="0066776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4.2.1 </w:t>
      </w:r>
      <w:r w:rsidR="005A63B7"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Příprava licenčního řízení: sběr zdrojů pro samotné licenční řízení.</w:t>
      </w:r>
    </w:p>
    <w:p w:rsidR="00667764" w:rsidRPr="003034CC" w:rsidRDefault="00667764" w:rsidP="005A63B7">
      <w:pPr>
        <w:tabs>
          <w:tab w:val="left" w:pos="476"/>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4.2.2 </w:t>
      </w:r>
      <w:r w:rsidR="005A63B7"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 xml:space="preserve">Samotné licenční řízení: licenční </w:t>
      </w:r>
      <w:r w:rsidR="005A63B7" w:rsidRPr="003034CC">
        <w:rPr>
          <w:rFonts w:ascii="Courier New" w:hAnsi="Courier New" w:cs="Courier New"/>
          <w:color w:val="244061" w:themeColor="accent1" w:themeShade="80"/>
          <w:sz w:val="20"/>
          <w:szCs w:val="20"/>
        </w:rPr>
        <w:t>administrativa</w:t>
      </w:r>
      <w:r w:rsidRPr="003034CC">
        <w:rPr>
          <w:rFonts w:ascii="Courier New" w:hAnsi="Courier New" w:cs="Courier New"/>
          <w:color w:val="244061" w:themeColor="accent1" w:themeShade="80"/>
          <w:sz w:val="20"/>
          <w:szCs w:val="20"/>
        </w:rPr>
        <w:t xml:space="preserve"> hodnotí dokumenty, </w:t>
      </w:r>
      <w:r w:rsidR="00837D13" w:rsidRPr="003034CC">
        <w:rPr>
          <w:rFonts w:ascii="Courier New" w:hAnsi="Courier New" w:cs="Courier New"/>
          <w:color w:val="244061" w:themeColor="accent1" w:themeShade="80"/>
          <w:sz w:val="20"/>
          <w:szCs w:val="20"/>
        </w:rPr>
        <w:t xml:space="preserve">které </w:t>
      </w:r>
      <w:r w:rsidRPr="003034CC">
        <w:rPr>
          <w:rFonts w:ascii="Courier New" w:hAnsi="Courier New" w:cs="Courier New"/>
          <w:color w:val="244061" w:themeColor="accent1" w:themeShade="80"/>
          <w:sz w:val="20"/>
          <w:szCs w:val="20"/>
        </w:rPr>
        <w:t>předlož</w:t>
      </w:r>
      <w:r w:rsidR="00837D13" w:rsidRPr="003034CC">
        <w:rPr>
          <w:rFonts w:ascii="Courier New" w:hAnsi="Courier New" w:cs="Courier New"/>
          <w:color w:val="244061" w:themeColor="accent1" w:themeShade="80"/>
          <w:sz w:val="20"/>
          <w:szCs w:val="20"/>
        </w:rPr>
        <w:t>ily</w:t>
      </w:r>
      <w:r w:rsidRPr="003034CC">
        <w:rPr>
          <w:rFonts w:ascii="Courier New" w:hAnsi="Courier New" w:cs="Courier New"/>
          <w:color w:val="244061" w:themeColor="accent1" w:themeShade="80"/>
          <w:sz w:val="20"/>
          <w:szCs w:val="20"/>
        </w:rPr>
        <w:t xml:space="preserve"> kluby</w:t>
      </w:r>
      <w:r w:rsidR="00837D13" w:rsidRPr="003034CC">
        <w:rPr>
          <w:rFonts w:ascii="Courier New" w:hAnsi="Courier New" w:cs="Courier New"/>
          <w:color w:val="244061" w:themeColor="accent1" w:themeShade="80"/>
          <w:sz w:val="20"/>
          <w:szCs w:val="20"/>
        </w:rPr>
        <w:t xml:space="preserve">, a </w:t>
      </w:r>
      <w:r w:rsidR="005A63B7" w:rsidRPr="003034CC">
        <w:rPr>
          <w:rFonts w:ascii="Courier New" w:hAnsi="Courier New" w:cs="Courier New"/>
          <w:color w:val="244061" w:themeColor="accent1" w:themeShade="80"/>
          <w:sz w:val="20"/>
          <w:szCs w:val="20"/>
        </w:rPr>
        <w:t xml:space="preserve">licenční manažer </w:t>
      </w:r>
      <w:r w:rsidR="00837D13" w:rsidRPr="003034CC">
        <w:rPr>
          <w:rFonts w:ascii="Courier New" w:hAnsi="Courier New" w:cs="Courier New"/>
          <w:color w:val="244061" w:themeColor="accent1" w:themeShade="80"/>
          <w:sz w:val="20"/>
          <w:szCs w:val="20"/>
        </w:rPr>
        <w:t xml:space="preserve">předkládá příslušné </w:t>
      </w:r>
      <w:r w:rsidRPr="003034CC">
        <w:rPr>
          <w:rFonts w:ascii="Courier New" w:hAnsi="Courier New" w:cs="Courier New"/>
          <w:color w:val="244061" w:themeColor="accent1" w:themeShade="80"/>
          <w:sz w:val="20"/>
          <w:szCs w:val="20"/>
        </w:rPr>
        <w:t>návrhy první instanci.</w:t>
      </w:r>
    </w:p>
    <w:p w:rsidR="00667764" w:rsidRPr="003034CC" w:rsidRDefault="006E00AC"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4.2.3 </w:t>
      </w:r>
      <w:r w:rsidR="005A63B7"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Rozhodnutí první instance</w:t>
      </w:r>
      <w:r w:rsidR="00837D13" w:rsidRPr="003034CC">
        <w:rPr>
          <w:rFonts w:ascii="Courier New" w:hAnsi="Courier New" w:cs="Courier New"/>
          <w:color w:val="244061" w:themeColor="accent1" w:themeShade="80"/>
          <w:sz w:val="20"/>
          <w:szCs w:val="20"/>
        </w:rPr>
        <w:t xml:space="preserve"> o udělení/</w:t>
      </w:r>
      <w:r w:rsidR="00667764" w:rsidRPr="003034CC">
        <w:rPr>
          <w:rFonts w:ascii="Courier New" w:hAnsi="Courier New" w:cs="Courier New"/>
          <w:color w:val="244061" w:themeColor="accent1" w:themeShade="80"/>
          <w:sz w:val="20"/>
          <w:szCs w:val="20"/>
        </w:rPr>
        <w:t>neudělení licence.</w:t>
      </w:r>
    </w:p>
    <w:p w:rsidR="00667764" w:rsidRPr="003034CC"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4.3 PŘÍPRAVNÁ FÁZE LICENČNÍHO ŘÍZENÍ</w:t>
      </w:r>
    </w:p>
    <w:p w:rsidR="005A63B7" w:rsidRPr="003034CC" w:rsidRDefault="0066776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4.3.1 </w:t>
      </w:r>
      <w:r w:rsidR="005A63B7"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 xml:space="preserve">Sestavení veškeré dokumentace, týkající se </w:t>
      </w:r>
      <w:r w:rsidR="005A63B7" w:rsidRPr="003034CC">
        <w:rPr>
          <w:rFonts w:ascii="Courier New" w:hAnsi="Courier New" w:cs="Courier New"/>
          <w:color w:val="244061" w:themeColor="accent1" w:themeShade="80"/>
          <w:sz w:val="20"/>
          <w:szCs w:val="20"/>
        </w:rPr>
        <w:t>licenčního řízení</w:t>
      </w:r>
      <w:r w:rsidR="00837D13" w:rsidRPr="003034CC">
        <w:rPr>
          <w:rFonts w:ascii="Courier New" w:hAnsi="Courier New" w:cs="Courier New"/>
          <w:color w:val="244061" w:themeColor="accent1" w:themeShade="80"/>
          <w:sz w:val="20"/>
          <w:szCs w:val="20"/>
        </w:rPr>
        <w:t xml:space="preserve">, které bude provedeno </w:t>
      </w:r>
      <w:r w:rsidR="00535F7D" w:rsidRPr="003034CC">
        <w:rPr>
          <w:rFonts w:ascii="Courier New" w:hAnsi="Courier New" w:cs="Courier New"/>
          <w:color w:val="244061" w:themeColor="accent1" w:themeShade="80"/>
          <w:sz w:val="20"/>
          <w:szCs w:val="20"/>
        </w:rPr>
        <w:t>jednotlivými kluby.</w:t>
      </w:r>
    </w:p>
    <w:p w:rsidR="00763034" w:rsidRPr="003034CC" w:rsidRDefault="005A63B7"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O</w:t>
      </w:r>
      <w:r w:rsidR="00837D13" w:rsidRPr="003034CC">
        <w:rPr>
          <w:rFonts w:ascii="Courier New" w:hAnsi="Courier New" w:cs="Courier New"/>
          <w:color w:val="244061" w:themeColor="accent1" w:themeShade="80"/>
          <w:sz w:val="20"/>
          <w:szCs w:val="20"/>
        </w:rPr>
        <w:t>dpovědný: l</w:t>
      </w:r>
      <w:r w:rsidR="00667764" w:rsidRPr="003034CC">
        <w:rPr>
          <w:rFonts w:ascii="Courier New" w:hAnsi="Courier New" w:cs="Courier New"/>
          <w:color w:val="244061" w:themeColor="accent1" w:themeShade="80"/>
          <w:sz w:val="20"/>
          <w:szCs w:val="20"/>
        </w:rPr>
        <w:t>icenční manažer</w:t>
      </w:r>
      <w:r w:rsidR="00D467A4" w:rsidRPr="003034CC">
        <w:rPr>
          <w:rFonts w:ascii="Courier New" w:hAnsi="Courier New" w:cs="Courier New"/>
          <w:color w:val="244061" w:themeColor="accent1" w:themeShade="80"/>
          <w:sz w:val="20"/>
          <w:szCs w:val="20"/>
        </w:rPr>
        <w:t>.</w:t>
      </w:r>
    </w:p>
    <w:p w:rsidR="0066776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31.</w:t>
      </w:r>
      <w:r w:rsidR="00837D13"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 xml:space="preserve">12. aktuálního </w:t>
      </w:r>
      <w:r w:rsidR="009A7431" w:rsidRPr="003034CC">
        <w:rPr>
          <w:rFonts w:ascii="Courier New" w:hAnsi="Courier New" w:cs="Courier New"/>
          <w:color w:val="244061" w:themeColor="accent1" w:themeShade="80"/>
          <w:sz w:val="20"/>
          <w:szCs w:val="20"/>
        </w:rPr>
        <w:t xml:space="preserve">roku, </w:t>
      </w:r>
      <w:r w:rsidRPr="003034CC">
        <w:rPr>
          <w:rFonts w:ascii="Courier New" w:hAnsi="Courier New" w:cs="Courier New"/>
          <w:color w:val="244061" w:themeColor="accent1" w:themeShade="80"/>
          <w:sz w:val="20"/>
          <w:szCs w:val="20"/>
        </w:rPr>
        <w:t>neurčí-li licenční manažer jinak.</w:t>
      </w:r>
    </w:p>
    <w:p w:rsidR="00763034" w:rsidRPr="003034CC" w:rsidRDefault="00837D13"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4.3.2 </w:t>
      </w:r>
      <w:r w:rsidR="00667764" w:rsidRPr="003034CC">
        <w:rPr>
          <w:rFonts w:ascii="Courier New" w:hAnsi="Courier New" w:cs="Courier New"/>
          <w:color w:val="244061" w:themeColor="accent1" w:themeShade="80"/>
          <w:sz w:val="20"/>
          <w:szCs w:val="20"/>
        </w:rPr>
        <w:t xml:space="preserve">Distribuce dokumentace, spojené s </w:t>
      </w:r>
      <w:r w:rsidR="00BB6595" w:rsidRPr="003034CC">
        <w:rPr>
          <w:rFonts w:ascii="Courier New" w:hAnsi="Courier New" w:cs="Courier New"/>
          <w:color w:val="244061" w:themeColor="accent1" w:themeShade="80"/>
          <w:sz w:val="20"/>
          <w:szCs w:val="20"/>
        </w:rPr>
        <w:t>vyplněním žádostí o licenční řízení, která bude prováděna</w:t>
      </w:r>
      <w:r w:rsidR="00535F7D" w:rsidRPr="003034CC">
        <w:rPr>
          <w:rFonts w:ascii="Courier New" w:hAnsi="Courier New" w:cs="Courier New"/>
          <w:color w:val="244061" w:themeColor="accent1" w:themeShade="80"/>
          <w:sz w:val="20"/>
          <w:szCs w:val="20"/>
        </w:rPr>
        <w:t xml:space="preserve"> jednotlivými kluby.</w:t>
      </w:r>
    </w:p>
    <w:p w:rsidR="00763034" w:rsidRPr="003034CC" w:rsidRDefault="0076303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t>Odpovědný: licenční manažer.</w:t>
      </w:r>
    </w:p>
    <w:p w:rsidR="00763034" w:rsidRPr="003034CC" w:rsidRDefault="0076303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t>Lhůta: 31. 12. aktuálního roku, neurčí-li licenční manažer jinak.</w:t>
      </w:r>
    </w:p>
    <w:p w:rsidR="00763034" w:rsidRPr="003034CC" w:rsidRDefault="00763034" w:rsidP="005A63B7">
      <w:pPr>
        <w:tabs>
          <w:tab w:val="left" w:pos="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4.3.3</w:t>
      </w: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Kontrola různých kritérií v klubech.</w:t>
      </w:r>
    </w:p>
    <w:p w:rsidR="00763034" w:rsidRPr="003034CC" w:rsidRDefault="00763034" w:rsidP="005A63B7">
      <w:pPr>
        <w:tabs>
          <w:tab w:val="left" w:pos="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Odpo</w:t>
      </w:r>
      <w:r w:rsidR="00837D13" w:rsidRPr="003034CC">
        <w:rPr>
          <w:rFonts w:ascii="Courier New" w:hAnsi="Courier New" w:cs="Courier New"/>
          <w:color w:val="244061" w:themeColor="accent1" w:themeShade="80"/>
          <w:sz w:val="20"/>
          <w:szCs w:val="20"/>
        </w:rPr>
        <w:t>vědný: l</w:t>
      </w:r>
      <w:r w:rsidR="003F7F4B" w:rsidRPr="003034CC">
        <w:rPr>
          <w:rFonts w:ascii="Courier New" w:hAnsi="Courier New" w:cs="Courier New"/>
          <w:color w:val="244061" w:themeColor="accent1" w:themeShade="80"/>
          <w:sz w:val="20"/>
          <w:szCs w:val="20"/>
        </w:rPr>
        <w:t>icenční manažer</w:t>
      </w:r>
      <w:r w:rsidR="00D467A4" w:rsidRPr="003034CC">
        <w:rPr>
          <w:rFonts w:ascii="Courier New" w:hAnsi="Courier New" w:cs="Courier New"/>
          <w:color w:val="244061" w:themeColor="accent1" w:themeShade="80"/>
          <w:sz w:val="20"/>
          <w:szCs w:val="20"/>
        </w:rPr>
        <w:t>.</w:t>
      </w:r>
    </w:p>
    <w:p w:rsidR="003F7F4B" w:rsidRPr="003034CC" w:rsidRDefault="00763034" w:rsidP="005A63B7">
      <w:pPr>
        <w:tabs>
          <w:tab w:val="left" w:pos="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837D13" w:rsidRPr="003034CC">
        <w:rPr>
          <w:rFonts w:ascii="Courier New" w:hAnsi="Courier New" w:cs="Courier New"/>
          <w:color w:val="244061" w:themeColor="accent1" w:themeShade="80"/>
          <w:sz w:val="20"/>
          <w:szCs w:val="20"/>
        </w:rPr>
        <w:t>Lhůta: R</w:t>
      </w:r>
      <w:r w:rsidR="00667764" w:rsidRPr="003034CC">
        <w:rPr>
          <w:rFonts w:ascii="Courier New" w:hAnsi="Courier New" w:cs="Courier New"/>
          <w:color w:val="244061" w:themeColor="accent1" w:themeShade="80"/>
          <w:sz w:val="20"/>
          <w:szCs w:val="20"/>
        </w:rPr>
        <w:t>ůzná kritéria budou kontrolována v soulad</w:t>
      </w:r>
      <w:r w:rsidR="00837D13" w:rsidRPr="003034CC">
        <w:rPr>
          <w:rFonts w:ascii="Courier New" w:hAnsi="Courier New" w:cs="Courier New"/>
          <w:color w:val="244061" w:themeColor="accent1" w:themeShade="80"/>
          <w:sz w:val="20"/>
          <w:szCs w:val="20"/>
        </w:rPr>
        <w:t>u s časovým rámcem,</w:t>
      </w:r>
      <w:r w:rsidR="003F7F4B" w:rsidRPr="003034CC">
        <w:rPr>
          <w:rFonts w:ascii="Courier New" w:hAnsi="Courier New" w:cs="Courier New"/>
          <w:color w:val="244061" w:themeColor="accent1" w:themeShade="80"/>
          <w:sz w:val="20"/>
          <w:szCs w:val="20"/>
        </w:rPr>
        <w:t xml:space="preserve"> stanoveným licenčním </w:t>
      </w:r>
      <w:r w:rsidR="00667764" w:rsidRPr="003034CC">
        <w:rPr>
          <w:rFonts w:ascii="Courier New" w:hAnsi="Courier New" w:cs="Courier New"/>
          <w:color w:val="244061" w:themeColor="accent1" w:themeShade="80"/>
          <w:sz w:val="20"/>
          <w:szCs w:val="20"/>
        </w:rPr>
        <w:t>manažerem tak, aby výsledky těchto kontrol byly k dispozici nejpozději 15.</w:t>
      </w:r>
      <w:r w:rsidR="00837D13"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 xml:space="preserve">4. aktuálního roku, </w:t>
      </w:r>
      <w:r w:rsidRPr="003034CC">
        <w:rPr>
          <w:rFonts w:ascii="Courier New" w:hAnsi="Courier New" w:cs="Courier New"/>
          <w:color w:val="244061" w:themeColor="accent1" w:themeShade="80"/>
          <w:sz w:val="20"/>
          <w:szCs w:val="20"/>
        </w:rPr>
        <w:t>neurčí-li licenční manažer jinak</w:t>
      </w:r>
      <w:r w:rsidR="003F7F4B" w:rsidRPr="003034CC">
        <w:rPr>
          <w:rFonts w:ascii="Courier New" w:hAnsi="Courier New" w:cs="Courier New"/>
          <w:color w:val="244061" w:themeColor="accent1" w:themeShade="80"/>
          <w:sz w:val="20"/>
          <w:szCs w:val="20"/>
        </w:rPr>
        <w:t>.</w:t>
      </w:r>
    </w:p>
    <w:p w:rsidR="0076303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4.3.4</w:t>
      </w: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Žádost o licenční řízení </w:t>
      </w:r>
      <w:r w:rsidR="00802991" w:rsidRPr="003034CC">
        <w:rPr>
          <w:rFonts w:ascii="Courier New" w:hAnsi="Courier New" w:cs="Courier New"/>
          <w:color w:val="244061" w:themeColor="accent1" w:themeShade="80"/>
          <w:sz w:val="20"/>
          <w:szCs w:val="20"/>
        </w:rPr>
        <w:t>je dokončena klubem a odeslána l</w:t>
      </w:r>
      <w:r w:rsidR="00667764" w:rsidRPr="003034CC">
        <w:rPr>
          <w:rFonts w:ascii="Courier New" w:hAnsi="Courier New" w:cs="Courier New"/>
          <w:color w:val="244061" w:themeColor="accent1" w:themeShade="80"/>
          <w:sz w:val="20"/>
          <w:szCs w:val="20"/>
        </w:rPr>
        <w:t xml:space="preserve">icenčnímu </w:t>
      </w:r>
      <w:r w:rsidRPr="003034CC">
        <w:rPr>
          <w:rFonts w:ascii="Courier New" w:hAnsi="Courier New" w:cs="Courier New"/>
          <w:color w:val="244061" w:themeColor="accent1" w:themeShade="80"/>
          <w:sz w:val="20"/>
          <w:szCs w:val="20"/>
        </w:rPr>
        <w:t>manažeru</w:t>
      </w:r>
      <w:r w:rsidR="00667764" w:rsidRPr="003034CC">
        <w:rPr>
          <w:rFonts w:ascii="Courier New" w:hAnsi="Courier New" w:cs="Courier New"/>
          <w:color w:val="244061" w:themeColor="accent1" w:themeShade="80"/>
          <w:sz w:val="20"/>
          <w:szCs w:val="20"/>
        </w:rPr>
        <w:t xml:space="preserve"> společně </w:t>
      </w:r>
      <w:r w:rsidRPr="003034CC">
        <w:rPr>
          <w:rFonts w:ascii="Courier New" w:hAnsi="Courier New" w:cs="Courier New"/>
          <w:color w:val="244061" w:themeColor="accent1" w:themeShade="80"/>
          <w:sz w:val="20"/>
          <w:szCs w:val="20"/>
        </w:rPr>
        <w:t>s požadovanými přílohami.</w:t>
      </w:r>
    </w:p>
    <w:p w:rsidR="0076303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837D13" w:rsidRPr="003034CC">
        <w:rPr>
          <w:rFonts w:ascii="Courier New" w:hAnsi="Courier New" w:cs="Courier New"/>
          <w:color w:val="244061" w:themeColor="accent1" w:themeShade="80"/>
          <w:sz w:val="20"/>
          <w:szCs w:val="20"/>
        </w:rPr>
        <w:t>Odpovědný: p</w:t>
      </w:r>
      <w:r w:rsidR="00667764" w:rsidRPr="003034CC">
        <w:rPr>
          <w:rFonts w:ascii="Courier New" w:hAnsi="Courier New" w:cs="Courier New"/>
          <w:color w:val="244061" w:themeColor="accent1" w:themeShade="80"/>
          <w:sz w:val="20"/>
          <w:szCs w:val="20"/>
        </w:rPr>
        <w:t>o</w:t>
      </w:r>
      <w:r w:rsidR="00837D13" w:rsidRPr="003034CC">
        <w:rPr>
          <w:rFonts w:ascii="Courier New" w:hAnsi="Courier New" w:cs="Courier New"/>
          <w:color w:val="244061" w:themeColor="accent1" w:themeShade="80"/>
          <w:sz w:val="20"/>
          <w:szCs w:val="20"/>
        </w:rPr>
        <w:t>věřený zaměstnanec klubu.</w:t>
      </w:r>
    </w:p>
    <w:p w:rsidR="0066776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28.</w:t>
      </w:r>
      <w:r w:rsidR="00837D13" w:rsidRPr="003034CC">
        <w:rPr>
          <w:rFonts w:ascii="Courier New" w:hAnsi="Courier New" w:cs="Courier New"/>
          <w:color w:val="244061" w:themeColor="accent1" w:themeShade="80"/>
          <w:sz w:val="20"/>
          <w:szCs w:val="20"/>
        </w:rPr>
        <w:t xml:space="preserve"> 2 aktuálního roku, </w:t>
      </w:r>
      <w:r w:rsidRPr="003034CC">
        <w:rPr>
          <w:rFonts w:ascii="Courier New" w:hAnsi="Courier New" w:cs="Courier New"/>
          <w:color w:val="244061" w:themeColor="accent1" w:themeShade="80"/>
          <w:sz w:val="20"/>
          <w:szCs w:val="20"/>
        </w:rPr>
        <w:t>neurčí-li licenční manažer jinak</w:t>
      </w:r>
      <w:r w:rsidR="00802991" w:rsidRPr="003034CC">
        <w:rPr>
          <w:rFonts w:ascii="Courier New" w:hAnsi="Courier New" w:cs="Courier New"/>
          <w:color w:val="244061" w:themeColor="accent1" w:themeShade="80"/>
          <w:sz w:val="20"/>
          <w:szCs w:val="20"/>
        </w:rPr>
        <w:t>.</w:t>
      </w:r>
    </w:p>
    <w:p w:rsidR="0076303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4.3.5</w:t>
      </w:r>
      <w:r w:rsidRPr="003034CC">
        <w:rPr>
          <w:rFonts w:ascii="Courier New" w:hAnsi="Courier New" w:cs="Courier New"/>
          <w:color w:val="244061" w:themeColor="accent1" w:themeShade="80"/>
          <w:sz w:val="20"/>
          <w:szCs w:val="20"/>
        </w:rPr>
        <w:tab/>
      </w:r>
      <w:r w:rsidR="00F635BC" w:rsidRPr="003034CC">
        <w:rPr>
          <w:rFonts w:ascii="Courier New" w:hAnsi="Courier New" w:cs="Courier New"/>
          <w:color w:val="244061" w:themeColor="accent1" w:themeShade="80"/>
          <w:sz w:val="20"/>
          <w:szCs w:val="20"/>
        </w:rPr>
        <w:t>Je zkontrolována úplnost předložených žádostí</w:t>
      </w:r>
      <w:r w:rsidR="00667764" w:rsidRPr="003034CC">
        <w:rPr>
          <w:rFonts w:ascii="Courier New" w:hAnsi="Courier New" w:cs="Courier New"/>
          <w:color w:val="244061" w:themeColor="accent1" w:themeShade="80"/>
          <w:sz w:val="20"/>
          <w:szCs w:val="20"/>
        </w:rPr>
        <w:t xml:space="preserve"> o licenční řízení</w:t>
      </w:r>
      <w:r w:rsidR="00F635BC"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Tam, kde je dokumentace n</w:t>
      </w:r>
      <w:r w:rsidR="00D467A4" w:rsidRPr="003034CC">
        <w:rPr>
          <w:rFonts w:ascii="Courier New" w:hAnsi="Courier New" w:cs="Courier New"/>
          <w:color w:val="244061" w:themeColor="accent1" w:themeShade="80"/>
          <w:sz w:val="20"/>
          <w:szCs w:val="20"/>
        </w:rPr>
        <w:t xml:space="preserve">eúplná, jsou požadované dodatky </w:t>
      </w:r>
      <w:r w:rsidR="00667764" w:rsidRPr="003034CC">
        <w:rPr>
          <w:rFonts w:ascii="Courier New" w:hAnsi="Courier New" w:cs="Courier New"/>
          <w:color w:val="244061" w:themeColor="accent1" w:themeShade="80"/>
          <w:sz w:val="20"/>
          <w:szCs w:val="20"/>
        </w:rPr>
        <w:t>projednán</w:t>
      </w:r>
      <w:r w:rsidR="00F635BC" w:rsidRPr="003034CC">
        <w:rPr>
          <w:rFonts w:ascii="Courier New" w:hAnsi="Courier New" w:cs="Courier New"/>
          <w:color w:val="244061" w:themeColor="accent1" w:themeShade="80"/>
          <w:sz w:val="20"/>
          <w:szCs w:val="20"/>
        </w:rPr>
        <w:t xml:space="preserve">y s klubem a je stanovena </w:t>
      </w:r>
      <w:r w:rsidR="00837D13" w:rsidRPr="003034CC">
        <w:rPr>
          <w:rFonts w:ascii="Courier New" w:hAnsi="Courier New" w:cs="Courier New"/>
          <w:color w:val="244061" w:themeColor="accent1" w:themeShade="80"/>
          <w:sz w:val="20"/>
          <w:szCs w:val="20"/>
        </w:rPr>
        <w:t xml:space="preserve">lhůta pro předložení. Pokud </w:t>
      </w:r>
      <w:r w:rsidR="00667764" w:rsidRPr="003034CC">
        <w:rPr>
          <w:rFonts w:ascii="Courier New" w:hAnsi="Courier New" w:cs="Courier New"/>
          <w:color w:val="244061" w:themeColor="accent1" w:themeShade="80"/>
          <w:sz w:val="20"/>
          <w:szCs w:val="20"/>
        </w:rPr>
        <w:t>je dokumentace úplná, je</w:t>
      </w:r>
      <w:r w:rsidR="00535F7D" w:rsidRPr="003034CC">
        <w:rPr>
          <w:rFonts w:ascii="Courier New" w:hAnsi="Courier New" w:cs="Courier New"/>
          <w:color w:val="244061" w:themeColor="accent1" w:themeShade="80"/>
          <w:sz w:val="20"/>
          <w:szCs w:val="20"/>
        </w:rPr>
        <w:t xml:space="preserve"> provedeno licenční řízení (viz</w:t>
      </w:r>
      <w:r w:rsidR="00667764" w:rsidRPr="003034CC">
        <w:rPr>
          <w:rFonts w:ascii="Courier New" w:hAnsi="Courier New" w:cs="Courier New"/>
          <w:color w:val="244061" w:themeColor="accent1" w:themeShade="80"/>
          <w:sz w:val="20"/>
          <w:szCs w:val="20"/>
        </w:rPr>
        <w:t xml:space="preserve"> bod 4.5 tohoto dokumentu). </w:t>
      </w:r>
    </w:p>
    <w:p w:rsidR="0076303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Pr="003034CC">
        <w:rPr>
          <w:rFonts w:ascii="Courier New" w:hAnsi="Courier New" w:cs="Courier New"/>
          <w:color w:val="244061" w:themeColor="accent1" w:themeShade="80"/>
          <w:sz w:val="20"/>
          <w:szCs w:val="20"/>
        </w:rPr>
        <w:t>pracovník administrativy</w:t>
      </w:r>
      <w:r w:rsidR="00D467A4" w:rsidRPr="003034CC">
        <w:rPr>
          <w:rFonts w:ascii="Courier New" w:hAnsi="Courier New" w:cs="Courier New"/>
          <w:color w:val="244061" w:themeColor="accent1" w:themeShade="80"/>
          <w:sz w:val="20"/>
          <w:szCs w:val="20"/>
        </w:rPr>
        <w:t>.</w:t>
      </w:r>
    </w:p>
    <w:p w:rsidR="00667764" w:rsidRPr="003034CC" w:rsidRDefault="00763034" w:rsidP="005A63B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15.</w:t>
      </w:r>
      <w:r w:rsidR="00837D13"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3. aktuálního roku</w:t>
      </w:r>
      <w:r w:rsidRPr="003034CC">
        <w:rPr>
          <w:rFonts w:ascii="Courier New" w:hAnsi="Courier New" w:cs="Courier New"/>
          <w:color w:val="244061" w:themeColor="accent1" w:themeShade="80"/>
          <w:sz w:val="20"/>
          <w:szCs w:val="20"/>
        </w:rPr>
        <w:t>, neurčí-li licenční manažer jinak.</w:t>
      </w:r>
    </w:p>
    <w:p w:rsidR="00667764" w:rsidRPr="003034CC" w:rsidRDefault="00667764" w:rsidP="00763034">
      <w:pPr>
        <w:tabs>
          <w:tab w:val="left" w:pos="851"/>
        </w:tabs>
        <w:spacing w:line="100" w:lineRule="atLeast"/>
        <w:ind w:left="851" w:hanging="851"/>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4.4 LICENČNÍ FÁZE LICENČNÍHO ŘÍZENÍ</w:t>
      </w:r>
    </w:p>
    <w:p w:rsidR="00763034" w:rsidRPr="003034CC" w:rsidRDefault="00763034" w:rsidP="006963D7">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4.4.1</w:t>
      </w: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Uvnitř jednotlivých sekcí</w:t>
      </w:r>
      <w:r w:rsidR="006963D7" w:rsidRPr="003034CC">
        <w:rPr>
          <w:rFonts w:ascii="Courier New" w:hAnsi="Courier New" w:cs="Courier New"/>
          <w:color w:val="244061" w:themeColor="accent1" w:themeShade="80"/>
          <w:sz w:val="20"/>
          <w:szCs w:val="20"/>
        </w:rPr>
        <w:t xml:space="preserve"> je vyhodnocena dokumentace. Od </w:t>
      </w:r>
      <w:r w:rsidR="00667764" w:rsidRPr="003034CC">
        <w:rPr>
          <w:rFonts w:ascii="Courier New" w:hAnsi="Courier New" w:cs="Courier New"/>
          <w:color w:val="244061" w:themeColor="accent1" w:themeShade="80"/>
          <w:sz w:val="20"/>
          <w:szCs w:val="20"/>
        </w:rPr>
        <w:t>jednotlivých klubů mohou být vyžádán</w:t>
      </w:r>
      <w:r w:rsidR="00B362CD" w:rsidRPr="003034CC">
        <w:rPr>
          <w:rFonts w:ascii="Courier New" w:hAnsi="Courier New" w:cs="Courier New"/>
          <w:color w:val="244061" w:themeColor="accent1" w:themeShade="80"/>
          <w:sz w:val="20"/>
          <w:szCs w:val="20"/>
        </w:rPr>
        <w:t xml:space="preserve">y </w:t>
      </w:r>
      <w:r w:rsidR="00667764" w:rsidRPr="003034CC">
        <w:rPr>
          <w:rFonts w:ascii="Courier New" w:hAnsi="Courier New" w:cs="Courier New"/>
          <w:color w:val="244061" w:themeColor="accent1" w:themeShade="80"/>
          <w:sz w:val="20"/>
          <w:szCs w:val="20"/>
        </w:rPr>
        <w:t>dodatečné údaje, dokumenty a informace. Zhodnocení specifickýc</w:t>
      </w:r>
      <w:r w:rsidRPr="003034CC">
        <w:rPr>
          <w:rFonts w:ascii="Courier New" w:hAnsi="Courier New" w:cs="Courier New"/>
          <w:color w:val="244061" w:themeColor="accent1" w:themeShade="80"/>
          <w:sz w:val="20"/>
          <w:szCs w:val="20"/>
        </w:rPr>
        <w:t>h oblastí v různých klubech.</w:t>
      </w:r>
    </w:p>
    <w:p w:rsidR="006963D7" w:rsidRPr="003034CC" w:rsidRDefault="0095592C" w:rsidP="00763034">
      <w:pPr>
        <w:tabs>
          <w:tab w:val="left" w:pos="851"/>
        </w:tabs>
        <w:spacing w:line="100" w:lineRule="atLeast"/>
        <w:ind w:left="851" w:hanging="851"/>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0046343C"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icenční manažer, l</w:t>
      </w:r>
      <w:r w:rsidR="0046343C" w:rsidRPr="003034CC">
        <w:rPr>
          <w:rFonts w:ascii="Courier New" w:hAnsi="Courier New" w:cs="Courier New"/>
          <w:color w:val="244061" w:themeColor="accent1" w:themeShade="80"/>
          <w:sz w:val="20"/>
          <w:szCs w:val="20"/>
        </w:rPr>
        <w:t>icenční expert.</w:t>
      </w:r>
    </w:p>
    <w:p w:rsidR="00667764" w:rsidRPr="003034CC" w:rsidRDefault="0095592C" w:rsidP="00763034">
      <w:pPr>
        <w:tabs>
          <w:tab w:val="left" w:pos="851"/>
        </w:tabs>
        <w:spacing w:line="100" w:lineRule="atLeast"/>
        <w:ind w:left="851" w:hanging="851"/>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15.</w:t>
      </w:r>
      <w:r w:rsidR="0046343C"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3. aktuálního roku</w:t>
      </w:r>
      <w:r w:rsidRPr="003034CC">
        <w:rPr>
          <w:rFonts w:ascii="Courier New" w:hAnsi="Courier New" w:cs="Courier New"/>
          <w:color w:val="244061" w:themeColor="accent1" w:themeShade="80"/>
          <w:sz w:val="20"/>
          <w:szCs w:val="20"/>
        </w:rPr>
        <w:t>, neurčí-li licenční manažer jinak.</w:t>
      </w:r>
    </w:p>
    <w:p w:rsidR="0095592C"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4.4.2 </w:t>
      </w:r>
      <w:r w:rsidR="00EF07DF" w:rsidRPr="003034CC">
        <w:rPr>
          <w:rFonts w:ascii="Courier New" w:hAnsi="Courier New" w:cs="Courier New"/>
          <w:color w:val="244061" w:themeColor="accent1" w:themeShade="80"/>
          <w:sz w:val="20"/>
          <w:szCs w:val="20"/>
        </w:rPr>
        <w:t>Je vypracována zpráva pro l</w:t>
      </w:r>
      <w:r w:rsidRPr="003034CC">
        <w:rPr>
          <w:rFonts w:ascii="Courier New" w:hAnsi="Courier New" w:cs="Courier New"/>
          <w:color w:val="244061" w:themeColor="accent1" w:themeShade="80"/>
          <w:sz w:val="20"/>
          <w:szCs w:val="20"/>
        </w:rPr>
        <w:t>icenčního manažera.</w:t>
      </w:r>
    </w:p>
    <w:p w:rsidR="0095592C"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46343C" w:rsidRPr="003034CC">
        <w:rPr>
          <w:rFonts w:ascii="Courier New" w:hAnsi="Courier New" w:cs="Courier New"/>
          <w:color w:val="244061" w:themeColor="accent1" w:themeShade="80"/>
          <w:sz w:val="20"/>
          <w:szCs w:val="20"/>
        </w:rPr>
        <w:t>Odpovědný: l</w:t>
      </w:r>
      <w:r w:rsidR="00EF07DF" w:rsidRPr="003034CC">
        <w:rPr>
          <w:rFonts w:ascii="Courier New" w:hAnsi="Courier New" w:cs="Courier New"/>
          <w:color w:val="244061" w:themeColor="accent1" w:themeShade="80"/>
          <w:sz w:val="20"/>
          <w:szCs w:val="20"/>
        </w:rPr>
        <w:t xml:space="preserve">icenční </w:t>
      </w:r>
      <w:r w:rsidRPr="003034CC">
        <w:rPr>
          <w:rFonts w:ascii="Courier New" w:hAnsi="Courier New" w:cs="Courier New"/>
          <w:color w:val="244061" w:themeColor="accent1" w:themeShade="80"/>
          <w:sz w:val="20"/>
          <w:szCs w:val="20"/>
        </w:rPr>
        <w:t>administrativa.</w:t>
      </w:r>
    </w:p>
    <w:p w:rsidR="00667764"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5.</w:t>
      </w:r>
      <w:r w:rsidR="0046343C"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4. aktuálního roku</w:t>
      </w:r>
      <w:r w:rsidRPr="003034CC">
        <w:rPr>
          <w:rFonts w:ascii="Courier New" w:hAnsi="Courier New" w:cs="Courier New"/>
          <w:color w:val="244061" w:themeColor="accent1" w:themeShade="80"/>
          <w:sz w:val="20"/>
          <w:szCs w:val="20"/>
        </w:rPr>
        <w:t>, neurčí-li licenční manažer jinak.</w:t>
      </w:r>
    </w:p>
    <w:p w:rsidR="0095592C" w:rsidRPr="003034CC" w:rsidRDefault="00EF07DF"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4.4.3 Je vypracována zpráva k projednání</w:t>
      </w:r>
      <w:r w:rsidR="0095592C" w:rsidRPr="003034CC">
        <w:rPr>
          <w:rFonts w:ascii="Courier New" w:hAnsi="Courier New" w:cs="Courier New"/>
          <w:color w:val="244061" w:themeColor="accent1" w:themeShade="80"/>
          <w:sz w:val="20"/>
          <w:szCs w:val="20"/>
        </w:rPr>
        <w:t xml:space="preserve"> žádosti konkrétního klubu v </w:t>
      </w:r>
      <w:r w:rsidR="00667764" w:rsidRPr="003034CC">
        <w:rPr>
          <w:rFonts w:ascii="Courier New" w:hAnsi="Courier New" w:cs="Courier New"/>
          <w:color w:val="244061" w:themeColor="accent1" w:themeShade="80"/>
          <w:sz w:val="20"/>
          <w:szCs w:val="20"/>
        </w:rPr>
        <w:t xml:space="preserve">rozhodovacím orgánu první instance. </w:t>
      </w:r>
    </w:p>
    <w:p w:rsidR="0095592C" w:rsidRPr="003034CC" w:rsidRDefault="0046343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Pr="003034CC">
        <w:rPr>
          <w:rFonts w:ascii="Courier New" w:hAnsi="Courier New" w:cs="Courier New"/>
          <w:color w:val="244061" w:themeColor="accent1" w:themeShade="80"/>
          <w:sz w:val="20"/>
          <w:szCs w:val="20"/>
        </w:rPr>
        <w:t>.</w:t>
      </w:r>
    </w:p>
    <w:p w:rsidR="00667764"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Lhůta: 20.</w:t>
      </w:r>
      <w:r w:rsidR="0046343C"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4. aktuálního roku</w:t>
      </w:r>
      <w:r w:rsidR="0095592C" w:rsidRPr="003034CC">
        <w:rPr>
          <w:rFonts w:ascii="Courier New" w:hAnsi="Courier New" w:cs="Courier New"/>
          <w:color w:val="244061" w:themeColor="accent1" w:themeShade="80"/>
          <w:sz w:val="20"/>
          <w:szCs w:val="20"/>
        </w:rPr>
        <w:t>, neurčí-li licenční manažer jinak.</w:t>
      </w:r>
    </w:p>
    <w:p w:rsidR="0095592C" w:rsidRPr="003034CC" w:rsidRDefault="0046343C" w:rsidP="00763034">
      <w:pPr>
        <w:tabs>
          <w:tab w:val="left" w:pos="851"/>
        </w:tabs>
        <w:spacing w:line="100" w:lineRule="atLeast"/>
        <w:ind w:left="851" w:hanging="851"/>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4.4.4</w:t>
      </w:r>
      <w:r w:rsidR="0095592C"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Licenční manažer obdrží dopis s vyjádřením od žadatele o licenci s uvedením,</w:t>
      </w:r>
      <w:r w:rsidR="00322DB6" w:rsidRPr="003034CC">
        <w:rPr>
          <w:rFonts w:ascii="Courier New" w:hAnsi="Courier New" w:cs="Courier New"/>
          <w:color w:val="244061" w:themeColor="accent1" w:themeShade="80"/>
          <w:sz w:val="20"/>
          <w:szCs w:val="20"/>
        </w:rPr>
        <w:t xml:space="preserve"> zda nastaly nebo </w:t>
      </w:r>
      <w:r w:rsidRPr="003034CC">
        <w:rPr>
          <w:rFonts w:ascii="Courier New" w:hAnsi="Courier New" w:cs="Courier New"/>
          <w:color w:val="244061" w:themeColor="accent1" w:themeShade="80"/>
          <w:sz w:val="20"/>
          <w:szCs w:val="20"/>
        </w:rPr>
        <w:t xml:space="preserve">nenastaly </w:t>
      </w:r>
      <w:r w:rsidR="00EF07DF" w:rsidRPr="003034CC">
        <w:rPr>
          <w:rFonts w:ascii="Courier New" w:hAnsi="Courier New" w:cs="Courier New"/>
          <w:color w:val="244061" w:themeColor="accent1" w:themeShade="80"/>
          <w:sz w:val="20"/>
          <w:szCs w:val="20"/>
        </w:rPr>
        <w:t xml:space="preserve">události </w:t>
      </w:r>
      <w:r w:rsidR="00667764" w:rsidRPr="003034CC">
        <w:rPr>
          <w:rFonts w:ascii="Courier New" w:hAnsi="Courier New" w:cs="Courier New"/>
          <w:color w:val="244061" w:themeColor="accent1" w:themeShade="80"/>
          <w:sz w:val="20"/>
          <w:szCs w:val="20"/>
        </w:rPr>
        <w:t>nebo podmínky významnější ekonomické důležitosti (viz F.05).</w:t>
      </w:r>
      <w:r w:rsidR="00EF07DF" w:rsidRPr="003034CC">
        <w:rPr>
          <w:rFonts w:ascii="Courier New" w:hAnsi="Courier New" w:cs="Courier New"/>
          <w:color w:val="244061" w:themeColor="accent1" w:themeShade="80"/>
          <w:sz w:val="20"/>
          <w:szCs w:val="20"/>
        </w:rPr>
        <w:t xml:space="preserve"> To je obsaženo v jeho zprávě. </w:t>
      </w:r>
      <w:r w:rsidR="00667764" w:rsidRPr="003034CC">
        <w:rPr>
          <w:rFonts w:ascii="Courier New" w:hAnsi="Courier New" w:cs="Courier New"/>
          <w:color w:val="244061" w:themeColor="accent1" w:themeShade="80"/>
          <w:sz w:val="20"/>
          <w:szCs w:val="20"/>
        </w:rPr>
        <w:t>Podle výsledků hodnocení bude zpráva obsahovat doporučení</w:t>
      </w:r>
      <w:r w:rsidR="00104D74" w:rsidRPr="003034CC">
        <w:rPr>
          <w:rFonts w:ascii="Courier New" w:hAnsi="Courier New" w:cs="Courier New"/>
          <w:color w:val="244061" w:themeColor="accent1" w:themeShade="80"/>
          <w:sz w:val="20"/>
          <w:szCs w:val="20"/>
        </w:rPr>
        <w:t xml:space="preserve"> udělit nebo odmítnout licenci</w:t>
      </w:r>
      <w:r w:rsidR="0095592C" w:rsidRPr="003034CC">
        <w:rPr>
          <w:rFonts w:ascii="Courier New" w:hAnsi="Courier New" w:cs="Courier New"/>
          <w:color w:val="244061" w:themeColor="accent1" w:themeShade="80"/>
          <w:sz w:val="20"/>
          <w:szCs w:val="20"/>
        </w:rPr>
        <w:t>.</w:t>
      </w:r>
    </w:p>
    <w:p w:rsidR="0095592C" w:rsidRPr="003034CC" w:rsidRDefault="0095592C" w:rsidP="00763034">
      <w:pPr>
        <w:tabs>
          <w:tab w:val="left" w:pos="851"/>
        </w:tabs>
        <w:spacing w:line="100" w:lineRule="atLeast"/>
        <w:ind w:left="851" w:hanging="851"/>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46343C" w:rsidRPr="003034CC">
        <w:rPr>
          <w:rFonts w:ascii="Courier New" w:hAnsi="Courier New" w:cs="Courier New"/>
          <w:color w:val="244061" w:themeColor="accent1" w:themeShade="80"/>
          <w:sz w:val="20"/>
          <w:szCs w:val="20"/>
        </w:rPr>
        <w:t>Odpovědný: ž</w:t>
      </w:r>
      <w:r w:rsidR="00667764" w:rsidRPr="003034CC">
        <w:rPr>
          <w:rFonts w:ascii="Courier New" w:hAnsi="Courier New" w:cs="Courier New"/>
          <w:color w:val="244061" w:themeColor="accent1" w:themeShade="80"/>
          <w:sz w:val="20"/>
          <w:szCs w:val="20"/>
        </w:rPr>
        <w:t xml:space="preserve">adatel o </w:t>
      </w:r>
      <w:r w:rsidR="0046343C" w:rsidRPr="003034CC">
        <w:rPr>
          <w:rFonts w:ascii="Courier New" w:hAnsi="Courier New" w:cs="Courier New"/>
          <w:color w:val="244061" w:themeColor="accent1" w:themeShade="80"/>
          <w:sz w:val="20"/>
          <w:szCs w:val="20"/>
        </w:rPr>
        <w:t>licenci/</w:t>
      </w:r>
      <w:r w:rsidR="00104D74" w:rsidRPr="003034CC">
        <w:rPr>
          <w:rFonts w:ascii="Courier New" w:hAnsi="Courier New" w:cs="Courier New"/>
          <w:color w:val="244061" w:themeColor="accent1" w:themeShade="80"/>
          <w:sz w:val="20"/>
          <w:szCs w:val="20"/>
        </w:rPr>
        <w:t>licenční manažer</w:t>
      </w:r>
      <w:r w:rsidRPr="003034CC">
        <w:rPr>
          <w:rFonts w:ascii="Courier New" w:hAnsi="Courier New" w:cs="Courier New"/>
          <w:color w:val="244061" w:themeColor="accent1" w:themeShade="80"/>
          <w:sz w:val="20"/>
          <w:szCs w:val="20"/>
        </w:rPr>
        <w:t>.</w:t>
      </w:r>
    </w:p>
    <w:p w:rsidR="00667764" w:rsidRPr="003034CC" w:rsidRDefault="0095592C" w:rsidP="00763034">
      <w:pPr>
        <w:tabs>
          <w:tab w:val="left" w:pos="851"/>
        </w:tabs>
        <w:spacing w:line="100" w:lineRule="atLeast"/>
        <w:ind w:left="851" w:hanging="851"/>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23.</w:t>
      </w:r>
      <w:r w:rsidR="0046343C"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 xml:space="preserve">4. </w:t>
      </w:r>
      <w:r w:rsidR="0046343C" w:rsidRPr="003034CC">
        <w:rPr>
          <w:rFonts w:ascii="Courier New" w:hAnsi="Courier New" w:cs="Courier New"/>
          <w:color w:val="244061" w:themeColor="accent1" w:themeShade="80"/>
          <w:sz w:val="20"/>
          <w:szCs w:val="20"/>
        </w:rPr>
        <w:t>–</w:t>
      </w:r>
      <w:r w:rsidR="00667764" w:rsidRPr="003034CC">
        <w:rPr>
          <w:rFonts w:ascii="Courier New" w:hAnsi="Courier New" w:cs="Courier New"/>
          <w:color w:val="244061" w:themeColor="accent1" w:themeShade="80"/>
          <w:sz w:val="20"/>
          <w:szCs w:val="20"/>
        </w:rPr>
        <w:t xml:space="preserve"> 30.</w:t>
      </w:r>
      <w:r w:rsidR="0046343C"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4. aktuálního roku</w:t>
      </w:r>
      <w:r w:rsidRPr="003034CC">
        <w:rPr>
          <w:rFonts w:ascii="Courier New" w:hAnsi="Courier New" w:cs="Courier New"/>
          <w:color w:val="244061" w:themeColor="accent1" w:themeShade="80"/>
          <w:sz w:val="20"/>
          <w:szCs w:val="20"/>
        </w:rPr>
        <w:t>, neurčí-li licenční manažer jinak.</w:t>
      </w:r>
    </w:p>
    <w:p w:rsidR="0095592C"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4.4.5</w:t>
      </w:r>
      <w:r w:rsidRPr="003034CC">
        <w:rPr>
          <w:rFonts w:ascii="Courier New" w:hAnsi="Courier New" w:cs="Courier New"/>
          <w:color w:val="244061" w:themeColor="accent1" w:themeShade="80"/>
          <w:sz w:val="20"/>
          <w:szCs w:val="20"/>
        </w:rPr>
        <w:tab/>
        <w:t xml:space="preserve">Po důkladném prozkoumání veškeré </w:t>
      </w:r>
      <w:r w:rsidR="0046343C" w:rsidRPr="003034CC">
        <w:rPr>
          <w:rFonts w:ascii="Courier New" w:hAnsi="Courier New" w:cs="Courier New"/>
          <w:color w:val="244061" w:themeColor="accent1" w:themeShade="80"/>
          <w:sz w:val="20"/>
          <w:szCs w:val="20"/>
        </w:rPr>
        <w:t>příslušné</w:t>
      </w:r>
      <w:r w:rsidRPr="003034CC">
        <w:rPr>
          <w:rFonts w:ascii="Courier New" w:hAnsi="Courier New" w:cs="Courier New"/>
          <w:color w:val="244061" w:themeColor="accent1" w:themeShade="80"/>
          <w:sz w:val="20"/>
          <w:szCs w:val="20"/>
        </w:rPr>
        <w:t xml:space="preserve"> dokumentace a informací rozhoduje rozhodovací orgán první instance o</w:t>
      </w:r>
      <w:r w:rsidR="00202865" w:rsidRPr="003034CC">
        <w:rPr>
          <w:rFonts w:ascii="Courier New" w:hAnsi="Courier New" w:cs="Courier New"/>
          <w:color w:val="244061" w:themeColor="accent1" w:themeShade="80"/>
          <w:sz w:val="20"/>
          <w:szCs w:val="20"/>
        </w:rPr>
        <w:t xml:space="preserve"> udělení licence </w:t>
      </w:r>
      <w:r w:rsidR="0046343C" w:rsidRPr="003034CC">
        <w:rPr>
          <w:rFonts w:ascii="Courier New" w:hAnsi="Courier New" w:cs="Courier New"/>
          <w:color w:val="244061" w:themeColor="accent1" w:themeShade="80"/>
          <w:sz w:val="20"/>
          <w:szCs w:val="20"/>
        </w:rPr>
        <w:t>nebo</w:t>
      </w:r>
      <w:r w:rsidR="00202865" w:rsidRPr="003034CC">
        <w:rPr>
          <w:rFonts w:ascii="Courier New" w:hAnsi="Courier New" w:cs="Courier New"/>
          <w:color w:val="244061" w:themeColor="accent1" w:themeShade="80"/>
          <w:sz w:val="20"/>
          <w:szCs w:val="20"/>
        </w:rPr>
        <w:t xml:space="preserve"> jinak pro specifický klub a typ</w:t>
      </w:r>
      <w:r w:rsidRPr="003034CC">
        <w:rPr>
          <w:rFonts w:ascii="Courier New" w:hAnsi="Courier New" w:cs="Courier New"/>
          <w:color w:val="244061" w:themeColor="accent1" w:themeShade="80"/>
          <w:sz w:val="20"/>
          <w:szCs w:val="20"/>
        </w:rPr>
        <w:t xml:space="preserve"> licence (způsobilý, nezpůsobilý). </w:t>
      </w:r>
    </w:p>
    <w:p w:rsidR="0095592C" w:rsidRPr="003034CC" w:rsidRDefault="0046343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Odpovědný: </w:t>
      </w:r>
      <w:r w:rsidR="008F4822"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w:t>
      </w:r>
    </w:p>
    <w:p w:rsidR="00667764"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Lhůta: 30.</w:t>
      </w:r>
      <w:r w:rsidR="0046343C"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4. aktuálního roku</w:t>
      </w:r>
      <w:r w:rsidR="0095592C" w:rsidRPr="003034CC">
        <w:rPr>
          <w:rFonts w:ascii="Courier New" w:hAnsi="Courier New" w:cs="Courier New"/>
          <w:color w:val="244061" w:themeColor="accent1" w:themeShade="80"/>
          <w:sz w:val="20"/>
          <w:szCs w:val="20"/>
        </w:rPr>
        <w:t>, neurčí-li licenční manažer jinak.</w:t>
      </w:r>
    </w:p>
    <w:p w:rsidR="0095592C"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4.4.6</w:t>
      </w:r>
      <w:r w:rsidRPr="003034CC">
        <w:rPr>
          <w:rFonts w:ascii="Courier New" w:hAnsi="Courier New" w:cs="Courier New"/>
          <w:color w:val="244061" w:themeColor="accent1" w:themeShade="80"/>
          <w:sz w:val="20"/>
          <w:szCs w:val="20"/>
        </w:rPr>
        <w:tab/>
        <w:t xml:space="preserve">Jsou vypracovány příslušné dokumenty, spojené s </w:t>
      </w:r>
      <w:r w:rsidR="0095592C" w:rsidRPr="003034CC">
        <w:rPr>
          <w:rFonts w:ascii="Courier New" w:hAnsi="Courier New" w:cs="Courier New"/>
          <w:color w:val="244061" w:themeColor="accent1" w:themeShade="80"/>
          <w:sz w:val="20"/>
          <w:szCs w:val="20"/>
        </w:rPr>
        <w:t>rozhodnutím</w:t>
      </w:r>
      <w:r w:rsidRPr="003034CC">
        <w:rPr>
          <w:rFonts w:ascii="Courier New" w:hAnsi="Courier New" w:cs="Courier New"/>
          <w:color w:val="244061" w:themeColor="accent1" w:themeShade="80"/>
          <w:sz w:val="20"/>
          <w:szCs w:val="20"/>
        </w:rPr>
        <w:t xml:space="preserve"> </w:t>
      </w:r>
      <w:r w:rsidR="0095592C" w:rsidRPr="003034CC">
        <w:rPr>
          <w:rFonts w:ascii="Courier New" w:hAnsi="Courier New" w:cs="Courier New"/>
          <w:color w:val="244061" w:themeColor="accent1" w:themeShade="80"/>
          <w:sz w:val="20"/>
          <w:szCs w:val="20"/>
        </w:rPr>
        <w:t>o </w:t>
      </w:r>
      <w:r w:rsidR="0046343C" w:rsidRPr="003034CC">
        <w:rPr>
          <w:rFonts w:ascii="Courier New" w:hAnsi="Courier New" w:cs="Courier New"/>
          <w:color w:val="244061" w:themeColor="accent1" w:themeShade="80"/>
          <w:sz w:val="20"/>
          <w:szCs w:val="20"/>
        </w:rPr>
        <w:t>licenci pro klub</w:t>
      </w:r>
    </w:p>
    <w:p w:rsidR="0095592C"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46343C"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w:t>
      </w:r>
      <w:r w:rsidR="00202865" w:rsidRPr="003034CC">
        <w:rPr>
          <w:rFonts w:ascii="Courier New" w:hAnsi="Courier New" w:cs="Courier New"/>
          <w:color w:val="244061" w:themeColor="accent1" w:themeShade="80"/>
          <w:sz w:val="20"/>
          <w:szCs w:val="20"/>
        </w:rPr>
        <w:t xml:space="preserve"> man</w:t>
      </w:r>
      <w:r w:rsidR="0046343C" w:rsidRPr="003034CC">
        <w:rPr>
          <w:rFonts w:ascii="Courier New" w:hAnsi="Courier New" w:cs="Courier New"/>
          <w:color w:val="244061" w:themeColor="accent1" w:themeShade="80"/>
          <w:sz w:val="20"/>
          <w:szCs w:val="20"/>
        </w:rPr>
        <w:t>ažer, licenční odborník.</w:t>
      </w:r>
    </w:p>
    <w:p w:rsidR="00667764"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5.</w:t>
      </w:r>
      <w:r w:rsidR="0046343C"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5. aktuálního roku</w:t>
      </w:r>
      <w:r w:rsidRPr="003034CC">
        <w:rPr>
          <w:rFonts w:ascii="Courier New" w:hAnsi="Courier New" w:cs="Courier New"/>
          <w:color w:val="244061" w:themeColor="accent1" w:themeShade="80"/>
          <w:sz w:val="20"/>
          <w:szCs w:val="20"/>
        </w:rPr>
        <w:t>, neurčí-li licenční manažer jinak.</w:t>
      </w:r>
    </w:p>
    <w:p w:rsidR="00667764"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4.4.7</w:t>
      </w:r>
      <w:r w:rsidRPr="003034CC">
        <w:rPr>
          <w:rFonts w:ascii="Courier New" w:hAnsi="Courier New" w:cs="Courier New"/>
          <w:color w:val="244061" w:themeColor="accent1" w:themeShade="80"/>
          <w:sz w:val="20"/>
          <w:szCs w:val="20"/>
        </w:rPr>
        <w:tab/>
        <w:t xml:space="preserve">Kluby, kterým byla udělena licence, se </w:t>
      </w:r>
      <w:r w:rsidR="0046343C" w:rsidRPr="003034CC">
        <w:rPr>
          <w:rFonts w:ascii="Courier New" w:hAnsi="Courier New" w:cs="Courier New"/>
          <w:color w:val="244061" w:themeColor="accent1" w:themeShade="80"/>
          <w:sz w:val="20"/>
          <w:szCs w:val="20"/>
        </w:rPr>
        <w:t xml:space="preserve">přesunou do kontrolní fáze (viz bod 4.6. </w:t>
      </w:r>
      <w:r w:rsidRPr="003034CC">
        <w:rPr>
          <w:rFonts w:ascii="Courier New" w:hAnsi="Courier New" w:cs="Courier New"/>
          <w:color w:val="244061" w:themeColor="accent1" w:themeShade="80"/>
          <w:sz w:val="20"/>
          <w:szCs w:val="20"/>
        </w:rPr>
        <w:t>níže).</w:t>
      </w:r>
    </w:p>
    <w:p w:rsidR="00667764" w:rsidRPr="003034CC" w:rsidRDefault="00667764" w:rsidP="00763034">
      <w:pPr>
        <w:tabs>
          <w:tab w:val="left" w:pos="851"/>
        </w:tabs>
        <w:spacing w:line="100" w:lineRule="atLeast"/>
        <w:ind w:left="851" w:hanging="851"/>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4.4.8</w:t>
      </w:r>
      <w:r w:rsidRPr="003034CC">
        <w:rPr>
          <w:rFonts w:ascii="Courier New" w:hAnsi="Courier New" w:cs="Courier New"/>
          <w:color w:val="244061" w:themeColor="accent1" w:themeShade="80"/>
          <w:sz w:val="20"/>
          <w:szCs w:val="20"/>
        </w:rPr>
        <w:tab/>
        <w:t>Kluby, kterým byla licence zamítnuta, se mohou odvolat u</w:t>
      </w:r>
      <w:r w:rsidR="00B02F04" w:rsidRPr="003034CC">
        <w:rPr>
          <w:rFonts w:ascii="Courier New" w:hAnsi="Courier New" w:cs="Courier New"/>
          <w:color w:val="244061" w:themeColor="accent1" w:themeShade="80"/>
          <w:sz w:val="20"/>
          <w:szCs w:val="20"/>
        </w:rPr>
        <w:t xml:space="preserve"> l</w:t>
      </w:r>
      <w:r w:rsidRPr="003034CC">
        <w:rPr>
          <w:rFonts w:ascii="Courier New" w:hAnsi="Courier New" w:cs="Courier New"/>
          <w:color w:val="244061" w:themeColor="accent1" w:themeShade="80"/>
          <w:sz w:val="20"/>
          <w:szCs w:val="20"/>
        </w:rPr>
        <w:t xml:space="preserve">icenčního </w:t>
      </w:r>
      <w:r w:rsidR="0095592C" w:rsidRPr="003034CC">
        <w:rPr>
          <w:rFonts w:ascii="Courier New" w:hAnsi="Courier New" w:cs="Courier New"/>
          <w:color w:val="244061" w:themeColor="accent1" w:themeShade="80"/>
          <w:sz w:val="20"/>
          <w:szCs w:val="20"/>
        </w:rPr>
        <w:t>tribunálu</w:t>
      </w:r>
      <w:r w:rsidRPr="003034CC">
        <w:rPr>
          <w:rFonts w:ascii="Courier New" w:hAnsi="Courier New" w:cs="Courier New"/>
          <w:color w:val="244061" w:themeColor="accent1" w:themeShade="80"/>
          <w:sz w:val="20"/>
          <w:szCs w:val="20"/>
        </w:rPr>
        <w:t xml:space="preserve"> ČMFS do </w:t>
      </w:r>
      <w:r w:rsidR="0046343C" w:rsidRPr="003034CC">
        <w:rPr>
          <w:rFonts w:ascii="Courier New" w:hAnsi="Courier New" w:cs="Courier New"/>
          <w:color w:val="244061" w:themeColor="accent1" w:themeShade="80"/>
          <w:sz w:val="20"/>
          <w:szCs w:val="20"/>
        </w:rPr>
        <w:t xml:space="preserve">7 kalendářních </w:t>
      </w:r>
      <w:r w:rsidRPr="003034CC">
        <w:rPr>
          <w:rFonts w:ascii="Courier New" w:hAnsi="Courier New" w:cs="Courier New"/>
          <w:color w:val="244061" w:themeColor="accent1" w:themeShade="80"/>
          <w:sz w:val="20"/>
          <w:szCs w:val="20"/>
        </w:rPr>
        <w:t>dnů od doručení</w:t>
      </w:r>
      <w:r w:rsidR="0095592C" w:rsidRPr="003034CC">
        <w:rPr>
          <w:rFonts w:ascii="Courier New" w:hAnsi="Courier New" w:cs="Courier New"/>
          <w:color w:val="244061" w:themeColor="accent1" w:themeShade="80"/>
          <w:sz w:val="20"/>
          <w:szCs w:val="20"/>
        </w:rPr>
        <w:t xml:space="preserve"> rozhodnutí</w:t>
      </w:r>
      <w:r w:rsidRPr="003034CC">
        <w:rPr>
          <w:rFonts w:ascii="Courier New" w:hAnsi="Courier New" w:cs="Courier New"/>
          <w:color w:val="244061" w:themeColor="accent1" w:themeShade="80"/>
          <w:sz w:val="20"/>
          <w:szCs w:val="20"/>
        </w:rPr>
        <w:t>.</w:t>
      </w:r>
    </w:p>
    <w:p w:rsidR="0095592C"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4.4.9</w:t>
      </w:r>
      <w:r w:rsidRPr="003034CC">
        <w:rPr>
          <w:rFonts w:ascii="Courier New" w:hAnsi="Courier New" w:cs="Courier New"/>
          <w:color w:val="244061" w:themeColor="accent1" w:themeShade="80"/>
          <w:sz w:val="20"/>
          <w:szCs w:val="20"/>
        </w:rPr>
        <w:tab/>
      </w:r>
      <w:r w:rsidR="0095592C" w:rsidRPr="003034CC">
        <w:rPr>
          <w:rFonts w:ascii="Courier New" w:hAnsi="Courier New" w:cs="Courier New"/>
          <w:color w:val="244061" w:themeColor="accent1" w:themeShade="80"/>
          <w:sz w:val="20"/>
          <w:szCs w:val="20"/>
        </w:rPr>
        <w:t>K</w:t>
      </w:r>
      <w:r w:rsidRPr="003034CC">
        <w:rPr>
          <w:rFonts w:ascii="Courier New" w:hAnsi="Courier New" w:cs="Courier New"/>
          <w:color w:val="244061" w:themeColor="accent1" w:themeShade="80"/>
          <w:sz w:val="20"/>
          <w:szCs w:val="20"/>
        </w:rPr>
        <w:t>lub, kterému byla odmítnuta licence, podá odvolání výhrad</w:t>
      </w:r>
      <w:r w:rsidR="0046343C" w:rsidRPr="003034CC">
        <w:rPr>
          <w:rFonts w:ascii="Courier New" w:hAnsi="Courier New" w:cs="Courier New"/>
          <w:color w:val="244061" w:themeColor="accent1" w:themeShade="80"/>
          <w:sz w:val="20"/>
          <w:szCs w:val="20"/>
        </w:rPr>
        <w:t>n</w:t>
      </w:r>
      <w:r w:rsidRPr="003034CC">
        <w:rPr>
          <w:rFonts w:ascii="Courier New" w:hAnsi="Courier New" w:cs="Courier New"/>
          <w:color w:val="244061" w:themeColor="accent1" w:themeShade="80"/>
          <w:sz w:val="20"/>
          <w:szCs w:val="20"/>
        </w:rPr>
        <w:t>ě pr</w:t>
      </w:r>
      <w:r w:rsidR="0046343C" w:rsidRPr="003034CC">
        <w:rPr>
          <w:rFonts w:ascii="Courier New" w:hAnsi="Courier New" w:cs="Courier New"/>
          <w:color w:val="244061" w:themeColor="accent1" w:themeShade="80"/>
          <w:sz w:val="20"/>
          <w:szCs w:val="20"/>
        </w:rPr>
        <w:t xml:space="preserve">ostřednictvím licenčního </w:t>
      </w:r>
      <w:r w:rsidR="00B02F04" w:rsidRPr="003034CC">
        <w:rPr>
          <w:rFonts w:ascii="Courier New" w:hAnsi="Courier New" w:cs="Courier New"/>
          <w:color w:val="244061" w:themeColor="accent1" w:themeShade="80"/>
          <w:sz w:val="20"/>
          <w:szCs w:val="20"/>
        </w:rPr>
        <w:t>manažera ČMFS</w:t>
      </w:r>
      <w:r w:rsidR="0095592C" w:rsidRPr="003034CC">
        <w:rPr>
          <w:rFonts w:ascii="Courier New" w:hAnsi="Courier New" w:cs="Courier New"/>
          <w:color w:val="244061" w:themeColor="accent1" w:themeShade="80"/>
          <w:sz w:val="20"/>
          <w:szCs w:val="20"/>
        </w:rPr>
        <w:t xml:space="preserve"> k</w:t>
      </w:r>
      <w:r w:rsidR="00B02F04" w:rsidRPr="003034CC">
        <w:rPr>
          <w:rFonts w:ascii="Courier New" w:hAnsi="Courier New" w:cs="Courier New"/>
          <w:color w:val="244061" w:themeColor="accent1" w:themeShade="80"/>
          <w:sz w:val="20"/>
          <w:szCs w:val="20"/>
        </w:rPr>
        <w:t xml:space="preserve"> licenčnímu </w:t>
      </w:r>
      <w:r w:rsidR="0095592C" w:rsidRPr="003034CC">
        <w:rPr>
          <w:rFonts w:ascii="Courier New" w:hAnsi="Courier New" w:cs="Courier New"/>
          <w:color w:val="244061" w:themeColor="accent1" w:themeShade="80"/>
          <w:sz w:val="20"/>
          <w:szCs w:val="20"/>
        </w:rPr>
        <w:t>tribunálu</w:t>
      </w:r>
      <w:r w:rsidR="00B02F04" w:rsidRPr="003034CC">
        <w:rPr>
          <w:rFonts w:ascii="Courier New" w:hAnsi="Courier New" w:cs="Courier New"/>
          <w:color w:val="244061" w:themeColor="accent1" w:themeShade="80"/>
          <w:sz w:val="20"/>
          <w:szCs w:val="20"/>
        </w:rPr>
        <w:t xml:space="preserve"> ČMFS, bude</w:t>
      </w:r>
      <w:r w:rsidRPr="003034CC">
        <w:rPr>
          <w:rFonts w:ascii="Courier New" w:hAnsi="Courier New" w:cs="Courier New"/>
          <w:color w:val="244061" w:themeColor="accent1" w:themeShade="80"/>
          <w:sz w:val="20"/>
          <w:szCs w:val="20"/>
        </w:rPr>
        <w:t xml:space="preserve"> sepsána zpráva, která je</w:t>
      </w:r>
      <w:r w:rsidR="0034569A" w:rsidRPr="003034CC">
        <w:rPr>
          <w:rFonts w:ascii="Courier New" w:hAnsi="Courier New" w:cs="Courier New"/>
          <w:color w:val="244061" w:themeColor="accent1" w:themeShade="80"/>
          <w:sz w:val="20"/>
          <w:szCs w:val="20"/>
        </w:rPr>
        <w:t xml:space="preserve"> pak předána odvolacímu orgánu </w:t>
      </w:r>
      <w:r w:rsidRPr="003034CC">
        <w:rPr>
          <w:rFonts w:ascii="Courier New" w:hAnsi="Courier New" w:cs="Courier New"/>
          <w:color w:val="244061" w:themeColor="accent1" w:themeShade="80"/>
          <w:sz w:val="20"/>
          <w:szCs w:val="20"/>
        </w:rPr>
        <w:t>spo</w:t>
      </w:r>
      <w:r w:rsidR="0046343C" w:rsidRPr="003034CC">
        <w:rPr>
          <w:rFonts w:ascii="Courier New" w:hAnsi="Courier New" w:cs="Courier New"/>
          <w:color w:val="244061" w:themeColor="accent1" w:themeShade="80"/>
          <w:sz w:val="20"/>
          <w:szCs w:val="20"/>
        </w:rPr>
        <w:t>lečně s odvoláním klubu</w:t>
      </w:r>
      <w:r w:rsidR="00D467A4" w:rsidRPr="003034CC">
        <w:rPr>
          <w:rFonts w:ascii="Courier New" w:hAnsi="Courier New" w:cs="Courier New"/>
          <w:color w:val="244061" w:themeColor="accent1" w:themeShade="80"/>
          <w:sz w:val="20"/>
          <w:szCs w:val="20"/>
        </w:rPr>
        <w:t>.</w:t>
      </w:r>
    </w:p>
    <w:p w:rsidR="0095592C"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46343C" w:rsidRPr="003034CC">
        <w:rPr>
          <w:rFonts w:ascii="Courier New" w:hAnsi="Courier New" w:cs="Courier New"/>
          <w:color w:val="244061" w:themeColor="accent1" w:themeShade="80"/>
          <w:sz w:val="20"/>
          <w:szCs w:val="20"/>
        </w:rPr>
        <w:t>Odpovědný: l</w:t>
      </w:r>
      <w:r w:rsidR="00B02F04" w:rsidRPr="003034CC">
        <w:rPr>
          <w:rFonts w:ascii="Courier New" w:hAnsi="Courier New" w:cs="Courier New"/>
          <w:color w:val="244061" w:themeColor="accent1" w:themeShade="80"/>
          <w:sz w:val="20"/>
          <w:szCs w:val="20"/>
        </w:rPr>
        <w:t xml:space="preserve">icenční manažer, licenční </w:t>
      </w:r>
      <w:r w:rsidRPr="003034CC">
        <w:rPr>
          <w:rFonts w:ascii="Courier New" w:hAnsi="Courier New" w:cs="Courier New"/>
          <w:color w:val="244061" w:themeColor="accent1" w:themeShade="80"/>
          <w:sz w:val="20"/>
          <w:szCs w:val="20"/>
        </w:rPr>
        <w:t>administrativa</w:t>
      </w:r>
      <w:r w:rsidR="0046343C" w:rsidRPr="003034CC">
        <w:rPr>
          <w:rFonts w:ascii="Courier New" w:hAnsi="Courier New" w:cs="Courier New"/>
          <w:color w:val="244061" w:themeColor="accent1" w:themeShade="80"/>
          <w:sz w:val="20"/>
          <w:szCs w:val="20"/>
        </w:rPr>
        <w:t>.</w:t>
      </w:r>
    </w:p>
    <w:p w:rsidR="00667764"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kalendá</w:t>
      </w:r>
      <w:r w:rsidR="00B02F04" w:rsidRPr="003034CC">
        <w:rPr>
          <w:rFonts w:ascii="Courier New" w:hAnsi="Courier New" w:cs="Courier New"/>
          <w:color w:val="244061" w:themeColor="accent1" w:themeShade="80"/>
          <w:sz w:val="20"/>
          <w:szCs w:val="20"/>
        </w:rPr>
        <w:t>řních dnů od doručení odvolání l</w:t>
      </w:r>
      <w:r w:rsidR="00667764" w:rsidRPr="003034CC">
        <w:rPr>
          <w:rFonts w:ascii="Courier New" w:hAnsi="Courier New" w:cs="Courier New"/>
          <w:color w:val="244061" w:themeColor="accent1" w:themeShade="80"/>
          <w:sz w:val="20"/>
          <w:szCs w:val="20"/>
        </w:rPr>
        <w:t>icenčnímu manažerovi.</w:t>
      </w:r>
    </w:p>
    <w:p w:rsidR="0095592C"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4.4.10 </w:t>
      </w:r>
      <w:r w:rsidR="00B02F04" w:rsidRPr="003034CC">
        <w:rPr>
          <w:rFonts w:ascii="Courier New" w:hAnsi="Courier New" w:cs="Courier New"/>
          <w:color w:val="244061" w:themeColor="accent1" w:themeShade="80"/>
          <w:sz w:val="20"/>
          <w:szCs w:val="20"/>
        </w:rPr>
        <w:t>Toto odvolání je posouzeno l</w:t>
      </w:r>
      <w:r w:rsidRPr="003034CC">
        <w:rPr>
          <w:rFonts w:ascii="Courier New" w:hAnsi="Courier New" w:cs="Courier New"/>
          <w:color w:val="244061" w:themeColor="accent1" w:themeShade="80"/>
          <w:sz w:val="20"/>
          <w:szCs w:val="20"/>
        </w:rPr>
        <w:t xml:space="preserve">icenčním </w:t>
      </w:r>
      <w:r w:rsidR="0095592C" w:rsidRPr="003034CC">
        <w:rPr>
          <w:rFonts w:ascii="Courier New" w:hAnsi="Courier New" w:cs="Courier New"/>
          <w:color w:val="244061" w:themeColor="accent1" w:themeShade="80"/>
          <w:sz w:val="20"/>
          <w:szCs w:val="20"/>
        </w:rPr>
        <w:t>tribunálem</w:t>
      </w:r>
      <w:r w:rsidR="00B02F04" w:rsidRPr="003034CC">
        <w:rPr>
          <w:rFonts w:ascii="Courier New" w:hAnsi="Courier New" w:cs="Courier New"/>
          <w:color w:val="244061" w:themeColor="accent1" w:themeShade="80"/>
          <w:sz w:val="20"/>
          <w:szCs w:val="20"/>
        </w:rPr>
        <w:t>. Od jednotlivých klubů a l</w:t>
      </w:r>
      <w:r w:rsidR="0046343C" w:rsidRPr="003034CC">
        <w:rPr>
          <w:rFonts w:ascii="Courier New" w:hAnsi="Courier New" w:cs="Courier New"/>
          <w:color w:val="244061" w:themeColor="accent1" w:themeShade="80"/>
          <w:sz w:val="20"/>
          <w:szCs w:val="20"/>
        </w:rPr>
        <w:t xml:space="preserve">icenčního výboru mohou být </w:t>
      </w:r>
      <w:r w:rsidRPr="003034CC">
        <w:rPr>
          <w:rFonts w:ascii="Courier New" w:hAnsi="Courier New" w:cs="Courier New"/>
          <w:color w:val="244061" w:themeColor="accent1" w:themeShade="80"/>
          <w:sz w:val="20"/>
          <w:szCs w:val="20"/>
        </w:rPr>
        <w:t>vyžadovány dodatečné úda</w:t>
      </w:r>
      <w:r w:rsidR="0046343C" w:rsidRPr="003034CC">
        <w:rPr>
          <w:rFonts w:ascii="Courier New" w:hAnsi="Courier New" w:cs="Courier New"/>
          <w:color w:val="244061" w:themeColor="accent1" w:themeShade="80"/>
          <w:sz w:val="20"/>
          <w:szCs w:val="20"/>
        </w:rPr>
        <w:t>je, dokumenty a informace.</w:t>
      </w:r>
    </w:p>
    <w:p w:rsidR="0095592C"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0046343C" w:rsidRPr="003034CC">
        <w:rPr>
          <w:rFonts w:ascii="Courier New" w:hAnsi="Courier New" w:cs="Courier New"/>
          <w:color w:val="244061" w:themeColor="accent1" w:themeShade="80"/>
          <w:sz w:val="20"/>
          <w:szCs w:val="20"/>
        </w:rPr>
        <w:t>p</w:t>
      </w:r>
      <w:r w:rsidR="00667764" w:rsidRPr="003034CC">
        <w:rPr>
          <w:rFonts w:ascii="Courier New" w:hAnsi="Courier New" w:cs="Courier New"/>
          <w:color w:val="244061" w:themeColor="accent1" w:themeShade="80"/>
          <w:sz w:val="20"/>
          <w:szCs w:val="20"/>
        </w:rPr>
        <w:t xml:space="preserve">ředseda licenčního </w:t>
      </w:r>
      <w:r w:rsidRPr="003034CC">
        <w:rPr>
          <w:rFonts w:ascii="Courier New" w:hAnsi="Courier New" w:cs="Courier New"/>
          <w:color w:val="244061" w:themeColor="accent1" w:themeShade="80"/>
          <w:sz w:val="20"/>
          <w:szCs w:val="20"/>
        </w:rPr>
        <w:t>tribunálu</w:t>
      </w:r>
      <w:r w:rsidR="0046343C" w:rsidRPr="003034CC">
        <w:rPr>
          <w:rFonts w:ascii="Courier New" w:hAnsi="Courier New" w:cs="Courier New"/>
          <w:color w:val="244061" w:themeColor="accent1" w:themeShade="80"/>
          <w:sz w:val="20"/>
          <w:szCs w:val="20"/>
        </w:rPr>
        <w:t>.</w:t>
      </w:r>
    </w:p>
    <w:p w:rsidR="00667764" w:rsidRPr="003034CC" w:rsidRDefault="0095592C"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w:t>
      </w:r>
      <w:r w:rsidR="00D467A4" w:rsidRPr="003034CC">
        <w:rPr>
          <w:rFonts w:ascii="Courier New" w:hAnsi="Courier New" w:cs="Courier New"/>
          <w:color w:val="244061" w:themeColor="accent1" w:themeShade="80"/>
          <w:sz w:val="20"/>
          <w:szCs w:val="20"/>
        </w:rPr>
        <w:t>ářních dnů od přijetí odvolání l</w:t>
      </w:r>
      <w:r w:rsidR="00667764" w:rsidRPr="003034CC">
        <w:rPr>
          <w:rFonts w:ascii="Courier New" w:hAnsi="Courier New" w:cs="Courier New"/>
          <w:color w:val="244061" w:themeColor="accent1" w:themeShade="80"/>
          <w:sz w:val="20"/>
          <w:szCs w:val="20"/>
        </w:rPr>
        <w:t>icenčním soudem</w:t>
      </w:r>
      <w:r w:rsidR="0046343C" w:rsidRPr="003034CC">
        <w:rPr>
          <w:rFonts w:ascii="Courier New" w:hAnsi="Courier New" w:cs="Courier New"/>
          <w:color w:val="244061" w:themeColor="accent1" w:themeShade="80"/>
          <w:sz w:val="20"/>
          <w:szCs w:val="20"/>
        </w:rPr>
        <w:t>.</w:t>
      </w:r>
    </w:p>
    <w:p w:rsidR="001F26A1"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4.4.11 Po pečlivém zhodnocení celého případu,</w:t>
      </w:r>
      <w:r w:rsidR="001F26A1"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přijme odvolací orgán rozhodnutí.</w:t>
      </w:r>
    </w:p>
    <w:p w:rsidR="001F26A1" w:rsidRPr="003034CC" w:rsidRDefault="001F26A1"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p</w:t>
      </w:r>
      <w:r w:rsidR="00667764" w:rsidRPr="003034CC">
        <w:rPr>
          <w:rFonts w:ascii="Courier New" w:hAnsi="Courier New" w:cs="Courier New"/>
          <w:color w:val="244061" w:themeColor="accent1" w:themeShade="80"/>
          <w:sz w:val="20"/>
          <w:szCs w:val="20"/>
        </w:rPr>
        <w:t xml:space="preserve">ředseda </w:t>
      </w:r>
      <w:r w:rsidR="00D467A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icenčního soudu</w:t>
      </w:r>
      <w:r w:rsidR="00EB33C4" w:rsidRPr="003034CC">
        <w:rPr>
          <w:rFonts w:ascii="Courier New" w:hAnsi="Courier New" w:cs="Courier New"/>
          <w:color w:val="244061" w:themeColor="accent1" w:themeShade="80"/>
          <w:sz w:val="20"/>
          <w:szCs w:val="20"/>
        </w:rPr>
        <w:t>.</w:t>
      </w:r>
    </w:p>
    <w:p w:rsidR="00667764" w:rsidRPr="003034CC" w:rsidRDefault="001F26A1"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w:t>
      </w:r>
      <w:r w:rsidR="00B02F04" w:rsidRPr="003034CC">
        <w:rPr>
          <w:rFonts w:ascii="Courier New" w:hAnsi="Courier New" w:cs="Courier New"/>
          <w:color w:val="244061" w:themeColor="accent1" w:themeShade="80"/>
          <w:sz w:val="20"/>
          <w:szCs w:val="20"/>
        </w:rPr>
        <w:t xml:space="preserve">ářních dnů od přijetí odvolání </w:t>
      </w:r>
      <w:r w:rsidR="00D467A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 xml:space="preserve">icenčním </w:t>
      </w:r>
      <w:r w:rsidRPr="003034CC">
        <w:rPr>
          <w:rFonts w:ascii="Courier New" w:hAnsi="Courier New" w:cs="Courier New"/>
          <w:color w:val="244061" w:themeColor="accent1" w:themeShade="80"/>
          <w:sz w:val="20"/>
          <w:szCs w:val="20"/>
        </w:rPr>
        <w:t>tribunálem</w:t>
      </w:r>
      <w:r w:rsidR="00EB33C4" w:rsidRPr="003034CC">
        <w:rPr>
          <w:rFonts w:ascii="Courier New" w:hAnsi="Courier New" w:cs="Courier New"/>
          <w:color w:val="244061" w:themeColor="accent1" w:themeShade="80"/>
          <w:sz w:val="20"/>
          <w:szCs w:val="20"/>
        </w:rPr>
        <w:t>.</w:t>
      </w:r>
    </w:p>
    <w:p w:rsidR="001F26A1"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4.4.12 Pokud je odvolání zamítnuto a je přijato rozhodnutí neu</w:t>
      </w:r>
      <w:r w:rsidR="00B02F04" w:rsidRPr="003034CC">
        <w:rPr>
          <w:rFonts w:ascii="Courier New" w:hAnsi="Courier New" w:cs="Courier New"/>
          <w:color w:val="244061" w:themeColor="accent1" w:themeShade="80"/>
          <w:sz w:val="20"/>
          <w:szCs w:val="20"/>
        </w:rPr>
        <w:t>dělit licenci, odvolací orgán se</w:t>
      </w:r>
      <w:r w:rsidR="00EB33C4" w:rsidRPr="003034CC">
        <w:rPr>
          <w:rFonts w:ascii="Courier New" w:hAnsi="Courier New" w:cs="Courier New"/>
          <w:color w:val="244061" w:themeColor="accent1" w:themeShade="80"/>
          <w:sz w:val="20"/>
          <w:szCs w:val="20"/>
        </w:rPr>
        <w:t xml:space="preserve">píše zprávu s </w:t>
      </w:r>
      <w:r w:rsidRPr="003034CC">
        <w:rPr>
          <w:rFonts w:ascii="Courier New" w:hAnsi="Courier New" w:cs="Courier New"/>
          <w:color w:val="244061" w:themeColor="accent1" w:themeShade="80"/>
          <w:sz w:val="20"/>
          <w:szCs w:val="20"/>
        </w:rPr>
        <w:t xml:space="preserve">detailním zdůvodněním zamítnutí a </w:t>
      </w:r>
      <w:r w:rsidR="0034569A" w:rsidRPr="003034CC">
        <w:rPr>
          <w:rFonts w:ascii="Courier New" w:hAnsi="Courier New" w:cs="Courier New"/>
          <w:color w:val="244061" w:themeColor="accent1" w:themeShade="80"/>
          <w:sz w:val="20"/>
          <w:szCs w:val="20"/>
        </w:rPr>
        <w:t>popisem příslušných oblastí.</w:t>
      </w:r>
    </w:p>
    <w:p w:rsidR="001F26A1" w:rsidRPr="003034CC" w:rsidRDefault="001F26A1"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00EB33C4" w:rsidRPr="003034CC">
        <w:rPr>
          <w:rFonts w:ascii="Courier New" w:hAnsi="Courier New" w:cs="Courier New"/>
          <w:color w:val="244061" w:themeColor="accent1" w:themeShade="80"/>
          <w:sz w:val="20"/>
          <w:szCs w:val="20"/>
        </w:rPr>
        <w:t>p</w:t>
      </w:r>
      <w:r w:rsidR="00667764" w:rsidRPr="003034CC">
        <w:rPr>
          <w:rFonts w:ascii="Courier New" w:hAnsi="Courier New" w:cs="Courier New"/>
          <w:color w:val="244061" w:themeColor="accent1" w:themeShade="80"/>
          <w:sz w:val="20"/>
          <w:szCs w:val="20"/>
        </w:rPr>
        <w:t xml:space="preserve">ředseda </w:t>
      </w:r>
      <w:r w:rsidR="00D467A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icenčního soudu</w:t>
      </w:r>
      <w:r w:rsidR="00EB33C4" w:rsidRPr="003034CC">
        <w:rPr>
          <w:rFonts w:ascii="Courier New" w:hAnsi="Courier New" w:cs="Courier New"/>
          <w:color w:val="244061" w:themeColor="accent1" w:themeShade="80"/>
          <w:sz w:val="20"/>
          <w:szCs w:val="20"/>
        </w:rPr>
        <w:t>.</w:t>
      </w:r>
    </w:p>
    <w:p w:rsidR="00667764" w:rsidRPr="003034CC" w:rsidRDefault="001F26A1"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pracovních dnů od rozhodnutí o odvolání</w:t>
      </w:r>
      <w:r w:rsidR="00EB33C4" w:rsidRPr="003034CC">
        <w:rPr>
          <w:rFonts w:ascii="Courier New" w:hAnsi="Courier New" w:cs="Courier New"/>
          <w:color w:val="244061" w:themeColor="accent1" w:themeShade="80"/>
          <w:sz w:val="20"/>
          <w:szCs w:val="20"/>
        </w:rPr>
        <w:t>.</w:t>
      </w:r>
    </w:p>
    <w:p w:rsidR="001F26A1"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4.4.13 Pokud je odvolání podpořeno </w:t>
      </w:r>
      <w:r w:rsidR="00937046" w:rsidRPr="003034CC">
        <w:rPr>
          <w:rFonts w:ascii="Courier New" w:hAnsi="Courier New" w:cs="Courier New"/>
          <w:color w:val="244061" w:themeColor="accent1" w:themeShade="80"/>
          <w:sz w:val="20"/>
          <w:szCs w:val="20"/>
        </w:rPr>
        <w:t xml:space="preserve">a </w:t>
      </w:r>
      <w:r w:rsidRPr="003034CC">
        <w:rPr>
          <w:rFonts w:ascii="Courier New" w:hAnsi="Courier New" w:cs="Courier New"/>
          <w:color w:val="244061" w:themeColor="accent1" w:themeShade="80"/>
          <w:sz w:val="20"/>
          <w:szCs w:val="20"/>
        </w:rPr>
        <w:t>je přijato rozh</w:t>
      </w:r>
      <w:r w:rsidR="00937046" w:rsidRPr="003034CC">
        <w:rPr>
          <w:rFonts w:ascii="Courier New" w:hAnsi="Courier New" w:cs="Courier New"/>
          <w:color w:val="244061" w:themeColor="accent1" w:themeShade="80"/>
          <w:sz w:val="20"/>
          <w:szCs w:val="20"/>
        </w:rPr>
        <w:t>odnutí udělit licenci, je vydán</w:t>
      </w:r>
      <w:r w:rsidR="001F26A1" w:rsidRPr="003034CC">
        <w:rPr>
          <w:rFonts w:ascii="Courier New" w:hAnsi="Courier New" w:cs="Courier New"/>
          <w:color w:val="244061" w:themeColor="accent1" w:themeShade="80"/>
          <w:sz w:val="20"/>
          <w:szCs w:val="20"/>
        </w:rPr>
        <w:t>o písemné rozhodnutí</w:t>
      </w:r>
      <w:r w:rsidR="00EB33C4" w:rsidRPr="003034CC">
        <w:rPr>
          <w:rFonts w:ascii="Courier New" w:hAnsi="Courier New" w:cs="Courier New"/>
          <w:color w:val="244061" w:themeColor="accent1" w:themeShade="80"/>
          <w:sz w:val="20"/>
          <w:szCs w:val="20"/>
        </w:rPr>
        <w:t xml:space="preserve"> o udělení licence a </w:t>
      </w:r>
      <w:r w:rsidR="001F26A1" w:rsidRPr="003034CC">
        <w:rPr>
          <w:rFonts w:ascii="Courier New" w:hAnsi="Courier New" w:cs="Courier New"/>
          <w:color w:val="244061" w:themeColor="accent1" w:themeShade="80"/>
          <w:sz w:val="20"/>
          <w:szCs w:val="20"/>
        </w:rPr>
        <w:t>odesláno</w:t>
      </w:r>
      <w:r w:rsidRPr="003034CC">
        <w:rPr>
          <w:rFonts w:ascii="Courier New" w:hAnsi="Courier New" w:cs="Courier New"/>
          <w:color w:val="244061" w:themeColor="accent1" w:themeShade="80"/>
          <w:sz w:val="20"/>
          <w:szCs w:val="20"/>
        </w:rPr>
        <w:t xml:space="preserve"> klubu. Klub se přesou</w:t>
      </w:r>
      <w:r w:rsidR="0034569A" w:rsidRPr="003034CC">
        <w:rPr>
          <w:rFonts w:ascii="Courier New" w:hAnsi="Courier New" w:cs="Courier New"/>
          <w:color w:val="244061" w:themeColor="accent1" w:themeShade="80"/>
          <w:sz w:val="20"/>
          <w:szCs w:val="20"/>
        </w:rPr>
        <w:t xml:space="preserve">vá </w:t>
      </w:r>
      <w:r w:rsidR="00D31F64" w:rsidRPr="003034CC">
        <w:rPr>
          <w:rFonts w:ascii="Courier New" w:hAnsi="Courier New" w:cs="Courier New"/>
          <w:color w:val="244061" w:themeColor="accent1" w:themeShade="80"/>
          <w:sz w:val="20"/>
          <w:szCs w:val="20"/>
        </w:rPr>
        <w:t>do kontrolní fáze.</w:t>
      </w:r>
    </w:p>
    <w:p w:rsidR="001F26A1" w:rsidRPr="003034CC" w:rsidRDefault="001F26A1"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00EB33C4" w:rsidRPr="003034CC">
        <w:rPr>
          <w:rFonts w:ascii="Courier New" w:hAnsi="Courier New" w:cs="Courier New"/>
          <w:color w:val="244061" w:themeColor="accent1" w:themeShade="80"/>
          <w:sz w:val="20"/>
          <w:szCs w:val="20"/>
        </w:rPr>
        <w:t>p</w:t>
      </w:r>
      <w:r w:rsidR="00667764" w:rsidRPr="003034CC">
        <w:rPr>
          <w:rFonts w:ascii="Courier New" w:hAnsi="Courier New" w:cs="Courier New"/>
          <w:color w:val="244061" w:themeColor="accent1" w:themeShade="80"/>
          <w:sz w:val="20"/>
          <w:szCs w:val="20"/>
        </w:rPr>
        <w:t xml:space="preserve">ředseda </w:t>
      </w:r>
      <w:r w:rsidR="00D31F6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 xml:space="preserve">icenčního </w:t>
      </w:r>
      <w:r w:rsidR="00757213" w:rsidRPr="003034CC">
        <w:rPr>
          <w:rFonts w:ascii="Courier New" w:hAnsi="Courier New" w:cs="Courier New"/>
          <w:color w:val="244061" w:themeColor="accent1" w:themeShade="80"/>
          <w:sz w:val="20"/>
          <w:szCs w:val="20"/>
        </w:rPr>
        <w:t>tribunálu</w:t>
      </w:r>
      <w:r w:rsidR="00EB33C4" w:rsidRPr="003034CC">
        <w:rPr>
          <w:rFonts w:ascii="Courier New" w:hAnsi="Courier New" w:cs="Courier New"/>
          <w:color w:val="244061" w:themeColor="accent1" w:themeShade="80"/>
          <w:sz w:val="20"/>
          <w:szCs w:val="20"/>
        </w:rPr>
        <w:t>,</w:t>
      </w:r>
      <w:r w:rsidR="00667764" w:rsidRPr="003034CC">
        <w:rPr>
          <w:rFonts w:ascii="Courier New" w:hAnsi="Courier New" w:cs="Courier New"/>
          <w:color w:val="244061" w:themeColor="accent1" w:themeShade="80"/>
          <w:sz w:val="20"/>
          <w:szCs w:val="20"/>
        </w:rPr>
        <w:t xml:space="preserve"> li</w:t>
      </w:r>
      <w:r w:rsidR="00757213" w:rsidRPr="003034CC">
        <w:rPr>
          <w:rFonts w:ascii="Courier New" w:hAnsi="Courier New" w:cs="Courier New"/>
          <w:color w:val="244061" w:themeColor="accent1" w:themeShade="80"/>
          <w:sz w:val="20"/>
          <w:szCs w:val="20"/>
        </w:rPr>
        <w:t>cenční manažer a </w:t>
      </w:r>
      <w:r w:rsidR="00937046" w:rsidRPr="003034CC">
        <w:rPr>
          <w:rFonts w:ascii="Courier New" w:hAnsi="Courier New" w:cs="Courier New"/>
          <w:color w:val="244061" w:themeColor="accent1" w:themeShade="80"/>
          <w:sz w:val="20"/>
          <w:szCs w:val="20"/>
        </w:rPr>
        <w:t>licenční odborník</w:t>
      </w:r>
      <w:r w:rsidR="00EB33C4" w:rsidRPr="003034CC">
        <w:rPr>
          <w:rFonts w:ascii="Courier New" w:hAnsi="Courier New" w:cs="Courier New"/>
          <w:color w:val="244061" w:themeColor="accent1" w:themeShade="80"/>
          <w:sz w:val="20"/>
          <w:szCs w:val="20"/>
        </w:rPr>
        <w:t>.</w:t>
      </w:r>
    </w:p>
    <w:p w:rsidR="00667764" w:rsidRPr="003034CC" w:rsidRDefault="001F26A1"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pracovních dnů od rozhodnutí o odvolání</w:t>
      </w:r>
      <w:r w:rsidR="00EB33C4" w:rsidRPr="003034CC">
        <w:rPr>
          <w:rFonts w:ascii="Courier New" w:hAnsi="Courier New" w:cs="Courier New"/>
          <w:color w:val="244061" w:themeColor="accent1" w:themeShade="80"/>
          <w:sz w:val="20"/>
          <w:szCs w:val="20"/>
        </w:rPr>
        <w:t>.</w:t>
      </w:r>
    </w:p>
    <w:p w:rsidR="001F26A1" w:rsidRPr="003034CC" w:rsidRDefault="00757213" w:rsidP="001F26A1">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4.4.14</w:t>
      </w: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Je vypracován seznam držitelů l</w:t>
      </w:r>
      <w:r w:rsidR="00937046" w:rsidRPr="003034CC">
        <w:rPr>
          <w:rFonts w:ascii="Courier New" w:hAnsi="Courier New" w:cs="Courier New"/>
          <w:color w:val="244061" w:themeColor="accent1" w:themeShade="80"/>
          <w:sz w:val="20"/>
          <w:szCs w:val="20"/>
        </w:rPr>
        <w:t>icence, oprávněných k</w:t>
      </w:r>
      <w:r w:rsidR="00667764" w:rsidRPr="003034CC">
        <w:rPr>
          <w:rFonts w:ascii="Courier New" w:hAnsi="Courier New" w:cs="Courier New"/>
          <w:color w:val="244061" w:themeColor="accent1" w:themeShade="80"/>
          <w:sz w:val="20"/>
          <w:szCs w:val="20"/>
        </w:rPr>
        <w:t xml:space="preserve"> účast</w:t>
      </w:r>
      <w:r w:rsidR="00937046" w:rsidRPr="003034CC">
        <w:rPr>
          <w:rFonts w:ascii="Courier New" w:hAnsi="Courier New" w:cs="Courier New"/>
          <w:color w:val="244061" w:themeColor="accent1" w:themeShade="80"/>
          <w:sz w:val="20"/>
          <w:szCs w:val="20"/>
        </w:rPr>
        <w:t>i</w:t>
      </w:r>
      <w:r w:rsidR="001F26A1" w:rsidRPr="003034CC">
        <w:rPr>
          <w:rFonts w:ascii="Courier New" w:hAnsi="Courier New" w:cs="Courier New"/>
          <w:color w:val="244061" w:themeColor="accent1" w:themeShade="80"/>
          <w:sz w:val="20"/>
          <w:szCs w:val="20"/>
        </w:rPr>
        <w:t xml:space="preserve"> v </w:t>
      </w:r>
      <w:r w:rsidR="00667764" w:rsidRPr="003034CC">
        <w:rPr>
          <w:rFonts w:ascii="Courier New" w:hAnsi="Courier New" w:cs="Courier New"/>
          <w:color w:val="244061" w:themeColor="accent1" w:themeShade="80"/>
          <w:sz w:val="20"/>
          <w:szCs w:val="20"/>
        </w:rPr>
        <w:t>soutěžích UEFA</w:t>
      </w:r>
      <w:r w:rsidR="00EB33C4" w:rsidRPr="003034CC">
        <w:rPr>
          <w:rFonts w:ascii="Courier New" w:hAnsi="Courier New" w:cs="Courier New"/>
          <w:color w:val="244061" w:themeColor="accent1" w:themeShade="80"/>
          <w:sz w:val="20"/>
          <w:szCs w:val="20"/>
        </w:rPr>
        <w:t>,</w:t>
      </w:r>
      <w:r w:rsidR="00667764" w:rsidRPr="003034CC">
        <w:rPr>
          <w:rFonts w:ascii="Courier New" w:hAnsi="Courier New" w:cs="Courier New"/>
          <w:color w:val="244061" w:themeColor="accent1" w:themeShade="80"/>
          <w:sz w:val="20"/>
          <w:szCs w:val="20"/>
        </w:rPr>
        <w:t xml:space="preserve"> a </w:t>
      </w:r>
      <w:r w:rsidR="00937046" w:rsidRPr="003034CC">
        <w:rPr>
          <w:rFonts w:ascii="Courier New" w:hAnsi="Courier New" w:cs="Courier New"/>
          <w:color w:val="244061" w:themeColor="accent1" w:themeShade="80"/>
          <w:sz w:val="20"/>
          <w:szCs w:val="20"/>
        </w:rPr>
        <w:t xml:space="preserve">je </w:t>
      </w:r>
      <w:r w:rsidR="00EB33C4" w:rsidRPr="003034CC">
        <w:rPr>
          <w:rFonts w:ascii="Courier New" w:hAnsi="Courier New" w:cs="Courier New"/>
          <w:color w:val="244061" w:themeColor="accent1" w:themeShade="80"/>
          <w:sz w:val="20"/>
          <w:szCs w:val="20"/>
        </w:rPr>
        <w:t xml:space="preserve">odeslán UEFA ve </w:t>
      </w:r>
      <w:r w:rsidR="00667764" w:rsidRPr="003034CC">
        <w:rPr>
          <w:rFonts w:ascii="Courier New" w:hAnsi="Courier New" w:cs="Courier New"/>
          <w:color w:val="244061" w:themeColor="accent1" w:themeShade="80"/>
          <w:sz w:val="20"/>
          <w:szCs w:val="20"/>
        </w:rPr>
        <w:t xml:space="preserve">lhůtě, stanovené </w:t>
      </w:r>
      <w:r w:rsidR="001F26A1" w:rsidRPr="003034CC">
        <w:rPr>
          <w:rFonts w:ascii="Courier New" w:hAnsi="Courier New" w:cs="Courier New"/>
          <w:color w:val="244061" w:themeColor="accent1" w:themeShade="80"/>
          <w:sz w:val="20"/>
          <w:szCs w:val="20"/>
        </w:rPr>
        <w:t>v </w:t>
      </w:r>
      <w:r w:rsidR="00667764" w:rsidRPr="003034CC">
        <w:rPr>
          <w:rFonts w:ascii="Courier New" w:hAnsi="Courier New" w:cs="Courier New"/>
          <w:color w:val="244061" w:themeColor="accent1" w:themeShade="80"/>
          <w:sz w:val="20"/>
          <w:szCs w:val="20"/>
        </w:rPr>
        <w:t xml:space="preserve">příslušných </w:t>
      </w:r>
      <w:r w:rsidR="00EB33C4" w:rsidRPr="003034CC">
        <w:rPr>
          <w:rFonts w:ascii="Courier New" w:hAnsi="Courier New" w:cs="Courier New"/>
          <w:color w:val="244061" w:themeColor="accent1" w:themeShade="80"/>
          <w:sz w:val="20"/>
          <w:szCs w:val="20"/>
        </w:rPr>
        <w:t>soutěžních pravidlech UEFA.</w:t>
      </w:r>
    </w:p>
    <w:p w:rsidR="001F26A1" w:rsidRPr="003034CC" w:rsidRDefault="001F26A1" w:rsidP="001F26A1">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00EB33C4" w:rsidRPr="003034CC">
        <w:rPr>
          <w:rFonts w:ascii="Courier New" w:hAnsi="Courier New" w:cs="Courier New"/>
          <w:color w:val="244061" w:themeColor="accent1" w:themeShade="80"/>
          <w:sz w:val="20"/>
          <w:szCs w:val="20"/>
        </w:rPr>
        <w:t>.</w:t>
      </w:r>
    </w:p>
    <w:p w:rsidR="00667764" w:rsidRPr="003034CC" w:rsidRDefault="001F26A1" w:rsidP="001F26A1">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A849D3" w:rsidRPr="003034CC">
        <w:rPr>
          <w:rFonts w:ascii="Courier New" w:hAnsi="Courier New" w:cs="Courier New"/>
          <w:color w:val="244061" w:themeColor="accent1" w:themeShade="80"/>
          <w:sz w:val="20"/>
          <w:szCs w:val="20"/>
        </w:rPr>
        <w:t>Lhůta: do 31. května</w:t>
      </w:r>
      <w:r w:rsidR="00667764" w:rsidRPr="003034CC">
        <w:rPr>
          <w:rFonts w:ascii="Courier New" w:hAnsi="Courier New" w:cs="Courier New"/>
          <w:color w:val="244061" w:themeColor="accent1" w:themeShade="80"/>
          <w:sz w:val="20"/>
          <w:szCs w:val="20"/>
        </w:rPr>
        <w:t xml:space="preserve"> aktuálního roku</w:t>
      </w:r>
      <w:r w:rsidR="00EB33C4" w:rsidRPr="003034CC">
        <w:rPr>
          <w:rFonts w:ascii="Courier New" w:hAnsi="Courier New" w:cs="Courier New"/>
          <w:color w:val="244061" w:themeColor="accent1" w:themeShade="80"/>
          <w:sz w:val="20"/>
          <w:szCs w:val="20"/>
        </w:rPr>
        <w:t>.</w:t>
      </w:r>
    </w:p>
    <w:p w:rsidR="00667764" w:rsidRPr="003034CC" w:rsidRDefault="00667764" w:rsidP="00763034">
      <w:pPr>
        <w:tabs>
          <w:tab w:val="left" w:pos="851"/>
        </w:tabs>
        <w:spacing w:line="100" w:lineRule="atLeast"/>
        <w:ind w:left="851" w:hanging="851"/>
        <w:jc w:val="both"/>
        <w:rPr>
          <w:rFonts w:ascii="Courier New" w:hAnsi="Courier New" w:cs="Courier New"/>
          <w:b/>
          <w:bCs/>
          <w:color w:val="244061" w:themeColor="accent1" w:themeShade="80"/>
          <w:sz w:val="20"/>
          <w:szCs w:val="20"/>
        </w:rPr>
      </w:pPr>
      <w:r w:rsidRPr="003034CC">
        <w:rPr>
          <w:rFonts w:ascii="Courier New" w:hAnsi="Courier New" w:cs="Courier New"/>
          <w:b/>
          <w:bCs/>
          <w:color w:val="244061" w:themeColor="accent1" w:themeShade="80"/>
          <w:sz w:val="20"/>
          <w:szCs w:val="20"/>
        </w:rPr>
        <w:t>4.5 KONTROLNÍ FÁZE LICENČNÍHO ŘÍZENÍ</w:t>
      </w:r>
    </w:p>
    <w:p w:rsidR="00757213"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 Je vypracována veškerá dokumentace, týkající se kontroly licenčního řízení pro jednotlivé kluby</w:t>
      </w:r>
      <w:r w:rsidR="00757213" w:rsidRPr="003034CC">
        <w:rPr>
          <w:rFonts w:ascii="Courier New" w:hAnsi="Courier New" w:cs="Courier New"/>
          <w:color w:val="244061" w:themeColor="accent1" w:themeShade="80"/>
          <w:sz w:val="20"/>
          <w:szCs w:val="20"/>
        </w:rPr>
        <w:t>.</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00D31F64" w:rsidRPr="003034CC">
        <w:rPr>
          <w:rFonts w:ascii="Courier New" w:hAnsi="Courier New" w:cs="Courier New"/>
          <w:color w:val="244061" w:themeColor="accent1" w:themeShade="80"/>
          <w:sz w:val="20"/>
          <w:szCs w:val="20"/>
        </w:rPr>
        <w:t>.</w:t>
      </w:r>
    </w:p>
    <w:p w:rsidR="00667764"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podle typu licence a protokolu o procesu a výsledcích licenčního řízení</w:t>
      </w:r>
      <w:r w:rsidR="00EB33C4" w:rsidRPr="003034CC">
        <w:rPr>
          <w:rFonts w:ascii="Courier New" w:hAnsi="Courier New" w:cs="Courier New"/>
          <w:color w:val="244061" w:themeColor="accent1" w:themeShade="80"/>
          <w:sz w:val="20"/>
          <w:szCs w:val="20"/>
        </w:rPr>
        <w:t>.</w:t>
      </w:r>
    </w:p>
    <w:p w:rsidR="00757213"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4.5.2</w:t>
      </w:r>
      <w:r w:rsidRPr="003034CC">
        <w:rPr>
          <w:rFonts w:ascii="Courier New" w:hAnsi="Courier New" w:cs="Courier New"/>
          <w:color w:val="244061" w:themeColor="accent1" w:themeShade="80"/>
          <w:sz w:val="20"/>
          <w:szCs w:val="20"/>
        </w:rPr>
        <w:tab/>
        <w:t>Dokumentace, týkající se kontrol licenčního řízení, včetně zvacích dopisů, je distribuována jedn</w:t>
      </w:r>
      <w:r w:rsidR="00EB33C4" w:rsidRPr="003034CC">
        <w:rPr>
          <w:rFonts w:ascii="Courier New" w:hAnsi="Courier New" w:cs="Courier New"/>
          <w:color w:val="244061" w:themeColor="accent1" w:themeShade="80"/>
          <w:sz w:val="20"/>
          <w:szCs w:val="20"/>
        </w:rPr>
        <w:t xml:space="preserve">otlivým </w:t>
      </w:r>
      <w:r w:rsidR="00D31F64" w:rsidRPr="003034CC">
        <w:rPr>
          <w:rFonts w:ascii="Courier New" w:hAnsi="Courier New" w:cs="Courier New"/>
          <w:color w:val="244061" w:themeColor="accent1" w:themeShade="80"/>
          <w:sz w:val="20"/>
          <w:szCs w:val="20"/>
        </w:rPr>
        <w:t>klubům.</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00EB33C4" w:rsidRPr="003034CC">
        <w:rPr>
          <w:rFonts w:ascii="Courier New" w:hAnsi="Courier New" w:cs="Courier New"/>
          <w:color w:val="244061" w:themeColor="accent1" w:themeShade="80"/>
          <w:sz w:val="20"/>
          <w:szCs w:val="20"/>
        </w:rPr>
        <w:t>.</w:t>
      </w:r>
    </w:p>
    <w:p w:rsidR="00667764"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podle typu licence a protokolu o procesu a výsledcích licenčního řízení</w:t>
      </w:r>
      <w:r w:rsidR="00EB33C4" w:rsidRPr="003034CC">
        <w:rPr>
          <w:rFonts w:ascii="Courier New" w:hAnsi="Courier New" w:cs="Courier New"/>
          <w:color w:val="244061" w:themeColor="accent1" w:themeShade="80"/>
          <w:sz w:val="20"/>
          <w:szCs w:val="20"/>
        </w:rPr>
        <w:t>.</w:t>
      </w:r>
    </w:p>
    <w:p w:rsidR="00757213"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4.5.3</w:t>
      </w:r>
      <w:r w:rsidRPr="003034CC">
        <w:rPr>
          <w:rFonts w:ascii="Courier New" w:hAnsi="Courier New" w:cs="Courier New"/>
          <w:color w:val="244061" w:themeColor="accent1" w:themeShade="80"/>
          <w:sz w:val="20"/>
          <w:szCs w:val="20"/>
        </w:rPr>
        <w:tab/>
        <w:t>Kontrola různých kritérií (sportovní</w:t>
      </w:r>
      <w:r w:rsidR="00757213" w:rsidRPr="003034CC">
        <w:rPr>
          <w:rFonts w:ascii="Courier New" w:hAnsi="Courier New" w:cs="Courier New"/>
          <w:color w:val="244061" w:themeColor="accent1" w:themeShade="80"/>
          <w:sz w:val="20"/>
          <w:szCs w:val="20"/>
        </w:rPr>
        <w:t>, infrastrukturní, personální a </w:t>
      </w:r>
      <w:r w:rsidRPr="003034CC">
        <w:rPr>
          <w:rFonts w:ascii="Courier New" w:hAnsi="Courier New" w:cs="Courier New"/>
          <w:color w:val="244061" w:themeColor="accent1" w:themeShade="80"/>
          <w:sz w:val="20"/>
          <w:szCs w:val="20"/>
        </w:rPr>
        <w:t>administrativní, právní, finanční).</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Odp</w:t>
      </w:r>
      <w:r w:rsidR="00EB33C4" w:rsidRPr="003034CC">
        <w:rPr>
          <w:rFonts w:ascii="Courier New" w:hAnsi="Courier New" w:cs="Courier New"/>
          <w:color w:val="244061" w:themeColor="accent1" w:themeShade="80"/>
          <w:sz w:val="20"/>
          <w:szCs w:val="20"/>
        </w:rPr>
        <w:t>ovědný: l</w:t>
      </w:r>
      <w:r w:rsidR="00BE2DED" w:rsidRPr="003034CC">
        <w:rPr>
          <w:rFonts w:ascii="Courier New" w:hAnsi="Courier New" w:cs="Courier New"/>
          <w:color w:val="244061" w:themeColor="accent1" w:themeShade="80"/>
          <w:sz w:val="20"/>
          <w:szCs w:val="20"/>
        </w:rPr>
        <w:t>icenční manažer, licenční odborník</w:t>
      </w:r>
      <w:r w:rsidR="00EB33C4" w:rsidRPr="003034CC">
        <w:rPr>
          <w:rFonts w:ascii="Courier New" w:hAnsi="Courier New" w:cs="Courier New"/>
          <w:color w:val="244061" w:themeColor="accent1" w:themeShade="80"/>
          <w:sz w:val="20"/>
          <w:szCs w:val="20"/>
        </w:rPr>
        <w:t>.</w:t>
      </w:r>
    </w:p>
    <w:p w:rsidR="00667764"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podle typu licence a protokolu o procesu a výsledcích licenčního řízení</w:t>
      </w:r>
      <w:r w:rsidR="00EB33C4" w:rsidRPr="003034CC">
        <w:rPr>
          <w:rFonts w:ascii="Courier New" w:hAnsi="Courier New" w:cs="Courier New"/>
          <w:color w:val="244061" w:themeColor="accent1" w:themeShade="80"/>
          <w:sz w:val="20"/>
          <w:szCs w:val="20"/>
        </w:rPr>
        <w:t>.</w:t>
      </w:r>
    </w:p>
    <w:p w:rsidR="00757213" w:rsidRPr="003034CC" w:rsidRDefault="00EB33C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4.5.4 </w:t>
      </w:r>
      <w:r w:rsidR="006508D4"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Příslušný</w:t>
      </w:r>
      <w:r w:rsidR="00667764" w:rsidRPr="003034CC">
        <w:rPr>
          <w:rFonts w:ascii="Courier New" w:hAnsi="Courier New" w:cs="Courier New"/>
          <w:color w:val="244061" w:themeColor="accent1" w:themeShade="80"/>
          <w:sz w:val="20"/>
          <w:szCs w:val="20"/>
        </w:rPr>
        <w:t xml:space="preserve"> klub vyprac</w:t>
      </w:r>
      <w:r w:rsidRPr="003034CC">
        <w:rPr>
          <w:rFonts w:ascii="Courier New" w:hAnsi="Courier New" w:cs="Courier New"/>
          <w:color w:val="244061" w:themeColor="accent1" w:themeShade="80"/>
          <w:sz w:val="20"/>
          <w:szCs w:val="20"/>
        </w:rPr>
        <w:t>uje</w:t>
      </w:r>
      <w:r w:rsidR="00667764" w:rsidRPr="003034CC">
        <w:rPr>
          <w:rFonts w:ascii="Courier New" w:hAnsi="Courier New" w:cs="Courier New"/>
          <w:color w:val="244061" w:themeColor="accent1" w:themeShade="80"/>
          <w:sz w:val="20"/>
          <w:szCs w:val="20"/>
        </w:rPr>
        <w:t xml:space="preserve"> dokumentaci pro kontrolu licenčního řízení a za</w:t>
      </w:r>
      <w:r w:rsidRPr="003034CC">
        <w:rPr>
          <w:rFonts w:ascii="Courier New" w:hAnsi="Courier New" w:cs="Courier New"/>
          <w:color w:val="244061" w:themeColor="accent1" w:themeShade="80"/>
          <w:sz w:val="20"/>
          <w:szCs w:val="20"/>
        </w:rPr>
        <w:t>šle</w:t>
      </w:r>
      <w:r w:rsidR="00667764" w:rsidRPr="003034CC">
        <w:rPr>
          <w:rFonts w:ascii="Courier New" w:hAnsi="Courier New" w:cs="Courier New"/>
          <w:color w:val="244061" w:themeColor="accent1" w:themeShade="80"/>
          <w:sz w:val="20"/>
          <w:szCs w:val="20"/>
        </w:rPr>
        <w:t xml:space="preserve"> ji licenčnímu </w:t>
      </w:r>
      <w:r w:rsidR="00757213" w:rsidRPr="003034CC">
        <w:rPr>
          <w:rFonts w:ascii="Courier New" w:hAnsi="Courier New" w:cs="Courier New"/>
          <w:color w:val="244061" w:themeColor="accent1" w:themeShade="80"/>
          <w:sz w:val="20"/>
          <w:szCs w:val="20"/>
        </w:rPr>
        <w:t>manažeru</w:t>
      </w:r>
      <w:r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včetně všech požadovanýc</w:t>
      </w:r>
      <w:r w:rsidR="00D31F64" w:rsidRPr="003034CC">
        <w:rPr>
          <w:rFonts w:ascii="Courier New" w:hAnsi="Courier New" w:cs="Courier New"/>
          <w:color w:val="244061" w:themeColor="accent1" w:themeShade="80"/>
          <w:sz w:val="20"/>
          <w:szCs w:val="20"/>
        </w:rPr>
        <w:t>h příloh.</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Odpovědný: pověřený zaměstnanec klubu</w:t>
      </w:r>
      <w:r w:rsidR="00EB33C4" w:rsidRPr="003034CC">
        <w:rPr>
          <w:rFonts w:ascii="Courier New" w:hAnsi="Courier New" w:cs="Courier New"/>
          <w:color w:val="244061" w:themeColor="accent1" w:themeShade="80"/>
          <w:sz w:val="20"/>
          <w:szCs w:val="20"/>
        </w:rPr>
        <w:t>.</w:t>
      </w:r>
    </w:p>
    <w:p w:rsidR="00667764"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podle typu licence a protokolu o procesu a výsledcích licenčního řízení</w:t>
      </w:r>
      <w:r w:rsidR="00EB33C4" w:rsidRPr="003034CC">
        <w:rPr>
          <w:rFonts w:ascii="Courier New" w:hAnsi="Courier New" w:cs="Courier New"/>
          <w:color w:val="244061" w:themeColor="accent1" w:themeShade="80"/>
          <w:sz w:val="20"/>
          <w:szCs w:val="20"/>
        </w:rPr>
        <w:t>.</w:t>
      </w:r>
    </w:p>
    <w:p w:rsidR="00757213" w:rsidRPr="003034CC" w:rsidRDefault="00EB33C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4.5.5</w:t>
      </w:r>
      <w:r w:rsidRPr="003034CC">
        <w:rPr>
          <w:rFonts w:ascii="Courier New" w:hAnsi="Courier New" w:cs="Courier New"/>
          <w:color w:val="244061" w:themeColor="accent1" w:themeShade="80"/>
          <w:sz w:val="20"/>
          <w:szCs w:val="20"/>
        </w:rPr>
        <w:tab/>
        <w:t>Kontroluje se</w:t>
      </w:r>
      <w:r w:rsidR="00757213" w:rsidRPr="003034CC">
        <w:rPr>
          <w:rFonts w:ascii="Courier New" w:hAnsi="Courier New" w:cs="Courier New"/>
          <w:color w:val="244061" w:themeColor="accent1" w:themeShade="80"/>
          <w:sz w:val="20"/>
          <w:szCs w:val="20"/>
        </w:rPr>
        <w:t xml:space="preserve"> úplnost předložené dokumentace. Tam, kde je </w:t>
      </w:r>
      <w:r w:rsidR="00667764" w:rsidRPr="003034CC">
        <w:rPr>
          <w:rFonts w:ascii="Courier New" w:hAnsi="Courier New" w:cs="Courier New"/>
          <w:color w:val="244061" w:themeColor="accent1" w:themeShade="80"/>
          <w:sz w:val="20"/>
          <w:szCs w:val="20"/>
        </w:rPr>
        <w:t>dokumentace n</w:t>
      </w:r>
      <w:r w:rsidR="00175847" w:rsidRPr="003034CC">
        <w:rPr>
          <w:rFonts w:ascii="Courier New" w:hAnsi="Courier New" w:cs="Courier New"/>
          <w:color w:val="244061" w:themeColor="accent1" w:themeShade="80"/>
          <w:sz w:val="20"/>
          <w:szCs w:val="20"/>
        </w:rPr>
        <w:t xml:space="preserve">eúplná, jsou </w:t>
      </w:r>
      <w:r w:rsidR="00667764" w:rsidRPr="003034CC">
        <w:rPr>
          <w:rFonts w:ascii="Courier New" w:hAnsi="Courier New" w:cs="Courier New"/>
          <w:color w:val="244061" w:themeColor="accent1" w:themeShade="80"/>
          <w:sz w:val="20"/>
          <w:szCs w:val="20"/>
        </w:rPr>
        <w:t>požadované dodatky projednány s klubem a je stanovena zá</w:t>
      </w:r>
      <w:r w:rsidRPr="003034CC">
        <w:rPr>
          <w:rFonts w:ascii="Courier New" w:hAnsi="Courier New" w:cs="Courier New"/>
          <w:color w:val="244061" w:themeColor="accent1" w:themeShade="80"/>
          <w:sz w:val="20"/>
          <w:szCs w:val="20"/>
        </w:rPr>
        <w:t xml:space="preserve">vazná poslední lhůta. Pokud je </w:t>
      </w:r>
      <w:r w:rsidR="00667764" w:rsidRPr="003034CC">
        <w:rPr>
          <w:rFonts w:ascii="Courier New" w:hAnsi="Courier New" w:cs="Courier New"/>
          <w:color w:val="244061" w:themeColor="accent1" w:themeShade="80"/>
          <w:sz w:val="20"/>
          <w:szCs w:val="20"/>
        </w:rPr>
        <w:t>dokumentace úplná, následuje ko</w:t>
      </w:r>
      <w:r w:rsidR="00D31F64" w:rsidRPr="003034CC">
        <w:rPr>
          <w:rFonts w:ascii="Courier New" w:hAnsi="Courier New" w:cs="Courier New"/>
          <w:color w:val="244061" w:themeColor="accent1" w:themeShade="80"/>
          <w:sz w:val="20"/>
          <w:szCs w:val="20"/>
        </w:rPr>
        <w:t>ntrola.</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00EB33C4" w:rsidRPr="003034CC">
        <w:rPr>
          <w:rFonts w:ascii="Courier New" w:hAnsi="Courier New" w:cs="Courier New"/>
          <w:color w:val="244061" w:themeColor="accent1" w:themeShade="80"/>
          <w:sz w:val="20"/>
          <w:szCs w:val="20"/>
        </w:rPr>
        <w:t>.</w:t>
      </w:r>
    </w:p>
    <w:p w:rsidR="00667764"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podle typu licence a protokolu o procesu a výsledcích licenčního řízení</w:t>
      </w:r>
      <w:r w:rsidR="00EB33C4" w:rsidRPr="003034CC">
        <w:rPr>
          <w:rFonts w:ascii="Courier New" w:hAnsi="Courier New" w:cs="Courier New"/>
          <w:color w:val="244061" w:themeColor="accent1" w:themeShade="80"/>
          <w:sz w:val="20"/>
          <w:szCs w:val="20"/>
        </w:rPr>
        <w:t>.</w:t>
      </w:r>
    </w:p>
    <w:p w:rsidR="00757213"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4.5.6</w:t>
      </w:r>
      <w:r w:rsidRPr="003034CC">
        <w:rPr>
          <w:rFonts w:ascii="Courier New" w:hAnsi="Courier New" w:cs="Courier New"/>
          <w:color w:val="244061" w:themeColor="accent1" w:themeShade="80"/>
          <w:sz w:val="20"/>
          <w:szCs w:val="20"/>
        </w:rPr>
        <w:tab/>
        <w:t xml:space="preserve">Dokumentace je vyhodnocena uvnitř </w:t>
      </w:r>
      <w:r w:rsidR="00757213" w:rsidRPr="003034CC">
        <w:rPr>
          <w:rFonts w:ascii="Courier New" w:hAnsi="Courier New" w:cs="Courier New"/>
          <w:color w:val="244061" w:themeColor="accent1" w:themeShade="80"/>
          <w:sz w:val="20"/>
          <w:szCs w:val="20"/>
        </w:rPr>
        <w:t>licenční administrativy</w:t>
      </w:r>
      <w:r w:rsidRPr="003034CC">
        <w:rPr>
          <w:rFonts w:ascii="Courier New" w:hAnsi="Courier New" w:cs="Courier New"/>
          <w:color w:val="244061" w:themeColor="accent1" w:themeShade="80"/>
          <w:sz w:val="20"/>
          <w:szCs w:val="20"/>
        </w:rPr>
        <w:t xml:space="preserve">. </w:t>
      </w:r>
      <w:r w:rsidR="00757213" w:rsidRPr="003034CC">
        <w:rPr>
          <w:rFonts w:ascii="Courier New" w:hAnsi="Courier New" w:cs="Courier New"/>
          <w:color w:val="244061" w:themeColor="accent1" w:themeShade="80"/>
          <w:sz w:val="20"/>
          <w:szCs w:val="20"/>
        </w:rPr>
        <w:t xml:space="preserve">Mohou být vyžádány </w:t>
      </w:r>
      <w:r w:rsidR="00BE2DED" w:rsidRPr="003034CC">
        <w:rPr>
          <w:rFonts w:ascii="Courier New" w:hAnsi="Courier New" w:cs="Courier New"/>
          <w:color w:val="244061" w:themeColor="accent1" w:themeShade="80"/>
          <w:sz w:val="20"/>
          <w:szCs w:val="20"/>
        </w:rPr>
        <w:t>dodatečné údaje</w:t>
      </w:r>
      <w:r w:rsidRPr="003034CC">
        <w:rPr>
          <w:rFonts w:ascii="Courier New" w:hAnsi="Courier New" w:cs="Courier New"/>
          <w:color w:val="244061" w:themeColor="accent1" w:themeShade="80"/>
          <w:sz w:val="20"/>
          <w:szCs w:val="20"/>
        </w:rPr>
        <w:t>, dokumenty a</w:t>
      </w:r>
      <w:r w:rsidR="006628B7"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informace. Zhodnocení specifických oblastí různých klu</w:t>
      </w:r>
      <w:r w:rsidR="00757213" w:rsidRPr="003034CC">
        <w:rPr>
          <w:rFonts w:ascii="Courier New" w:hAnsi="Courier New" w:cs="Courier New"/>
          <w:color w:val="244061" w:themeColor="accent1" w:themeShade="80"/>
          <w:sz w:val="20"/>
          <w:szCs w:val="20"/>
        </w:rPr>
        <w:t>bů.</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BE2DED" w:rsidRPr="003034CC">
        <w:rPr>
          <w:rFonts w:ascii="Courier New" w:hAnsi="Courier New" w:cs="Courier New"/>
          <w:color w:val="244061" w:themeColor="accent1" w:themeShade="80"/>
          <w:sz w:val="20"/>
          <w:szCs w:val="20"/>
        </w:rPr>
        <w:t xml:space="preserve">icenční odborník </w:t>
      </w:r>
      <w:r w:rsidR="00667764"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odborníci).</w:t>
      </w:r>
    </w:p>
    <w:p w:rsidR="00667764"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podle typu licence a protokolu o procesu a výsledcích licenčního řízení</w:t>
      </w:r>
      <w:r w:rsidR="00EB33C4" w:rsidRPr="003034CC">
        <w:rPr>
          <w:rFonts w:ascii="Courier New" w:hAnsi="Courier New" w:cs="Courier New"/>
          <w:color w:val="244061" w:themeColor="accent1" w:themeShade="80"/>
          <w:sz w:val="20"/>
          <w:szCs w:val="20"/>
        </w:rPr>
        <w:t>.</w:t>
      </w:r>
    </w:p>
    <w:p w:rsidR="00757213" w:rsidRPr="003034CC" w:rsidRDefault="008E637E"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4.5.7</w:t>
      </w:r>
      <w:r w:rsidRPr="003034CC">
        <w:rPr>
          <w:rFonts w:ascii="Courier New" w:hAnsi="Courier New" w:cs="Courier New"/>
          <w:color w:val="244061" w:themeColor="accent1" w:themeShade="80"/>
          <w:sz w:val="20"/>
          <w:szCs w:val="20"/>
        </w:rPr>
        <w:tab/>
      </w:r>
      <w:r w:rsidR="00757213" w:rsidRPr="003034CC">
        <w:rPr>
          <w:rFonts w:ascii="Courier New" w:hAnsi="Courier New" w:cs="Courier New"/>
          <w:color w:val="244061" w:themeColor="accent1" w:themeShade="80"/>
          <w:sz w:val="20"/>
          <w:szCs w:val="20"/>
        </w:rPr>
        <w:t>Licenční administrativou</w:t>
      </w:r>
      <w:r w:rsidRPr="003034CC">
        <w:rPr>
          <w:rFonts w:ascii="Courier New" w:hAnsi="Courier New" w:cs="Courier New"/>
          <w:color w:val="244061" w:themeColor="accent1" w:themeShade="80"/>
          <w:sz w:val="20"/>
          <w:szCs w:val="20"/>
        </w:rPr>
        <w:t xml:space="preserve"> jsou připraveny zprávy o jednotlivých klubech pro licen</w:t>
      </w:r>
      <w:r w:rsidR="00D31F64" w:rsidRPr="003034CC">
        <w:rPr>
          <w:rFonts w:ascii="Courier New" w:hAnsi="Courier New" w:cs="Courier New"/>
          <w:color w:val="244061" w:themeColor="accent1" w:themeShade="80"/>
          <w:sz w:val="20"/>
          <w:szCs w:val="20"/>
        </w:rPr>
        <w:t>čního manažera.</w:t>
      </w:r>
    </w:p>
    <w:p w:rsidR="00757213"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8E637E" w:rsidRPr="003034CC">
        <w:rPr>
          <w:rFonts w:ascii="Courier New" w:hAnsi="Courier New" w:cs="Courier New"/>
          <w:color w:val="244061" w:themeColor="accent1" w:themeShade="80"/>
          <w:sz w:val="20"/>
          <w:szCs w:val="20"/>
        </w:rPr>
        <w:t>icenčn</w:t>
      </w:r>
      <w:r w:rsidR="00EB33C4" w:rsidRPr="003034CC">
        <w:rPr>
          <w:rFonts w:ascii="Courier New" w:hAnsi="Courier New" w:cs="Courier New"/>
          <w:color w:val="244061" w:themeColor="accent1" w:themeShade="80"/>
          <w:sz w:val="20"/>
          <w:szCs w:val="20"/>
        </w:rPr>
        <w:t>í odborník (odborníci).</w:t>
      </w:r>
    </w:p>
    <w:p w:rsidR="008E637E" w:rsidRPr="003034CC" w:rsidRDefault="00757213"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8E637E" w:rsidRPr="003034CC">
        <w:rPr>
          <w:rFonts w:ascii="Courier New" w:hAnsi="Courier New" w:cs="Courier New"/>
          <w:color w:val="244061" w:themeColor="accent1" w:themeShade="80"/>
          <w:sz w:val="20"/>
          <w:szCs w:val="20"/>
        </w:rPr>
        <w:t>Lhůta: stanovená licenčním manažerem</w:t>
      </w:r>
      <w:r w:rsidR="00EB33C4" w:rsidRPr="003034CC">
        <w:rPr>
          <w:rFonts w:ascii="Courier New" w:hAnsi="Courier New" w:cs="Courier New"/>
          <w:color w:val="244061" w:themeColor="accent1" w:themeShade="80"/>
          <w:sz w:val="20"/>
          <w:szCs w:val="20"/>
        </w:rPr>
        <w:t>.</w:t>
      </w:r>
    </w:p>
    <w:p w:rsidR="008F4822"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4.5.8</w:t>
      </w:r>
      <w:r w:rsidRPr="003034CC">
        <w:rPr>
          <w:rFonts w:ascii="Courier New" w:hAnsi="Courier New" w:cs="Courier New"/>
          <w:color w:val="244061" w:themeColor="accent1" w:themeShade="80"/>
          <w:sz w:val="20"/>
          <w:szCs w:val="20"/>
        </w:rPr>
        <w:tab/>
      </w:r>
      <w:r w:rsidR="00757213" w:rsidRPr="003034CC">
        <w:rPr>
          <w:rFonts w:ascii="Courier New" w:hAnsi="Courier New" w:cs="Courier New"/>
          <w:color w:val="244061" w:themeColor="accent1" w:themeShade="80"/>
          <w:sz w:val="20"/>
          <w:szCs w:val="20"/>
        </w:rPr>
        <w:t>V</w:t>
      </w:r>
      <w:r w:rsidR="008F4822" w:rsidRPr="003034CC">
        <w:rPr>
          <w:rFonts w:ascii="Courier New" w:hAnsi="Courier New" w:cs="Courier New"/>
          <w:color w:val="244061" w:themeColor="accent1" w:themeShade="80"/>
          <w:sz w:val="20"/>
          <w:szCs w:val="20"/>
        </w:rPr>
        <w:t> </w:t>
      </w:r>
      <w:r w:rsidR="00757213" w:rsidRPr="003034CC">
        <w:rPr>
          <w:rFonts w:ascii="Courier New" w:hAnsi="Courier New" w:cs="Courier New"/>
          <w:color w:val="244061" w:themeColor="accent1" w:themeShade="80"/>
          <w:sz w:val="20"/>
          <w:szCs w:val="20"/>
        </w:rPr>
        <w:t>případě</w:t>
      </w:r>
      <w:r w:rsidR="008F4822" w:rsidRPr="003034CC">
        <w:rPr>
          <w:rFonts w:ascii="Courier New" w:hAnsi="Courier New" w:cs="Courier New"/>
          <w:color w:val="244061" w:themeColor="accent1" w:themeShade="80"/>
          <w:sz w:val="20"/>
          <w:szCs w:val="20"/>
        </w:rPr>
        <w:t xml:space="preserve"> prokázání nesplnění, porušení závazků stanovených licenčním manuálem je vypracována zpráva pro rozhodovací orgán prvního stupně. </w:t>
      </w:r>
    </w:p>
    <w:p w:rsidR="008F4822" w:rsidRPr="003034CC" w:rsidRDefault="008F4822" w:rsidP="008F4822">
      <w:pPr>
        <w:tabs>
          <w:tab w:val="left" w:pos="851"/>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00EB33C4" w:rsidRPr="003034CC">
        <w:rPr>
          <w:rFonts w:ascii="Courier New" w:hAnsi="Courier New" w:cs="Courier New"/>
          <w:color w:val="244061" w:themeColor="accent1" w:themeShade="80"/>
          <w:sz w:val="20"/>
          <w:szCs w:val="20"/>
        </w:rPr>
        <w:t>.</w:t>
      </w:r>
    </w:p>
    <w:p w:rsidR="00667764" w:rsidRPr="003034CC" w:rsidRDefault="008F4822" w:rsidP="008F4822">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Lhůta: podle data </w:t>
      </w:r>
      <w:r w:rsidRPr="003034CC">
        <w:rPr>
          <w:rFonts w:ascii="Courier New" w:hAnsi="Courier New" w:cs="Courier New"/>
          <w:color w:val="244061" w:themeColor="accent1" w:themeShade="80"/>
          <w:sz w:val="20"/>
          <w:szCs w:val="20"/>
        </w:rPr>
        <w:t>zasedání</w:t>
      </w:r>
      <w:r w:rsidR="00667764" w:rsidRPr="003034CC">
        <w:rPr>
          <w:rFonts w:ascii="Courier New" w:hAnsi="Courier New" w:cs="Courier New"/>
          <w:color w:val="244061" w:themeColor="accent1" w:themeShade="80"/>
          <w:sz w:val="20"/>
          <w:szCs w:val="20"/>
        </w:rPr>
        <w:t xml:space="preserve"> </w:t>
      </w:r>
      <w:r w:rsidRPr="003034CC">
        <w:rPr>
          <w:rFonts w:ascii="Courier New" w:hAnsi="Courier New" w:cs="Courier New"/>
          <w:color w:val="244061" w:themeColor="accent1" w:themeShade="80"/>
          <w:sz w:val="20"/>
          <w:szCs w:val="20"/>
        </w:rPr>
        <w:t>licenční komise</w:t>
      </w:r>
      <w:r w:rsidR="008E637E" w:rsidRPr="003034CC">
        <w:rPr>
          <w:rFonts w:ascii="Courier New" w:hAnsi="Courier New" w:cs="Courier New"/>
          <w:color w:val="244061" w:themeColor="accent1" w:themeShade="80"/>
          <w:sz w:val="20"/>
          <w:szCs w:val="20"/>
        </w:rPr>
        <w:t xml:space="preserve">, stanoveného </w:t>
      </w:r>
      <w:r w:rsidRPr="003034CC">
        <w:rPr>
          <w:rFonts w:ascii="Courier New" w:hAnsi="Courier New" w:cs="Courier New"/>
          <w:color w:val="244061" w:themeColor="accent1" w:themeShade="80"/>
          <w:sz w:val="20"/>
          <w:szCs w:val="20"/>
        </w:rPr>
        <w:t>jejím předsedou</w:t>
      </w:r>
      <w:r w:rsidR="00EB33C4" w:rsidRPr="003034CC">
        <w:rPr>
          <w:rFonts w:ascii="Courier New" w:hAnsi="Courier New" w:cs="Courier New"/>
          <w:color w:val="244061" w:themeColor="accent1" w:themeShade="80"/>
          <w:sz w:val="20"/>
          <w:szCs w:val="20"/>
        </w:rPr>
        <w:t>.</w:t>
      </w:r>
    </w:p>
    <w:p w:rsidR="008F4822"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4.5.9</w:t>
      </w:r>
      <w:r w:rsidRPr="003034CC">
        <w:rPr>
          <w:rFonts w:ascii="Courier New" w:hAnsi="Courier New" w:cs="Courier New"/>
          <w:color w:val="244061" w:themeColor="accent1" w:themeShade="80"/>
          <w:sz w:val="20"/>
          <w:szCs w:val="20"/>
        </w:rPr>
        <w:tab/>
        <w:t xml:space="preserve">Po důkladném přezkoumání </w:t>
      </w:r>
      <w:r w:rsidR="00EB33C4" w:rsidRPr="003034CC">
        <w:rPr>
          <w:rFonts w:ascii="Courier New" w:hAnsi="Courier New" w:cs="Courier New"/>
          <w:color w:val="244061" w:themeColor="accent1" w:themeShade="80"/>
          <w:sz w:val="20"/>
          <w:szCs w:val="20"/>
        </w:rPr>
        <w:t>příslušných</w:t>
      </w:r>
      <w:r w:rsidRPr="003034CC">
        <w:rPr>
          <w:rFonts w:ascii="Courier New" w:hAnsi="Courier New" w:cs="Courier New"/>
          <w:color w:val="244061" w:themeColor="accent1" w:themeShade="80"/>
          <w:sz w:val="20"/>
          <w:szCs w:val="20"/>
        </w:rPr>
        <w:t xml:space="preserve"> dokumentů a informací rozhoduje orgán první instance o ponechání, uděle</w:t>
      </w:r>
      <w:r w:rsidR="008E637E" w:rsidRPr="003034CC">
        <w:rPr>
          <w:rFonts w:ascii="Courier New" w:hAnsi="Courier New" w:cs="Courier New"/>
          <w:color w:val="244061" w:themeColor="accent1" w:themeShade="80"/>
          <w:sz w:val="20"/>
          <w:szCs w:val="20"/>
        </w:rPr>
        <w:t xml:space="preserve">ní, odebrání </w:t>
      </w:r>
      <w:r w:rsidR="00EB33C4" w:rsidRPr="003034CC">
        <w:rPr>
          <w:rFonts w:ascii="Courier New" w:hAnsi="Courier New" w:cs="Courier New"/>
          <w:color w:val="244061" w:themeColor="accent1" w:themeShade="80"/>
          <w:sz w:val="20"/>
          <w:szCs w:val="20"/>
        </w:rPr>
        <w:t>nebo</w:t>
      </w:r>
      <w:r w:rsidR="008E637E" w:rsidRPr="003034CC">
        <w:rPr>
          <w:rFonts w:ascii="Courier New" w:hAnsi="Courier New" w:cs="Courier New"/>
          <w:color w:val="244061" w:themeColor="accent1" w:themeShade="80"/>
          <w:sz w:val="20"/>
          <w:szCs w:val="20"/>
        </w:rPr>
        <w:t xml:space="preserve"> odmítnutí udělení licence</w:t>
      </w:r>
      <w:r w:rsidRPr="003034CC">
        <w:rPr>
          <w:rFonts w:ascii="Courier New" w:hAnsi="Courier New" w:cs="Courier New"/>
          <w:color w:val="244061" w:themeColor="accent1" w:themeShade="80"/>
          <w:sz w:val="20"/>
          <w:szCs w:val="20"/>
        </w:rPr>
        <w:t xml:space="preserve"> specifickému klubu nebo o změně typu klubové licence (podmín</w:t>
      </w:r>
      <w:r w:rsidR="00D31F64" w:rsidRPr="003034CC">
        <w:rPr>
          <w:rFonts w:ascii="Courier New" w:hAnsi="Courier New" w:cs="Courier New"/>
          <w:color w:val="244061" w:themeColor="accent1" w:themeShade="80"/>
          <w:sz w:val="20"/>
          <w:szCs w:val="20"/>
        </w:rPr>
        <w:t>ěná, nepodmíněná).</w:t>
      </w:r>
    </w:p>
    <w:p w:rsidR="008F4822"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 xml:space="preserve">Odpovědný: </w:t>
      </w:r>
      <w:r w:rsidRPr="003034CC">
        <w:rPr>
          <w:rFonts w:ascii="Courier New" w:hAnsi="Courier New" w:cs="Courier New"/>
          <w:color w:val="244061" w:themeColor="accent1" w:themeShade="80"/>
          <w:sz w:val="20"/>
          <w:szCs w:val="20"/>
        </w:rPr>
        <w:t>licenční komise</w:t>
      </w:r>
      <w:r w:rsidR="00EB33C4" w:rsidRPr="003034CC">
        <w:rPr>
          <w:rFonts w:ascii="Courier New" w:hAnsi="Courier New" w:cs="Courier New"/>
          <w:color w:val="244061" w:themeColor="accent1" w:themeShade="80"/>
          <w:sz w:val="20"/>
          <w:szCs w:val="20"/>
        </w:rPr>
        <w:t>.</w:t>
      </w:r>
    </w:p>
    <w:p w:rsidR="00667764"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w:t>
      </w:r>
      <w:r w:rsidR="008E637E" w:rsidRPr="003034CC">
        <w:rPr>
          <w:rFonts w:ascii="Courier New" w:hAnsi="Courier New" w:cs="Courier New"/>
          <w:color w:val="244061" w:themeColor="accent1" w:themeShade="80"/>
          <w:sz w:val="20"/>
          <w:szCs w:val="20"/>
        </w:rPr>
        <w:t xml:space="preserve">ůta: na příslušném </w:t>
      </w:r>
      <w:r w:rsidRPr="003034CC">
        <w:rPr>
          <w:rFonts w:ascii="Courier New" w:hAnsi="Courier New" w:cs="Courier New"/>
          <w:color w:val="244061" w:themeColor="accent1" w:themeShade="80"/>
          <w:sz w:val="20"/>
          <w:szCs w:val="20"/>
        </w:rPr>
        <w:t>zasedání licenční komise</w:t>
      </w:r>
      <w:r w:rsidR="00EB33C4" w:rsidRPr="003034CC">
        <w:rPr>
          <w:rFonts w:ascii="Courier New" w:hAnsi="Courier New" w:cs="Courier New"/>
          <w:color w:val="244061" w:themeColor="accent1" w:themeShade="80"/>
          <w:sz w:val="20"/>
          <w:szCs w:val="20"/>
        </w:rPr>
        <w:t>.</w:t>
      </w:r>
    </w:p>
    <w:p w:rsidR="008F4822"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4.5.10</w:t>
      </w:r>
      <w:r w:rsidRPr="003034CC">
        <w:rPr>
          <w:rFonts w:ascii="Courier New" w:hAnsi="Courier New" w:cs="Courier New"/>
          <w:color w:val="244061" w:themeColor="accent1" w:themeShade="80"/>
          <w:sz w:val="20"/>
          <w:szCs w:val="20"/>
        </w:rPr>
        <w:tab/>
        <w:t>Příslušné dokumenty, spojené s rozhodnutím podle bodů 4.</w:t>
      </w:r>
      <w:r w:rsidR="008F4822" w:rsidRPr="003034CC">
        <w:rPr>
          <w:rFonts w:ascii="Courier New" w:hAnsi="Courier New" w:cs="Courier New"/>
          <w:color w:val="244061" w:themeColor="accent1" w:themeShade="80"/>
          <w:sz w:val="20"/>
          <w:szCs w:val="20"/>
        </w:rPr>
        <w:t>7</w:t>
      </w:r>
      <w:r w:rsidRPr="003034CC">
        <w:rPr>
          <w:rFonts w:ascii="Courier New" w:hAnsi="Courier New" w:cs="Courier New"/>
          <w:color w:val="244061" w:themeColor="accent1" w:themeShade="80"/>
          <w:sz w:val="20"/>
          <w:szCs w:val="20"/>
        </w:rPr>
        <w:t>. tohoto dokumentu</w:t>
      </w:r>
      <w:r w:rsidR="000F595B" w:rsidRPr="003034CC">
        <w:rPr>
          <w:rFonts w:ascii="Courier New" w:hAnsi="Courier New" w:cs="Courier New"/>
          <w:color w:val="244061" w:themeColor="accent1" w:themeShade="80"/>
          <w:sz w:val="20"/>
          <w:szCs w:val="20"/>
        </w:rPr>
        <w:t>,</w:t>
      </w:r>
      <w:r w:rsidRPr="003034CC">
        <w:rPr>
          <w:rFonts w:ascii="Courier New" w:hAnsi="Courier New" w:cs="Courier New"/>
          <w:color w:val="244061" w:themeColor="accent1" w:themeShade="80"/>
          <w:sz w:val="20"/>
          <w:szCs w:val="20"/>
        </w:rPr>
        <w:t xml:space="preserve"> jsou zpracovány a odeslá</w:t>
      </w:r>
      <w:r w:rsidR="00D31F64" w:rsidRPr="003034CC">
        <w:rPr>
          <w:rFonts w:ascii="Courier New" w:hAnsi="Courier New" w:cs="Courier New"/>
          <w:color w:val="244061" w:themeColor="accent1" w:themeShade="80"/>
          <w:sz w:val="20"/>
          <w:szCs w:val="20"/>
        </w:rPr>
        <w:t>ny klubům.</w:t>
      </w:r>
    </w:p>
    <w:p w:rsidR="008F4822"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icenční manažer</w:t>
      </w:r>
      <w:r w:rsidR="00EB33C4" w:rsidRPr="003034CC">
        <w:rPr>
          <w:rFonts w:ascii="Courier New" w:hAnsi="Courier New" w:cs="Courier New"/>
          <w:color w:val="244061" w:themeColor="accent1" w:themeShade="80"/>
          <w:sz w:val="20"/>
          <w:szCs w:val="20"/>
        </w:rPr>
        <w:t>.</w:t>
      </w:r>
    </w:p>
    <w:p w:rsidR="00667764"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10 pracovních dnů od shromáždění licenčního výboru</w:t>
      </w:r>
      <w:r w:rsidR="00EB33C4" w:rsidRPr="003034CC">
        <w:rPr>
          <w:rFonts w:ascii="Courier New" w:hAnsi="Courier New" w:cs="Courier New"/>
          <w:color w:val="244061" w:themeColor="accent1" w:themeShade="80"/>
          <w:sz w:val="20"/>
          <w:szCs w:val="20"/>
        </w:rPr>
        <w:t>.</w:t>
      </w:r>
    </w:p>
    <w:p w:rsidR="00667764"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4.5.11</w:t>
      </w:r>
      <w:r w:rsidRPr="003034CC">
        <w:rPr>
          <w:rFonts w:ascii="Courier New" w:hAnsi="Courier New" w:cs="Courier New"/>
          <w:color w:val="244061" w:themeColor="accent1" w:themeShade="80"/>
          <w:sz w:val="20"/>
          <w:szCs w:val="20"/>
        </w:rPr>
        <w:tab/>
        <w:t>Kluby, které nesouhlasí s rozhodnutím podle bodů 4.</w:t>
      </w:r>
      <w:r w:rsidR="008F4822" w:rsidRPr="003034CC">
        <w:rPr>
          <w:rFonts w:ascii="Courier New" w:hAnsi="Courier New" w:cs="Courier New"/>
          <w:color w:val="244061" w:themeColor="accent1" w:themeShade="80"/>
          <w:sz w:val="20"/>
          <w:szCs w:val="20"/>
        </w:rPr>
        <w:t>7</w:t>
      </w:r>
      <w:r w:rsidRPr="003034CC">
        <w:rPr>
          <w:rFonts w:ascii="Courier New" w:hAnsi="Courier New" w:cs="Courier New"/>
          <w:color w:val="244061" w:themeColor="accent1" w:themeShade="80"/>
          <w:sz w:val="20"/>
          <w:szCs w:val="20"/>
        </w:rPr>
        <w:t>. tohoto</w:t>
      </w:r>
      <w:r w:rsidR="008F4822" w:rsidRPr="003034CC">
        <w:rPr>
          <w:rFonts w:ascii="Courier New" w:hAnsi="Courier New" w:cs="Courier New"/>
          <w:color w:val="244061" w:themeColor="accent1" w:themeShade="80"/>
          <w:sz w:val="20"/>
          <w:szCs w:val="20"/>
        </w:rPr>
        <w:t xml:space="preserve"> dokumentu, se mohou odvolat k licenčnímu tribunálu</w:t>
      </w:r>
      <w:r w:rsidRPr="003034CC">
        <w:rPr>
          <w:rFonts w:ascii="Courier New" w:hAnsi="Courier New" w:cs="Courier New"/>
          <w:color w:val="244061" w:themeColor="accent1" w:themeShade="80"/>
          <w:sz w:val="20"/>
          <w:szCs w:val="20"/>
        </w:rPr>
        <w:t>.</w:t>
      </w:r>
    </w:p>
    <w:p w:rsidR="008F4822" w:rsidRPr="003034CC" w:rsidRDefault="00667764"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4.5.12</w:t>
      </w:r>
      <w:r w:rsidR="008F4822" w:rsidRPr="003034CC">
        <w:rPr>
          <w:rFonts w:ascii="Courier New" w:hAnsi="Courier New" w:cs="Courier New"/>
          <w:color w:val="244061" w:themeColor="accent1" w:themeShade="80"/>
          <w:sz w:val="20"/>
          <w:szCs w:val="20"/>
        </w:rPr>
        <w:tab/>
        <w:t xml:space="preserve">Klub </w:t>
      </w:r>
      <w:r w:rsidRPr="003034CC">
        <w:rPr>
          <w:rFonts w:ascii="Courier New" w:hAnsi="Courier New" w:cs="Courier New"/>
          <w:color w:val="244061" w:themeColor="accent1" w:themeShade="80"/>
          <w:sz w:val="20"/>
          <w:szCs w:val="20"/>
        </w:rPr>
        <w:t>podá odvo</w:t>
      </w:r>
      <w:r w:rsidR="00EB33C4" w:rsidRPr="003034CC">
        <w:rPr>
          <w:rFonts w:ascii="Courier New" w:hAnsi="Courier New" w:cs="Courier New"/>
          <w:color w:val="244061" w:themeColor="accent1" w:themeShade="80"/>
          <w:sz w:val="20"/>
          <w:szCs w:val="20"/>
        </w:rPr>
        <w:t>lání</w:t>
      </w:r>
      <w:r w:rsidR="000F595B" w:rsidRPr="003034CC">
        <w:rPr>
          <w:rFonts w:ascii="Courier New" w:hAnsi="Courier New" w:cs="Courier New"/>
          <w:color w:val="244061" w:themeColor="accent1" w:themeShade="80"/>
          <w:sz w:val="20"/>
          <w:szCs w:val="20"/>
        </w:rPr>
        <w:t xml:space="preserve"> výhradně prostř</w:t>
      </w:r>
      <w:r w:rsidR="008F4822" w:rsidRPr="003034CC">
        <w:rPr>
          <w:rFonts w:ascii="Courier New" w:hAnsi="Courier New" w:cs="Courier New"/>
          <w:color w:val="244061" w:themeColor="accent1" w:themeShade="80"/>
          <w:sz w:val="20"/>
          <w:szCs w:val="20"/>
        </w:rPr>
        <w:t>ednictvím licenčního manažera k licenčnímu tribunálu</w:t>
      </w:r>
      <w:r w:rsidR="000F595B" w:rsidRPr="003034CC">
        <w:rPr>
          <w:rFonts w:ascii="Courier New" w:hAnsi="Courier New" w:cs="Courier New"/>
          <w:color w:val="244061" w:themeColor="accent1" w:themeShade="80"/>
          <w:sz w:val="20"/>
          <w:szCs w:val="20"/>
        </w:rPr>
        <w:t>, je vypracována zpráva, které je pak předána</w:t>
      </w:r>
      <w:r w:rsidRPr="003034CC">
        <w:rPr>
          <w:rFonts w:ascii="Courier New" w:hAnsi="Courier New" w:cs="Courier New"/>
          <w:color w:val="244061" w:themeColor="accent1" w:themeShade="80"/>
          <w:sz w:val="20"/>
          <w:szCs w:val="20"/>
        </w:rPr>
        <w:t xml:space="preserve"> odvolacímu orgánu společně s odvoláním klubu.</w:t>
      </w:r>
    </w:p>
    <w:p w:rsidR="008F4822"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l</w:t>
      </w:r>
      <w:r w:rsidR="00667764" w:rsidRPr="003034CC">
        <w:rPr>
          <w:rFonts w:ascii="Courier New" w:hAnsi="Courier New" w:cs="Courier New"/>
          <w:color w:val="244061" w:themeColor="accent1" w:themeShade="80"/>
          <w:sz w:val="20"/>
          <w:szCs w:val="20"/>
        </w:rPr>
        <w:t xml:space="preserve">icenční manažer, </w:t>
      </w:r>
      <w:r w:rsidRPr="003034CC">
        <w:rPr>
          <w:rFonts w:ascii="Courier New" w:hAnsi="Courier New" w:cs="Courier New"/>
          <w:color w:val="244061" w:themeColor="accent1" w:themeShade="80"/>
          <w:sz w:val="20"/>
          <w:szCs w:val="20"/>
        </w:rPr>
        <w:t>pracovník licenční administrativy</w:t>
      </w:r>
      <w:r w:rsidR="00175847" w:rsidRPr="003034CC">
        <w:rPr>
          <w:rFonts w:ascii="Courier New" w:hAnsi="Courier New" w:cs="Courier New"/>
          <w:color w:val="244061" w:themeColor="accent1" w:themeShade="80"/>
          <w:sz w:val="20"/>
          <w:szCs w:val="20"/>
        </w:rPr>
        <w:t>.</w:t>
      </w:r>
    </w:p>
    <w:p w:rsidR="00667764"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praco</w:t>
      </w:r>
      <w:r w:rsidR="000F595B" w:rsidRPr="003034CC">
        <w:rPr>
          <w:rFonts w:ascii="Courier New" w:hAnsi="Courier New" w:cs="Courier New"/>
          <w:color w:val="244061" w:themeColor="accent1" w:themeShade="80"/>
          <w:sz w:val="20"/>
          <w:szCs w:val="20"/>
        </w:rPr>
        <w:t>vních dnů od doručení odvolání l</w:t>
      </w:r>
      <w:r w:rsidR="00667764" w:rsidRPr="003034CC">
        <w:rPr>
          <w:rFonts w:ascii="Courier New" w:hAnsi="Courier New" w:cs="Courier New"/>
          <w:color w:val="244061" w:themeColor="accent1" w:themeShade="80"/>
          <w:sz w:val="20"/>
          <w:szCs w:val="20"/>
        </w:rPr>
        <w:t>icenčnímu manažerovi</w:t>
      </w:r>
      <w:r w:rsidR="00EB33C4" w:rsidRPr="003034CC">
        <w:rPr>
          <w:rFonts w:ascii="Courier New" w:hAnsi="Courier New" w:cs="Courier New"/>
          <w:color w:val="244061" w:themeColor="accent1" w:themeShade="80"/>
          <w:sz w:val="20"/>
          <w:szCs w:val="20"/>
        </w:rPr>
        <w:t>.</w:t>
      </w:r>
    </w:p>
    <w:p w:rsidR="008F4822" w:rsidRPr="003034CC" w:rsidRDefault="000F595B"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4.5.13</w:t>
      </w:r>
      <w:r w:rsidR="006508D4" w:rsidRPr="003034CC">
        <w:rPr>
          <w:rFonts w:ascii="Courier New" w:hAnsi="Courier New" w:cs="Courier New"/>
          <w:color w:val="244061" w:themeColor="accent1" w:themeShade="80"/>
          <w:sz w:val="20"/>
          <w:szCs w:val="20"/>
        </w:rPr>
        <w:tab/>
      </w:r>
      <w:r w:rsidRPr="003034CC">
        <w:rPr>
          <w:rFonts w:ascii="Courier New" w:hAnsi="Courier New" w:cs="Courier New"/>
          <w:color w:val="244061" w:themeColor="accent1" w:themeShade="80"/>
          <w:sz w:val="20"/>
          <w:szCs w:val="20"/>
        </w:rPr>
        <w:t>Odvolání je posouzeno l</w:t>
      </w:r>
      <w:r w:rsidR="00667764" w:rsidRPr="003034CC">
        <w:rPr>
          <w:rFonts w:ascii="Courier New" w:hAnsi="Courier New" w:cs="Courier New"/>
          <w:color w:val="244061" w:themeColor="accent1" w:themeShade="80"/>
          <w:sz w:val="20"/>
          <w:szCs w:val="20"/>
        </w:rPr>
        <w:t xml:space="preserve">icenčním </w:t>
      </w:r>
      <w:r w:rsidR="008F4822" w:rsidRPr="003034CC">
        <w:rPr>
          <w:rFonts w:ascii="Courier New" w:hAnsi="Courier New" w:cs="Courier New"/>
          <w:color w:val="244061" w:themeColor="accent1" w:themeShade="80"/>
          <w:sz w:val="20"/>
          <w:szCs w:val="20"/>
        </w:rPr>
        <w:t>tribunálem. Od jednotlivých klubů a licenční komise</w:t>
      </w:r>
      <w:r w:rsidR="00667764" w:rsidRPr="003034CC">
        <w:rPr>
          <w:rFonts w:ascii="Courier New" w:hAnsi="Courier New" w:cs="Courier New"/>
          <w:color w:val="244061" w:themeColor="accent1" w:themeShade="80"/>
          <w:sz w:val="20"/>
          <w:szCs w:val="20"/>
        </w:rPr>
        <w:t xml:space="preserve"> mohou být vyžadovány další údaje, doku</w:t>
      </w:r>
      <w:r w:rsidR="008F4822" w:rsidRPr="003034CC">
        <w:rPr>
          <w:rFonts w:ascii="Courier New" w:hAnsi="Courier New" w:cs="Courier New"/>
          <w:color w:val="244061" w:themeColor="accent1" w:themeShade="80"/>
          <w:sz w:val="20"/>
          <w:szCs w:val="20"/>
        </w:rPr>
        <w:t>menty a </w:t>
      </w:r>
      <w:r w:rsidR="00EB33C4" w:rsidRPr="003034CC">
        <w:rPr>
          <w:rFonts w:ascii="Courier New" w:hAnsi="Courier New" w:cs="Courier New"/>
          <w:color w:val="244061" w:themeColor="accent1" w:themeShade="80"/>
          <w:sz w:val="20"/>
          <w:szCs w:val="20"/>
        </w:rPr>
        <w:t>informace.</w:t>
      </w:r>
    </w:p>
    <w:p w:rsidR="008F4822"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EB33C4" w:rsidRPr="003034CC">
        <w:rPr>
          <w:rFonts w:ascii="Courier New" w:hAnsi="Courier New" w:cs="Courier New"/>
          <w:color w:val="244061" w:themeColor="accent1" w:themeShade="80"/>
          <w:sz w:val="20"/>
          <w:szCs w:val="20"/>
        </w:rPr>
        <w:t>Odpovědný: p</w:t>
      </w:r>
      <w:r w:rsidR="00667764" w:rsidRPr="003034CC">
        <w:rPr>
          <w:rFonts w:ascii="Courier New" w:hAnsi="Courier New" w:cs="Courier New"/>
          <w:color w:val="244061" w:themeColor="accent1" w:themeShade="80"/>
          <w:sz w:val="20"/>
          <w:szCs w:val="20"/>
        </w:rPr>
        <w:t xml:space="preserve">ředseda </w:t>
      </w:r>
      <w:r w:rsidR="00D31F64" w:rsidRPr="003034CC">
        <w:rPr>
          <w:rFonts w:ascii="Courier New" w:hAnsi="Courier New" w:cs="Courier New"/>
          <w:color w:val="244061" w:themeColor="accent1" w:themeShade="80"/>
          <w:sz w:val="20"/>
          <w:szCs w:val="20"/>
        </w:rPr>
        <w:t>l</w:t>
      </w:r>
      <w:r w:rsidR="00BA4536" w:rsidRPr="003034CC">
        <w:rPr>
          <w:rFonts w:ascii="Courier New" w:hAnsi="Courier New" w:cs="Courier New"/>
          <w:color w:val="244061" w:themeColor="accent1" w:themeShade="80"/>
          <w:sz w:val="20"/>
          <w:szCs w:val="20"/>
        </w:rPr>
        <w:t>i</w:t>
      </w:r>
      <w:r w:rsidR="00667764" w:rsidRPr="003034CC">
        <w:rPr>
          <w:rFonts w:ascii="Courier New" w:hAnsi="Courier New" w:cs="Courier New"/>
          <w:color w:val="244061" w:themeColor="accent1" w:themeShade="80"/>
          <w:sz w:val="20"/>
          <w:szCs w:val="20"/>
        </w:rPr>
        <w:t xml:space="preserve">cenčního </w:t>
      </w:r>
      <w:r w:rsidRPr="003034CC">
        <w:rPr>
          <w:rFonts w:ascii="Courier New" w:hAnsi="Courier New" w:cs="Courier New"/>
          <w:color w:val="244061" w:themeColor="accent1" w:themeShade="80"/>
          <w:sz w:val="20"/>
          <w:szCs w:val="20"/>
        </w:rPr>
        <w:t>tribunálu</w:t>
      </w:r>
      <w:r w:rsidR="00EB33C4" w:rsidRPr="003034CC">
        <w:rPr>
          <w:rFonts w:ascii="Courier New" w:hAnsi="Courier New" w:cs="Courier New"/>
          <w:color w:val="244061" w:themeColor="accent1" w:themeShade="80"/>
          <w:sz w:val="20"/>
          <w:szCs w:val="20"/>
        </w:rPr>
        <w:t>.</w:t>
      </w:r>
    </w:p>
    <w:p w:rsidR="00667764"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w:t>
      </w:r>
      <w:r w:rsidR="000F595B" w:rsidRPr="003034CC">
        <w:rPr>
          <w:rFonts w:ascii="Courier New" w:hAnsi="Courier New" w:cs="Courier New"/>
          <w:color w:val="244061" w:themeColor="accent1" w:themeShade="80"/>
          <w:sz w:val="20"/>
          <w:szCs w:val="20"/>
        </w:rPr>
        <w:t xml:space="preserve">ářních dnů od přijetí odvolání </w:t>
      </w:r>
      <w:r w:rsidR="00D31F6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icenč</w:t>
      </w:r>
      <w:r w:rsidR="00EB33C4" w:rsidRPr="003034CC">
        <w:rPr>
          <w:rFonts w:ascii="Courier New" w:hAnsi="Courier New" w:cs="Courier New"/>
          <w:color w:val="244061" w:themeColor="accent1" w:themeShade="80"/>
          <w:sz w:val="20"/>
          <w:szCs w:val="20"/>
        </w:rPr>
        <w:t>ním soudem.</w:t>
      </w:r>
    </w:p>
    <w:p w:rsidR="008F4822"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4.5.14</w:t>
      </w: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Po důkladném posouzení celého případu rozhodne od</w:t>
      </w:r>
      <w:r w:rsidR="00EB33C4" w:rsidRPr="003034CC">
        <w:rPr>
          <w:rFonts w:ascii="Courier New" w:hAnsi="Courier New" w:cs="Courier New"/>
          <w:color w:val="244061" w:themeColor="accent1" w:themeShade="80"/>
          <w:sz w:val="20"/>
          <w:szCs w:val="20"/>
        </w:rPr>
        <w:t>vol</w:t>
      </w:r>
      <w:r w:rsidRPr="003034CC">
        <w:rPr>
          <w:rFonts w:ascii="Courier New" w:hAnsi="Courier New" w:cs="Courier New"/>
          <w:color w:val="244061" w:themeColor="accent1" w:themeShade="80"/>
          <w:sz w:val="20"/>
          <w:szCs w:val="20"/>
        </w:rPr>
        <w:t>ací orgán o </w:t>
      </w:r>
      <w:r w:rsidR="00EB33C4" w:rsidRPr="003034CC">
        <w:rPr>
          <w:rFonts w:ascii="Courier New" w:hAnsi="Courier New" w:cs="Courier New"/>
          <w:color w:val="244061" w:themeColor="accent1" w:themeShade="80"/>
          <w:sz w:val="20"/>
          <w:szCs w:val="20"/>
        </w:rPr>
        <w:t>odvolání.</w:t>
      </w:r>
    </w:p>
    <w:p w:rsidR="008F4822"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00EB33C4" w:rsidRPr="003034CC">
        <w:rPr>
          <w:rFonts w:ascii="Courier New" w:hAnsi="Courier New" w:cs="Courier New"/>
          <w:color w:val="244061" w:themeColor="accent1" w:themeShade="80"/>
          <w:sz w:val="20"/>
          <w:szCs w:val="20"/>
        </w:rPr>
        <w:t>p</w:t>
      </w:r>
      <w:r w:rsidR="00667764" w:rsidRPr="003034CC">
        <w:rPr>
          <w:rFonts w:ascii="Courier New" w:hAnsi="Courier New" w:cs="Courier New"/>
          <w:color w:val="244061" w:themeColor="accent1" w:themeShade="80"/>
          <w:sz w:val="20"/>
          <w:szCs w:val="20"/>
        </w:rPr>
        <w:t xml:space="preserve">ředseda </w:t>
      </w:r>
      <w:r w:rsidR="00D31F6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 xml:space="preserve">icenčního </w:t>
      </w:r>
      <w:r w:rsidRPr="003034CC">
        <w:rPr>
          <w:rFonts w:ascii="Courier New" w:hAnsi="Courier New" w:cs="Courier New"/>
          <w:color w:val="244061" w:themeColor="accent1" w:themeShade="80"/>
          <w:sz w:val="20"/>
          <w:szCs w:val="20"/>
        </w:rPr>
        <w:t>tribunálu</w:t>
      </w:r>
      <w:r w:rsidR="00EB33C4" w:rsidRPr="003034CC">
        <w:rPr>
          <w:rFonts w:ascii="Courier New" w:hAnsi="Courier New" w:cs="Courier New"/>
          <w:color w:val="244061" w:themeColor="accent1" w:themeShade="80"/>
          <w:sz w:val="20"/>
          <w:szCs w:val="20"/>
        </w:rPr>
        <w:t>.</w:t>
      </w:r>
    </w:p>
    <w:p w:rsidR="00667764" w:rsidRPr="003034CC" w:rsidRDefault="008F4822" w:rsidP="00763034">
      <w:pPr>
        <w:tabs>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kalendářních dnů od př</w:t>
      </w:r>
      <w:r w:rsidR="000F595B" w:rsidRPr="003034CC">
        <w:rPr>
          <w:rFonts w:ascii="Courier New" w:hAnsi="Courier New" w:cs="Courier New"/>
          <w:color w:val="244061" w:themeColor="accent1" w:themeShade="80"/>
          <w:sz w:val="20"/>
          <w:szCs w:val="20"/>
        </w:rPr>
        <w:t>ijetí odvolání l</w:t>
      </w:r>
      <w:r w:rsidR="00667764" w:rsidRPr="003034CC">
        <w:rPr>
          <w:rFonts w:ascii="Courier New" w:hAnsi="Courier New" w:cs="Courier New"/>
          <w:color w:val="244061" w:themeColor="accent1" w:themeShade="80"/>
          <w:sz w:val="20"/>
          <w:szCs w:val="20"/>
        </w:rPr>
        <w:t>icenčním soudem</w:t>
      </w:r>
      <w:r w:rsidR="00BA4536" w:rsidRPr="003034CC">
        <w:rPr>
          <w:rFonts w:ascii="Courier New" w:hAnsi="Courier New" w:cs="Courier New"/>
          <w:color w:val="244061" w:themeColor="accent1" w:themeShade="80"/>
          <w:sz w:val="20"/>
          <w:szCs w:val="20"/>
        </w:rPr>
        <w:t>.</w:t>
      </w:r>
    </w:p>
    <w:p w:rsidR="008F4822" w:rsidRPr="003034CC" w:rsidRDefault="008F4822" w:rsidP="00763034">
      <w:pPr>
        <w:tabs>
          <w:tab w:val="left" w:pos="426"/>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4.5.15</w:t>
      </w:r>
      <w:r w:rsidR="005D1087"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Pokud je odvolání zamítnuto</w:t>
      </w:r>
      <w:r w:rsidRPr="003034CC">
        <w:rPr>
          <w:rFonts w:ascii="Courier New" w:hAnsi="Courier New" w:cs="Courier New"/>
          <w:color w:val="244061" w:themeColor="accent1" w:themeShade="80"/>
          <w:sz w:val="20"/>
          <w:szCs w:val="20"/>
        </w:rPr>
        <w:t xml:space="preserve">, </w:t>
      </w:r>
      <w:r w:rsidR="00667764" w:rsidRPr="003034CC">
        <w:rPr>
          <w:rFonts w:ascii="Courier New" w:hAnsi="Courier New" w:cs="Courier New"/>
          <w:color w:val="244061" w:themeColor="accent1" w:themeShade="80"/>
          <w:sz w:val="20"/>
          <w:szCs w:val="20"/>
        </w:rPr>
        <w:t>je přijato rozhodnutí</w:t>
      </w:r>
      <w:r w:rsidRPr="003034CC">
        <w:rPr>
          <w:rFonts w:ascii="Courier New" w:hAnsi="Courier New" w:cs="Courier New"/>
          <w:color w:val="244061" w:themeColor="accent1" w:themeShade="80"/>
          <w:sz w:val="20"/>
          <w:szCs w:val="20"/>
        </w:rPr>
        <w:t xml:space="preserve"> a</w:t>
      </w:r>
      <w:r w:rsidR="00667764" w:rsidRPr="003034CC">
        <w:rPr>
          <w:rFonts w:ascii="Courier New" w:hAnsi="Courier New" w:cs="Courier New"/>
          <w:color w:val="244061" w:themeColor="accent1" w:themeShade="80"/>
          <w:sz w:val="20"/>
          <w:szCs w:val="20"/>
        </w:rPr>
        <w:t xml:space="preserve"> sepsána </w:t>
      </w:r>
      <w:r w:rsidRPr="003034CC">
        <w:rPr>
          <w:rFonts w:ascii="Courier New" w:hAnsi="Courier New" w:cs="Courier New"/>
          <w:color w:val="244061" w:themeColor="accent1" w:themeShade="80"/>
          <w:sz w:val="20"/>
          <w:szCs w:val="20"/>
        </w:rPr>
        <w:t>zpráva</w:t>
      </w:r>
      <w:r w:rsidR="00667764" w:rsidRPr="003034CC">
        <w:rPr>
          <w:rFonts w:ascii="Courier New" w:hAnsi="Courier New" w:cs="Courier New"/>
          <w:color w:val="244061" w:themeColor="accent1" w:themeShade="80"/>
          <w:sz w:val="20"/>
          <w:szCs w:val="20"/>
        </w:rPr>
        <w:t xml:space="preserve"> odvolací</w:t>
      </w:r>
      <w:r w:rsidRPr="003034CC">
        <w:rPr>
          <w:rFonts w:ascii="Courier New" w:hAnsi="Courier New" w:cs="Courier New"/>
          <w:color w:val="244061" w:themeColor="accent1" w:themeShade="80"/>
          <w:sz w:val="20"/>
          <w:szCs w:val="20"/>
        </w:rPr>
        <w:t>ho</w:t>
      </w:r>
      <w:r w:rsidR="00667764" w:rsidRPr="003034CC">
        <w:rPr>
          <w:rFonts w:ascii="Courier New" w:hAnsi="Courier New" w:cs="Courier New"/>
          <w:color w:val="244061" w:themeColor="accent1" w:themeShade="80"/>
          <w:sz w:val="20"/>
          <w:szCs w:val="20"/>
        </w:rPr>
        <w:t xml:space="preserve"> orgán</w:t>
      </w:r>
      <w:r w:rsidRPr="003034CC">
        <w:rPr>
          <w:rFonts w:ascii="Courier New" w:hAnsi="Courier New" w:cs="Courier New"/>
          <w:color w:val="244061" w:themeColor="accent1" w:themeShade="80"/>
          <w:sz w:val="20"/>
          <w:szCs w:val="20"/>
        </w:rPr>
        <w:t>u</w:t>
      </w:r>
      <w:r w:rsidR="00667764" w:rsidRPr="003034CC">
        <w:rPr>
          <w:rFonts w:ascii="Courier New" w:hAnsi="Courier New" w:cs="Courier New"/>
          <w:color w:val="244061" w:themeColor="accent1" w:themeShade="80"/>
          <w:sz w:val="20"/>
          <w:szCs w:val="20"/>
        </w:rPr>
        <w:t xml:space="preserve">, </w:t>
      </w:r>
      <w:r w:rsidR="00BA4536" w:rsidRPr="003034CC">
        <w:rPr>
          <w:rFonts w:ascii="Courier New" w:hAnsi="Courier New" w:cs="Courier New"/>
          <w:color w:val="244061" w:themeColor="accent1" w:themeShade="80"/>
          <w:sz w:val="20"/>
          <w:szCs w:val="20"/>
        </w:rPr>
        <w:t xml:space="preserve">která </w:t>
      </w:r>
      <w:r w:rsidR="00667764" w:rsidRPr="003034CC">
        <w:rPr>
          <w:rFonts w:ascii="Courier New" w:hAnsi="Courier New" w:cs="Courier New"/>
          <w:color w:val="244061" w:themeColor="accent1" w:themeShade="80"/>
          <w:sz w:val="20"/>
          <w:szCs w:val="20"/>
        </w:rPr>
        <w:t xml:space="preserve">uvádí detaily </w:t>
      </w:r>
      <w:r w:rsidR="007133FB" w:rsidRPr="003034CC">
        <w:rPr>
          <w:rFonts w:ascii="Courier New" w:hAnsi="Courier New" w:cs="Courier New"/>
          <w:color w:val="244061" w:themeColor="accent1" w:themeShade="80"/>
          <w:sz w:val="20"/>
          <w:szCs w:val="20"/>
        </w:rPr>
        <w:t>zamítnutí</w:t>
      </w:r>
      <w:r w:rsidR="00667764" w:rsidRPr="003034CC">
        <w:rPr>
          <w:rFonts w:ascii="Courier New" w:hAnsi="Courier New" w:cs="Courier New"/>
          <w:color w:val="244061" w:themeColor="accent1" w:themeShade="80"/>
          <w:sz w:val="20"/>
          <w:szCs w:val="20"/>
        </w:rPr>
        <w:t xml:space="preserve"> </w:t>
      </w:r>
      <w:r w:rsidR="00BA4536" w:rsidRPr="003034CC">
        <w:rPr>
          <w:rFonts w:ascii="Courier New" w:hAnsi="Courier New" w:cs="Courier New"/>
          <w:color w:val="244061" w:themeColor="accent1" w:themeShade="80"/>
          <w:sz w:val="20"/>
          <w:szCs w:val="20"/>
        </w:rPr>
        <w:t xml:space="preserve">a příslušné </w:t>
      </w:r>
      <w:r w:rsidR="007133FB" w:rsidRPr="003034CC">
        <w:rPr>
          <w:rFonts w:ascii="Courier New" w:hAnsi="Courier New" w:cs="Courier New"/>
          <w:color w:val="244061" w:themeColor="accent1" w:themeShade="80"/>
          <w:sz w:val="20"/>
          <w:szCs w:val="20"/>
        </w:rPr>
        <w:t>komentáře</w:t>
      </w:r>
      <w:r w:rsidR="00BA4536" w:rsidRPr="003034CC">
        <w:rPr>
          <w:rFonts w:ascii="Courier New" w:hAnsi="Courier New" w:cs="Courier New"/>
          <w:color w:val="244061" w:themeColor="accent1" w:themeShade="80"/>
          <w:sz w:val="20"/>
          <w:szCs w:val="20"/>
        </w:rPr>
        <w:t>.</w:t>
      </w:r>
    </w:p>
    <w:p w:rsidR="008F4822" w:rsidRPr="003034CC" w:rsidRDefault="007133FB" w:rsidP="00763034">
      <w:pPr>
        <w:tabs>
          <w:tab w:val="left" w:pos="426"/>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Odpovědný: </w:t>
      </w:r>
      <w:r w:rsidR="00BA4536" w:rsidRPr="003034CC">
        <w:rPr>
          <w:rFonts w:ascii="Courier New" w:hAnsi="Courier New" w:cs="Courier New"/>
          <w:color w:val="244061" w:themeColor="accent1" w:themeShade="80"/>
          <w:sz w:val="20"/>
          <w:szCs w:val="20"/>
        </w:rPr>
        <w:t>p</w:t>
      </w:r>
      <w:r w:rsidR="00667764" w:rsidRPr="003034CC">
        <w:rPr>
          <w:rFonts w:ascii="Courier New" w:hAnsi="Courier New" w:cs="Courier New"/>
          <w:color w:val="244061" w:themeColor="accent1" w:themeShade="80"/>
          <w:sz w:val="20"/>
          <w:szCs w:val="20"/>
        </w:rPr>
        <w:t xml:space="preserve">ředseda </w:t>
      </w:r>
      <w:r w:rsidR="00D31F64" w:rsidRPr="003034CC">
        <w:rPr>
          <w:rFonts w:ascii="Courier New" w:hAnsi="Courier New" w:cs="Courier New"/>
          <w:color w:val="244061" w:themeColor="accent1" w:themeShade="80"/>
          <w:sz w:val="20"/>
          <w:szCs w:val="20"/>
        </w:rPr>
        <w:t>l</w:t>
      </w:r>
      <w:r w:rsidR="00667764" w:rsidRPr="003034CC">
        <w:rPr>
          <w:rFonts w:ascii="Courier New" w:hAnsi="Courier New" w:cs="Courier New"/>
          <w:color w:val="244061" w:themeColor="accent1" w:themeShade="80"/>
          <w:sz w:val="20"/>
          <w:szCs w:val="20"/>
        </w:rPr>
        <w:t xml:space="preserve">icenčního </w:t>
      </w:r>
      <w:r w:rsidRPr="003034CC">
        <w:rPr>
          <w:rFonts w:ascii="Courier New" w:hAnsi="Courier New" w:cs="Courier New"/>
          <w:color w:val="244061" w:themeColor="accent1" w:themeShade="80"/>
          <w:sz w:val="20"/>
          <w:szCs w:val="20"/>
        </w:rPr>
        <w:t>tribunálu</w:t>
      </w:r>
      <w:r w:rsidR="00BA4536" w:rsidRPr="003034CC">
        <w:rPr>
          <w:rFonts w:ascii="Courier New" w:hAnsi="Courier New" w:cs="Courier New"/>
          <w:color w:val="244061" w:themeColor="accent1" w:themeShade="80"/>
          <w:sz w:val="20"/>
          <w:szCs w:val="20"/>
        </w:rPr>
        <w:t>.</w:t>
      </w:r>
    </w:p>
    <w:p w:rsidR="00667764" w:rsidRPr="003034CC" w:rsidRDefault="007133FB" w:rsidP="00763034">
      <w:pPr>
        <w:tabs>
          <w:tab w:val="left" w:pos="426"/>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kalendářních dnů od rozhodnutí o odvolání</w:t>
      </w:r>
      <w:r w:rsidR="00BA4536" w:rsidRPr="003034CC">
        <w:rPr>
          <w:rFonts w:ascii="Courier New" w:hAnsi="Courier New" w:cs="Courier New"/>
          <w:color w:val="244061" w:themeColor="accent1" w:themeShade="80"/>
          <w:sz w:val="20"/>
          <w:szCs w:val="20"/>
        </w:rPr>
        <w:t>.</w:t>
      </w:r>
    </w:p>
    <w:p w:rsidR="007133FB" w:rsidRPr="003034CC" w:rsidRDefault="008F4822" w:rsidP="007133FB">
      <w:pPr>
        <w:tabs>
          <w:tab w:val="left" w:pos="426"/>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4.5.16</w:t>
      </w: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 xml:space="preserve">Pokud je odvolání </w:t>
      </w:r>
      <w:r w:rsidR="007133FB" w:rsidRPr="003034CC">
        <w:rPr>
          <w:rFonts w:ascii="Courier New" w:hAnsi="Courier New" w:cs="Courier New"/>
          <w:color w:val="244061" w:themeColor="accent1" w:themeShade="80"/>
          <w:sz w:val="20"/>
          <w:szCs w:val="20"/>
        </w:rPr>
        <w:t>uznáno, jako oprávněné, je přijato rozhodnutí a sepsána zpráva odvolacího orgánu, která uvádí detaily uznání odvolání a příslušné komentáře.</w:t>
      </w:r>
    </w:p>
    <w:p w:rsidR="007133FB" w:rsidRPr="003034CC" w:rsidRDefault="007133FB" w:rsidP="00763034">
      <w:pPr>
        <w:tabs>
          <w:tab w:val="left" w:pos="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Odpověd</w:t>
      </w:r>
      <w:r w:rsidR="000F595B" w:rsidRPr="003034CC">
        <w:rPr>
          <w:rFonts w:ascii="Courier New" w:hAnsi="Courier New" w:cs="Courier New"/>
          <w:color w:val="244061" w:themeColor="accent1" w:themeShade="80"/>
          <w:sz w:val="20"/>
          <w:szCs w:val="20"/>
        </w:rPr>
        <w:t xml:space="preserve">ný: </w:t>
      </w:r>
      <w:r w:rsidR="00BA4536" w:rsidRPr="003034CC">
        <w:rPr>
          <w:rFonts w:ascii="Courier New" w:hAnsi="Courier New" w:cs="Courier New"/>
          <w:color w:val="244061" w:themeColor="accent1" w:themeShade="80"/>
          <w:sz w:val="20"/>
          <w:szCs w:val="20"/>
        </w:rPr>
        <w:t>p</w:t>
      </w:r>
      <w:r w:rsidR="000F595B" w:rsidRPr="003034CC">
        <w:rPr>
          <w:rFonts w:ascii="Courier New" w:hAnsi="Courier New" w:cs="Courier New"/>
          <w:color w:val="244061" w:themeColor="accent1" w:themeShade="80"/>
          <w:sz w:val="20"/>
          <w:szCs w:val="20"/>
        </w:rPr>
        <w:t xml:space="preserve">ředseda </w:t>
      </w:r>
      <w:r w:rsidR="00D31F64" w:rsidRPr="003034CC">
        <w:rPr>
          <w:rFonts w:ascii="Courier New" w:hAnsi="Courier New" w:cs="Courier New"/>
          <w:color w:val="244061" w:themeColor="accent1" w:themeShade="80"/>
          <w:sz w:val="20"/>
          <w:szCs w:val="20"/>
        </w:rPr>
        <w:t>l</w:t>
      </w:r>
      <w:r w:rsidR="000F595B" w:rsidRPr="003034CC">
        <w:rPr>
          <w:rFonts w:ascii="Courier New" w:hAnsi="Courier New" w:cs="Courier New"/>
          <w:color w:val="244061" w:themeColor="accent1" w:themeShade="80"/>
          <w:sz w:val="20"/>
          <w:szCs w:val="20"/>
        </w:rPr>
        <w:t xml:space="preserve">icenčního </w:t>
      </w:r>
      <w:r w:rsidRPr="003034CC">
        <w:rPr>
          <w:rFonts w:ascii="Courier New" w:hAnsi="Courier New" w:cs="Courier New"/>
          <w:color w:val="244061" w:themeColor="accent1" w:themeShade="80"/>
          <w:sz w:val="20"/>
          <w:szCs w:val="20"/>
        </w:rPr>
        <w:t>tribunálu</w:t>
      </w:r>
      <w:r w:rsidR="000F595B" w:rsidRPr="003034CC">
        <w:rPr>
          <w:rFonts w:ascii="Courier New" w:hAnsi="Courier New" w:cs="Courier New"/>
          <w:color w:val="244061" w:themeColor="accent1" w:themeShade="80"/>
          <w:sz w:val="20"/>
          <w:szCs w:val="20"/>
        </w:rPr>
        <w:t>, l</w:t>
      </w:r>
      <w:r w:rsidR="00667764" w:rsidRPr="003034CC">
        <w:rPr>
          <w:rFonts w:ascii="Courier New" w:hAnsi="Courier New" w:cs="Courier New"/>
          <w:color w:val="244061" w:themeColor="accent1" w:themeShade="80"/>
          <w:sz w:val="20"/>
          <w:szCs w:val="20"/>
        </w:rPr>
        <w:t>icen</w:t>
      </w:r>
      <w:r w:rsidR="00BA4536" w:rsidRPr="003034CC">
        <w:rPr>
          <w:rFonts w:ascii="Courier New" w:hAnsi="Courier New" w:cs="Courier New"/>
          <w:color w:val="244061" w:themeColor="accent1" w:themeShade="80"/>
          <w:sz w:val="20"/>
          <w:szCs w:val="20"/>
        </w:rPr>
        <w:t>ční manažer</w:t>
      </w:r>
      <w:r w:rsidRPr="003034CC">
        <w:rPr>
          <w:rFonts w:ascii="Courier New" w:hAnsi="Courier New" w:cs="Courier New"/>
          <w:color w:val="244061" w:themeColor="accent1" w:themeShade="80"/>
          <w:sz w:val="20"/>
          <w:szCs w:val="20"/>
        </w:rPr>
        <w:t>.</w:t>
      </w:r>
    </w:p>
    <w:p w:rsidR="00667764" w:rsidRPr="003034CC" w:rsidRDefault="007133FB" w:rsidP="00763034">
      <w:pPr>
        <w:tabs>
          <w:tab w:val="left" w:pos="0"/>
          <w:tab w:val="left" w:pos="851"/>
        </w:tabs>
        <w:spacing w:line="100" w:lineRule="atLeast"/>
        <w:ind w:left="851" w:hanging="851"/>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ab/>
      </w:r>
      <w:r w:rsidR="00667764" w:rsidRPr="003034CC">
        <w:rPr>
          <w:rFonts w:ascii="Courier New" w:hAnsi="Courier New" w:cs="Courier New"/>
          <w:color w:val="244061" w:themeColor="accent1" w:themeShade="80"/>
          <w:sz w:val="20"/>
          <w:szCs w:val="20"/>
        </w:rPr>
        <w:t>Lhůta: do pěti kalendářních dnů od rozhodnutí o odvolání</w:t>
      </w:r>
      <w:r w:rsidR="00BA4536"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ind w:left="550" w:hanging="550"/>
        <w:jc w:val="both"/>
        <w:rPr>
          <w:rFonts w:ascii="Courier New" w:hAnsi="Courier New" w:cs="Courier New"/>
          <w:b/>
          <w:color w:val="244061" w:themeColor="accent1" w:themeShade="80"/>
          <w:sz w:val="20"/>
          <w:szCs w:val="20"/>
        </w:rPr>
      </w:pPr>
      <w:r w:rsidRPr="003034CC">
        <w:rPr>
          <w:rFonts w:ascii="Courier New" w:hAnsi="Courier New" w:cs="Courier New"/>
          <w:b/>
          <w:color w:val="244061" w:themeColor="accent1" w:themeShade="80"/>
          <w:sz w:val="20"/>
          <w:szCs w:val="20"/>
        </w:rPr>
        <w:t>4.6 SANKCE PŘED UDĚLENÍM LICENCE, BĚHEM SCHVALOVÁNÍ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Kromě sankcí nebo podmínek, definovaných v bodech </w:t>
      </w:r>
      <w:r w:rsidR="00FE5D16" w:rsidRPr="003034CC">
        <w:rPr>
          <w:rFonts w:ascii="Courier New" w:hAnsi="Courier New" w:cs="Courier New"/>
          <w:color w:val="244061" w:themeColor="accent1" w:themeShade="80"/>
          <w:sz w:val="20"/>
          <w:szCs w:val="20"/>
        </w:rPr>
        <w:t>1.</w:t>
      </w:r>
      <w:r w:rsidR="00AF6D74" w:rsidRPr="003034CC">
        <w:rPr>
          <w:rFonts w:ascii="Courier New" w:hAnsi="Courier New" w:cs="Courier New"/>
          <w:color w:val="244061" w:themeColor="accent1" w:themeShade="80"/>
          <w:sz w:val="20"/>
          <w:szCs w:val="20"/>
        </w:rPr>
        <w:t>2</w:t>
      </w:r>
      <w:r w:rsidR="006A71F1" w:rsidRPr="003034CC">
        <w:rPr>
          <w:rFonts w:ascii="Courier New" w:hAnsi="Courier New" w:cs="Courier New"/>
          <w:color w:val="244061" w:themeColor="accent1" w:themeShade="80"/>
          <w:sz w:val="20"/>
          <w:szCs w:val="20"/>
        </w:rPr>
        <w:t xml:space="preserve"> a 2.5</w:t>
      </w:r>
      <w:r w:rsidRPr="003034CC">
        <w:rPr>
          <w:rFonts w:ascii="Courier New" w:hAnsi="Courier New" w:cs="Courier New"/>
          <w:color w:val="244061" w:themeColor="accent1" w:themeShade="80"/>
          <w:sz w:val="20"/>
          <w:szCs w:val="20"/>
        </w:rPr>
        <w:t xml:space="preserve"> výše, </w:t>
      </w:r>
      <w:r w:rsidR="007133FB" w:rsidRPr="003034CC">
        <w:rPr>
          <w:rFonts w:ascii="Courier New" w:hAnsi="Courier New" w:cs="Courier New"/>
          <w:color w:val="244061" w:themeColor="accent1" w:themeShade="80"/>
          <w:sz w:val="20"/>
          <w:szCs w:val="20"/>
        </w:rPr>
        <w:t>mohou být</w:t>
      </w:r>
      <w:r w:rsidRPr="003034CC">
        <w:rPr>
          <w:rFonts w:ascii="Courier New" w:hAnsi="Courier New" w:cs="Courier New"/>
          <w:color w:val="244061" w:themeColor="accent1" w:themeShade="80"/>
          <w:sz w:val="20"/>
          <w:szCs w:val="20"/>
        </w:rPr>
        <w:t xml:space="preserve"> žadatelé </w:t>
      </w:r>
      <w:r w:rsidR="007133FB" w:rsidRPr="003034CC">
        <w:rPr>
          <w:rFonts w:ascii="Courier New" w:hAnsi="Courier New" w:cs="Courier New"/>
          <w:color w:val="244061" w:themeColor="accent1" w:themeShade="80"/>
          <w:sz w:val="20"/>
          <w:szCs w:val="20"/>
        </w:rPr>
        <w:t>o licenci, kteří se </w:t>
      </w:r>
      <w:r w:rsidRPr="003034CC">
        <w:rPr>
          <w:rFonts w:ascii="Courier New" w:hAnsi="Courier New" w:cs="Courier New"/>
          <w:color w:val="244061" w:themeColor="accent1" w:themeShade="80"/>
          <w:sz w:val="20"/>
          <w:szCs w:val="20"/>
        </w:rPr>
        <w:t>dopustí porušení licenčních předpisů jako takových (např. předložení</w:t>
      </w:r>
      <w:r w:rsidR="00FE5D16" w:rsidRPr="003034CC">
        <w:rPr>
          <w:rFonts w:ascii="Courier New" w:hAnsi="Courier New" w:cs="Courier New"/>
          <w:color w:val="244061" w:themeColor="accent1" w:themeShade="80"/>
          <w:sz w:val="20"/>
          <w:szCs w:val="20"/>
        </w:rPr>
        <w:t>m</w:t>
      </w:r>
      <w:r w:rsidRPr="003034CC">
        <w:rPr>
          <w:rFonts w:ascii="Courier New" w:hAnsi="Courier New" w:cs="Courier New"/>
          <w:color w:val="244061" w:themeColor="accent1" w:themeShade="80"/>
          <w:sz w:val="20"/>
          <w:szCs w:val="20"/>
        </w:rPr>
        <w:t xml:space="preserve"> falzifikovaných dokumentů, nerespektování lhůt, posti</w:t>
      </w:r>
      <w:r w:rsidR="000F595B" w:rsidRPr="003034CC">
        <w:rPr>
          <w:rFonts w:ascii="Courier New" w:hAnsi="Courier New" w:cs="Courier New"/>
          <w:color w:val="244061" w:themeColor="accent1" w:themeShade="80"/>
          <w:sz w:val="20"/>
          <w:szCs w:val="20"/>
        </w:rPr>
        <w:t>h</w:t>
      </w:r>
      <w:r w:rsidR="00FE5D16" w:rsidRPr="003034CC">
        <w:rPr>
          <w:rFonts w:ascii="Courier New" w:hAnsi="Courier New" w:cs="Courier New"/>
          <w:color w:val="244061" w:themeColor="accent1" w:themeShade="80"/>
          <w:sz w:val="20"/>
          <w:szCs w:val="20"/>
        </w:rPr>
        <w:t>ům</w:t>
      </w:r>
      <w:r w:rsidR="000F595B" w:rsidRPr="003034CC">
        <w:rPr>
          <w:rFonts w:ascii="Courier New" w:hAnsi="Courier New" w:cs="Courier New"/>
          <w:color w:val="244061" w:themeColor="accent1" w:themeShade="80"/>
          <w:sz w:val="20"/>
          <w:szCs w:val="20"/>
        </w:rPr>
        <w:t xml:space="preserve"> vůči jednotlivcům), předáni </w:t>
      </w:r>
      <w:r w:rsidRPr="003034CC">
        <w:rPr>
          <w:rFonts w:ascii="Courier New" w:hAnsi="Courier New" w:cs="Courier New"/>
          <w:color w:val="244061" w:themeColor="accent1" w:themeShade="80"/>
          <w:sz w:val="20"/>
          <w:szCs w:val="20"/>
        </w:rPr>
        <w:t xml:space="preserve">disciplinárnímu </w:t>
      </w:r>
      <w:r w:rsidR="007133FB" w:rsidRPr="003034CC">
        <w:rPr>
          <w:rFonts w:ascii="Courier New" w:hAnsi="Courier New" w:cs="Courier New"/>
          <w:color w:val="244061" w:themeColor="accent1" w:themeShade="80"/>
          <w:sz w:val="20"/>
          <w:szCs w:val="20"/>
        </w:rPr>
        <w:t>komisi</w:t>
      </w:r>
      <w:r w:rsidRPr="003034CC">
        <w:rPr>
          <w:rFonts w:ascii="Courier New" w:hAnsi="Courier New" w:cs="Courier New"/>
          <w:color w:val="244061" w:themeColor="accent1" w:themeShade="80"/>
          <w:sz w:val="20"/>
          <w:szCs w:val="20"/>
        </w:rPr>
        <w:t xml:space="preserve"> ČMFS na základě níže uvedených ustanovení.</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Lhůta pro předložení dokumentace nebyla dodržena; dokumentace byla předána v požadovaném </w:t>
      </w:r>
      <w:r w:rsidR="00C614F3" w:rsidRPr="003034CC">
        <w:rPr>
          <w:rFonts w:ascii="Courier New" w:hAnsi="Courier New" w:cs="Courier New"/>
          <w:color w:val="244061" w:themeColor="accent1" w:themeShade="80"/>
          <w:sz w:val="20"/>
          <w:szCs w:val="20"/>
        </w:rPr>
        <w:t>rozsahu do příslušného</w:t>
      </w:r>
      <w:r w:rsidR="00B72747" w:rsidRPr="003034CC">
        <w:rPr>
          <w:rFonts w:ascii="Courier New" w:hAnsi="Courier New" w:cs="Courier New"/>
          <w:color w:val="244061" w:themeColor="accent1" w:themeShade="80"/>
          <w:sz w:val="20"/>
          <w:szCs w:val="20"/>
        </w:rPr>
        <w:t xml:space="preserve"> zasedání l</w:t>
      </w:r>
      <w:r w:rsidRPr="003034CC">
        <w:rPr>
          <w:rFonts w:ascii="Courier New" w:hAnsi="Courier New" w:cs="Courier New"/>
          <w:color w:val="244061" w:themeColor="accent1" w:themeShade="80"/>
          <w:sz w:val="20"/>
          <w:szCs w:val="20"/>
        </w:rPr>
        <w:t xml:space="preserve">icenčního </w:t>
      </w:r>
      <w:r w:rsidR="007133FB" w:rsidRPr="003034CC">
        <w:rPr>
          <w:rFonts w:ascii="Courier New" w:hAnsi="Courier New" w:cs="Courier New"/>
          <w:color w:val="244061" w:themeColor="accent1" w:themeShade="80"/>
          <w:sz w:val="20"/>
          <w:szCs w:val="20"/>
        </w:rPr>
        <w:t>komise</w:t>
      </w:r>
      <w:r w:rsidRPr="003034CC">
        <w:rPr>
          <w:rFonts w:ascii="Courier New" w:hAnsi="Courier New" w:cs="Courier New"/>
          <w:color w:val="244061" w:themeColor="accent1" w:themeShade="80"/>
          <w:sz w:val="20"/>
          <w:szCs w:val="20"/>
        </w:rPr>
        <w:t>: disciplinární pokuta do výše 40 000 K</w:t>
      </w:r>
      <w:r w:rsidR="007133FB" w:rsidRPr="003034CC">
        <w:rPr>
          <w:rFonts w:ascii="Courier New" w:hAnsi="Courier New" w:cs="Courier New"/>
          <w:color w:val="244061" w:themeColor="accent1" w:themeShade="80"/>
          <w:sz w:val="20"/>
          <w:szCs w:val="20"/>
        </w:rPr>
        <w:t>č; dokumentace je projednána na </w:t>
      </w:r>
      <w:r w:rsidRPr="003034CC">
        <w:rPr>
          <w:rFonts w:ascii="Courier New" w:hAnsi="Courier New" w:cs="Courier New"/>
          <w:color w:val="244061" w:themeColor="accent1" w:themeShade="80"/>
          <w:sz w:val="20"/>
          <w:szCs w:val="20"/>
        </w:rPr>
        <w:t xml:space="preserve">příslušném </w:t>
      </w:r>
      <w:r w:rsidR="007133FB" w:rsidRPr="003034CC">
        <w:rPr>
          <w:rFonts w:ascii="Courier New" w:hAnsi="Courier New" w:cs="Courier New"/>
          <w:color w:val="244061" w:themeColor="accent1" w:themeShade="80"/>
          <w:sz w:val="20"/>
          <w:szCs w:val="20"/>
        </w:rPr>
        <w:t>zasedání</w:t>
      </w:r>
      <w:r w:rsidRPr="003034CC">
        <w:rPr>
          <w:rFonts w:ascii="Courier New" w:hAnsi="Courier New" w:cs="Courier New"/>
          <w:color w:val="244061" w:themeColor="accent1" w:themeShade="80"/>
          <w:sz w:val="20"/>
          <w:szCs w:val="20"/>
        </w:rPr>
        <w:t xml:space="preserve"> </w:t>
      </w:r>
      <w:r w:rsidR="00B72747" w:rsidRPr="003034CC">
        <w:rPr>
          <w:rFonts w:ascii="Courier New" w:hAnsi="Courier New" w:cs="Courier New"/>
          <w:color w:val="244061" w:themeColor="accent1" w:themeShade="80"/>
          <w:sz w:val="20"/>
          <w:szCs w:val="20"/>
        </w:rPr>
        <w:t xml:space="preserve">licenčního </w:t>
      </w:r>
      <w:r w:rsidR="007133FB" w:rsidRPr="003034CC">
        <w:rPr>
          <w:rFonts w:ascii="Courier New" w:hAnsi="Courier New" w:cs="Courier New"/>
          <w:color w:val="244061" w:themeColor="accent1" w:themeShade="80"/>
          <w:sz w:val="20"/>
          <w:szCs w:val="20"/>
        </w:rPr>
        <w:t>komise</w:t>
      </w:r>
      <w:r w:rsidRPr="003034CC">
        <w:rPr>
          <w:rFonts w:ascii="Courier New" w:hAnsi="Courier New" w:cs="Courier New"/>
          <w:color w:val="244061" w:themeColor="accent1" w:themeShade="80"/>
          <w:sz w:val="20"/>
          <w:szCs w:val="20"/>
        </w:rPr>
        <w:t>.</w:t>
      </w:r>
    </w:p>
    <w:p w:rsidR="00667764" w:rsidRPr="003034CC" w:rsidRDefault="00CF5152">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Lhůta pro předložení dokumentace byla dodržena; d</w:t>
      </w:r>
      <w:r w:rsidR="00667764" w:rsidRPr="003034CC">
        <w:rPr>
          <w:rFonts w:ascii="Courier New" w:hAnsi="Courier New" w:cs="Courier New"/>
          <w:color w:val="244061" w:themeColor="accent1" w:themeShade="80"/>
          <w:sz w:val="20"/>
          <w:szCs w:val="20"/>
        </w:rPr>
        <w:t xml:space="preserve">okumentace nebyla předložena v požadovaném rozsahu: disciplinární pokuta do výše 40 000 Kč; dokumentace je projednána na nejbližším </w:t>
      </w:r>
      <w:r w:rsidR="007133FB" w:rsidRPr="003034CC">
        <w:rPr>
          <w:rFonts w:ascii="Courier New" w:hAnsi="Courier New" w:cs="Courier New"/>
          <w:color w:val="244061" w:themeColor="accent1" w:themeShade="80"/>
          <w:sz w:val="20"/>
          <w:szCs w:val="20"/>
        </w:rPr>
        <w:t>zasedání, které následuje po </w:t>
      </w:r>
      <w:r w:rsidR="00667764" w:rsidRPr="003034CC">
        <w:rPr>
          <w:rFonts w:ascii="Courier New" w:hAnsi="Courier New" w:cs="Courier New"/>
          <w:color w:val="244061" w:themeColor="accent1" w:themeShade="80"/>
          <w:sz w:val="20"/>
          <w:szCs w:val="20"/>
        </w:rPr>
        <w:t>jejím předložení v požadovaném rozsahu.</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Dokumentace nebyla předložena v požadované lhůtě </w:t>
      </w:r>
      <w:r w:rsidR="00FE5D16" w:rsidRPr="003034CC">
        <w:rPr>
          <w:rFonts w:ascii="Courier New" w:hAnsi="Courier New" w:cs="Courier New"/>
          <w:color w:val="244061" w:themeColor="accent1" w:themeShade="80"/>
          <w:sz w:val="20"/>
          <w:szCs w:val="20"/>
        </w:rPr>
        <w:t xml:space="preserve">a nesplnila požadovaný rozsah: </w:t>
      </w:r>
      <w:r w:rsidR="005347DC"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 xml:space="preserve"> nebude projednávat dokumentaci a nenavrhne udělení licence; </w:t>
      </w:r>
      <w:r w:rsidR="00FE5D16" w:rsidRPr="003034CC">
        <w:rPr>
          <w:rFonts w:ascii="Courier New" w:hAnsi="Courier New" w:cs="Courier New"/>
          <w:color w:val="244061" w:themeColor="accent1" w:themeShade="80"/>
          <w:sz w:val="20"/>
          <w:szCs w:val="20"/>
        </w:rPr>
        <w:t>případně</w:t>
      </w:r>
      <w:r w:rsidRPr="003034CC">
        <w:rPr>
          <w:rFonts w:ascii="Courier New" w:hAnsi="Courier New" w:cs="Courier New"/>
          <w:color w:val="244061" w:themeColor="accent1" w:themeShade="80"/>
          <w:sz w:val="20"/>
          <w:szCs w:val="20"/>
        </w:rPr>
        <w:t xml:space="preserve"> může navrhnout </w:t>
      </w:r>
      <w:r w:rsidR="007133FB" w:rsidRPr="003034CC">
        <w:rPr>
          <w:rFonts w:ascii="Courier New" w:hAnsi="Courier New" w:cs="Courier New"/>
          <w:color w:val="244061" w:themeColor="accent1" w:themeShade="80"/>
          <w:sz w:val="20"/>
          <w:szCs w:val="20"/>
        </w:rPr>
        <w:t>odejmutí</w:t>
      </w:r>
      <w:r w:rsidRPr="003034CC">
        <w:rPr>
          <w:rFonts w:ascii="Courier New" w:hAnsi="Courier New" w:cs="Courier New"/>
          <w:color w:val="244061" w:themeColor="accent1" w:themeShade="80"/>
          <w:sz w:val="20"/>
          <w:szCs w:val="20"/>
        </w:rPr>
        <w:t xml:space="preserve">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Informace předložené pro účely licenčního řízení nebo informace poskytnuté uvnitř nebo mimo fotbalové hnutí o licenčním řízení byly nepra</w:t>
      </w:r>
      <w:r w:rsidR="007133FB" w:rsidRPr="003034CC">
        <w:rPr>
          <w:rFonts w:ascii="Courier New" w:hAnsi="Courier New" w:cs="Courier New"/>
          <w:color w:val="244061" w:themeColor="accent1" w:themeShade="80"/>
          <w:sz w:val="20"/>
          <w:szCs w:val="20"/>
        </w:rPr>
        <w:t>vdivé nebo </w:t>
      </w:r>
      <w:r w:rsidR="00C614F3" w:rsidRPr="003034CC">
        <w:rPr>
          <w:rFonts w:ascii="Courier New" w:hAnsi="Courier New" w:cs="Courier New"/>
          <w:color w:val="244061" w:themeColor="accent1" w:themeShade="80"/>
          <w:sz w:val="20"/>
          <w:szCs w:val="20"/>
        </w:rPr>
        <w:t>matoucí: klub</w:t>
      </w:r>
      <w:r w:rsidRPr="003034CC">
        <w:rPr>
          <w:rFonts w:ascii="Courier New" w:hAnsi="Courier New" w:cs="Courier New"/>
          <w:color w:val="244061" w:themeColor="accent1" w:themeShade="80"/>
          <w:sz w:val="20"/>
          <w:szCs w:val="20"/>
        </w:rPr>
        <w:t xml:space="preserve"> je vyloučen z licenčního řízení a ze společenství licencovaných klubů v daném soutěžním </w:t>
      </w:r>
      <w:r w:rsidR="007133FB" w:rsidRPr="003034CC">
        <w:rPr>
          <w:rFonts w:ascii="Courier New" w:hAnsi="Courier New" w:cs="Courier New"/>
          <w:color w:val="244061" w:themeColor="accent1" w:themeShade="80"/>
          <w:sz w:val="20"/>
          <w:szCs w:val="20"/>
        </w:rPr>
        <w:t>ročníku</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 případech uznaných nebo zvlá</w:t>
      </w:r>
      <w:r w:rsidR="00CF5152" w:rsidRPr="003034CC">
        <w:rPr>
          <w:rFonts w:ascii="Courier New" w:hAnsi="Courier New" w:cs="Courier New"/>
          <w:color w:val="244061" w:themeColor="accent1" w:themeShade="80"/>
          <w:sz w:val="20"/>
          <w:szCs w:val="20"/>
        </w:rPr>
        <w:t xml:space="preserve">štních důvodů a pouze na návrh licenčního manažera může </w:t>
      </w:r>
      <w:r w:rsidR="005347DC"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 xml:space="preserve"> rozhodnout o omezení nebo odvolání postihu.</w:t>
      </w:r>
    </w:p>
    <w:p w:rsidR="00667764" w:rsidRPr="003034CC" w:rsidRDefault="00667764">
      <w:pPr>
        <w:tabs>
          <w:tab w:val="left" w:pos="550"/>
        </w:tabs>
        <w:spacing w:line="100" w:lineRule="atLeast"/>
        <w:jc w:val="both"/>
        <w:rPr>
          <w:rFonts w:ascii="Courier New" w:hAnsi="Courier New" w:cs="Courier New"/>
          <w:b/>
          <w:color w:val="244061" w:themeColor="accent1" w:themeShade="80"/>
          <w:sz w:val="20"/>
          <w:szCs w:val="20"/>
        </w:rPr>
      </w:pPr>
      <w:r w:rsidRPr="003034CC">
        <w:rPr>
          <w:rFonts w:ascii="Courier New" w:hAnsi="Courier New" w:cs="Courier New"/>
          <w:b/>
          <w:color w:val="244061" w:themeColor="accent1" w:themeShade="80"/>
          <w:sz w:val="20"/>
          <w:szCs w:val="20"/>
        </w:rPr>
        <w:t xml:space="preserve">4.7 POSTIHY BĚHEM SOUTĚŽE, PRO </w:t>
      </w:r>
      <w:r w:rsidR="00FE5D16" w:rsidRPr="003034CC">
        <w:rPr>
          <w:rFonts w:ascii="Courier New" w:hAnsi="Courier New" w:cs="Courier New"/>
          <w:b/>
          <w:color w:val="244061" w:themeColor="accent1" w:themeShade="80"/>
          <w:sz w:val="20"/>
          <w:szCs w:val="20"/>
        </w:rPr>
        <w:t>KTEROU</w:t>
      </w:r>
      <w:r w:rsidRPr="003034CC">
        <w:rPr>
          <w:rFonts w:ascii="Courier New" w:hAnsi="Courier New" w:cs="Courier New"/>
          <w:b/>
          <w:color w:val="244061" w:themeColor="accent1" w:themeShade="80"/>
          <w:sz w:val="20"/>
          <w:szCs w:val="20"/>
        </w:rPr>
        <w:t xml:space="preserve"> BYLA UDĚLENA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Lhůta pro předložení dokumentace nebyla dodržena; dokumentace byla předložena v požadovaném rozsahu </w:t>
      </w:r>
      <w:r w:rsidR="00C614F3" w:rsidRPr="003034CC">
        <w:rPr>
          <w:rFonts w:ascii="Courier New" w:hAnsi="Courier New" w:cs="Courier New"/>
          <w:color w:val="244061" w:themeColor="accent1" w:themeShade="80"/>
          <w:sz w:val="20"/>
          <w:szCs w:val="20"/>
        </w:rPr>
        <w:t>do příslušného</w:t>
      </w:r>
      <w:r w:rsidR="00CF5152" w:rsidRPr="003034CC">
        <w:rPr>
          <w:rFonts w:ascii="Courier New" w:hAnsi="Courier New" w:cs="Courier New"/>
          <w:color w:val="244061" w:themeColor="accent1" w:themeShade="80"/>
          <w:sz w:val="20"/>
          <w:szCs w:val="20"/>
        </w:rPr>
        <w:t xml:space="preserve"> zasedání l</w:t>
      </w:r>
      <w:r w:rsidRPr="003034CC">
        <w:rPr>
          <w:rFonts w:ascii="Courier New" w:hAnsi="Courier New" w:cs="Courier New"/>
          <w:color w:val="244061" w:themeColor="accent1" w:themeShade="80"/>
          <w:sz w:val="20"/>
          <w:szCs w:val="20"/>
        </w:rPr>
        <w:t>icenčního výboru: disciplinární pokuta do výše až 40 000 Kč; dokumentace je projed</w:t>
      </w:r>
      <w:r w:rsidR="007133FB" w:rsidRPr="003034CC">
        <w:rPr>
          <w:rFonts w:ascii="Courier New" w:hAnsi="Courier New" w:cs="Courier New"/>
          <w:color w:val="244061" w:themeColor="accent1" w:themeShade="80"/>
          <w:sz w:val="20"/>
          <w:szCs w:val="20"/>
        </w:rPr>
        <w:t>nána na </w:t>
      </w:r>
      <w:r w:rsidR="00CF5152" w:rsidRPr="003034CC">
        <w:rPr>
          <w:rFonts w:ascii="Courier New" w:hAnsi="Courier New" w:cs="Courier New"/>
          <w:color w:val="244061" w:themeColor="accent1" w:themeShade="80"/>
          <w:sz w:val="20"/>
          <w:szCs w:val="20"/>
        </w:rPr>
        <w:t xml:space="preserve">příslušném </w:t>
      </w:r>
      <w:r w:rsidR="007133FB" w:rsidRPr="003034CC">
        <w:rPr>
          <w:rFonts w:ascii="Courier New" w:hAnsi="Courier New" w:cs="Courier New"/>
          <w:color w:val="244061" w:themeColor="accent1" w:themeShade="80"/>
          <w:sz w:val="20"/>
          <w:szCs w:val="20"/>
        </w:rPr>
        <w:t>zasedání</w:t>
      </w:r>
      <w:r w:rsidR="00CF5152" w:rsidRPr="003034CC">
        <w:rPr>
          <w:rFonts w:ascii="Courier New" w:hAnsi="Courier New" w:cs="Courier New"/>
          <w:color w:val="244061" w:themeColor="accent1" w:themeShade="80"/>
          <w:sz w:val="20"/>
          <w:szCs w:val="20"/>
        </w:rPr>
        <w:t xml:space="preserve"> l</w:t>
      </w:r>
      <w:r w:rsidR="007133FB" w:rsidRPr="003034CC">
        <w:rPr>
          <w:rFonts w:ascii="Courier New" w:hAnsi="Courier New" w:cs="Courier New"/>
          <w:color w:val="244061" w:themeColor="accent1" w:themeShade="80"/>
          <w:sz w:val="20"/>
          <w:szCs w:val="20"/>
        </w:rPr>
        <w:t>icenčního komise</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Lhůta pro předložení dokumentace nebyla dodržena; dokumentace byla předložena v požadovaném rozsahu </w:t>
      </w:r>
      <w:r w:rsidR="00C614F3" w:rsidRPr="003034CC">
        <w:rPr>
          <w:rFonts w:ascii="Courier New" w:hAnsi="Courier New" w:cs="Courier New"/>
          <w:color w:val="244061" w:themeColor="accent1" w:themeShade="80"/>
          <w:sz w:val="20"/>
          <w:szCs w:val="20"/>
        </w:rPr>
        <w:t>do příslušného zasedání l</w:t>
      </w:r>
      <w:r w:rsidRPr="003034CC">
        <w:rPr>
          <w:rFonts w:ascii="Courier New" w:hAnsi="Courier New" w:cs="Courier New"/>
          <w:color w:val="244061" w:themeColor="accent1" w:themeShade="80"/>
          <w:sz w:val="20"/>
          <w:szCs w:val="20"/>
        </w:rPr>
        <w:t>icenčního výboru: odebrání až 3 soutěžních bodů „A“ tým</w:t>
      </w:r>
      <w:r w:rsidR="007133FB" w:rsidRPr="003034CC">
        <w:rPr>
          <w:rFonts w:ascii="Courier New" w:hAnsi="Courier New" w:cs="Courier New"/>
          <w:color w:val="244061" w:themeColor="accent1" w:themeShade="80"/>
          <w:sz w:val="20"/>
          <w:szCs w:val="20"/>
        </w:rPr>
        <w:t>u; dokumentace je projednána na </w:t>
      </w:r>
      <w:r w:rsidRPr="003034CC">
        <w:rPr>
          <w:rFonts w:ascii="Courier New" w:hAnsi="Courier New" w:cs="Courier New"/>
          <w:color w:val="244061" w:themeColor="accent1" w:themeShade="80"/>
          <w:sz w:val="20"/>
          <w:szCs w:val="20"/>
        </w:rPr>
        <w:t xml:space="preserve">příslušném </w:t>
      </w:r>
      <w:r w:rsidR="007133FB" w:rsidRPr="003034CC">
        <w:rPr>
          <w:rFonts w:ascii="Courier New" w:hAnsi="Courier New" w:cs="Courier New"/>
          <w:color w:val="244061" w:themeColor="accent1" w:themeShade="80"/>
          <w:sz w:val="20"/>
          <w:szCs w:val="20"/>
        </w:rPr>
        <w:t>zasedání</w:t>
      </w:r>
      <w:r w:rsidRPr="003034CC">
        <w:rPr>
          <w:rFonts w:ascii="Courier New" w:hAnsi="Courier New" w:cs="Courier New"/>
          <w:color w:val="244061" w:themeColor="accent1" w:themeShade="80"/>
          <w:sz w:val="20"/>
          <w:szCs w:val="20"/>
        </w:rPr>
        <w:t xml:space="preserve"> </w:t>
      </w:r>
      <w:r w:rsidR="00FE5D16" w:rsidRPr="003034CC">
        <w:rPr>
          <w:rFonts w:ascii="Courier New" w:hAnsi="Courier New" w:cs="Courier New"/>
          <w:color w:val="244061" w:themeColor="accent1" w:themeShade="80"/>
          <w:sz w:val="20"/>
          <w:szCs w:val="20"/>
        </w:rPr>
        <w:t>l</w:t>
      </w:r>
      <w:r w:rsidRPr="003034CC">
        <w:rPr>
          <w:rFonts w:ascii="Courier New" w:hAnsi="Courier New" w:cs="Courier New"/>
          <w:color w:val="244061" w:themeColor="accent1" w:themeShade="80"/>
          <w:sz w:val="20"/>
          <w:szCs w:val="20"/>
        </w:rPr>
        <w:t xml:space="preserve">icenčního </w:t>
      </w:r>
      <w:r w:rsidR="007133FB" w:rsidRPr="003034CC">
        <w:rPr>
          <w:rFonts w:ascii="Courier New" w:hAnsi="Courier New" w:cs="Courier New"/>
          <w:color w:val="244061" w:themeColor="accent1" w:themeShade="80"/>
          <w:sz w:val="20"/>
          <w:szCs w:val="20"/>
        </w:rPr>
        <w:t>komise</w:t>
      </w:r>
      <w:r w:rsidRPr="003034CC">
        <w:rPr>
          <w:rFonts w:ascii="Courier New" w:hAnsi="Courier New" w:cs="Courier New"/>
          <w:color w:val="244061" w:themeColor="accent1" w:themeShade="80"/>
          <w:sz w:val="20"/>
          <w:szCs w:val="20"/>
        </w:rPr>
        <w:t>.</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Lhůta pro předložení dokumentace byla dodržena; dokumentace nebyla předložena v požadovaném rozsahu: disciplinární pokuta do výše až 40 000 Kč; dokumentace je projednána na nejbližším </w:t>
      </w:r>
      <w:r w:rsidR="007133FB" w:rsidRPr="003034CC">
        <w:rPr>
          <w:rFonts w:ascii="Courier New" w:hAnsi="Courier New" w:cs="Courier New"/>
          <w:color w:val="244061" w:themeColor="accent1" w:themeShade="80"/>
          <w:sz w:val="20"/>
          <w:szCs w:val="20"/>
        </w:rPr>
        <w:t>zasedání, které následuje po </w:t>
      </w:r>
      <w:r w:rsidR="00C614F3" w:rsidRPr="003034CC">
        <w:rPr>
          <w:rFonts w:ascii="Courier New" w:hAnsi="Courier New" w:cs="Courier New"/>
          <w:color w:val="244061" w:themeColor="accent1" w:themeShade="80"/>
          <w:sz w:val="20"/>
          <w:szCs w:val="20"/>
        </w:rPr>
        <w:t xml:space="preserve">jejím </w:t>
      </w:r>
      <w:r w:rsidRPr="003034CC">
        <w:rPr>
          <w:rFonts w:ascii="Courier New" w:hAnsi="Courier New" w:cs="Courier New"/>
          <w:color w:val="244061" w:themeColor="accent1" w:themeShade="80"/>
          <w:sz w:val="20"/>
          <w:szCs w:val="20"/>
        </w:rPr>
        <w:t>předložení v požadovaném rozsahu.</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Dokumentace nebyla předložena v požadovaném termínu a nesplnila požadovaný rozsah: odebrání až 3 soutěžních bodů „A“ týmu; dokumentace je projednána na nejbližším </w:t>
      </w:r>
      <w:r w:rsidR="007133FB" w:rsidRPr="003034CC">
        <w:rPr>
          <w:rFonts w:ascii="Courier New" w:hAnsi="Courier New" w:cs="Courier New"/>
          <w:color w:val="244061" w:themeColor="accent1" w:themeShade="80"/>
          <w:sz w:val="20"/>
          <w:szCs w:val="20"/>
        </w:rPr>
        <w:t>zasedání</w:t>
      </w:r>
      <w:r w:rsidRPr="003034CC">
        <w:rPr>
          <w:rFonts w:ascii="Courier New" w:hAnsi="Courier New" w:cs="Courier New"/>
          <w:color w:val="244061" w:themeColor="accent1" w:themeShade="80"/>
          <w:sz w:val="20"/>
          <w:szCs w:val="20"/>
        </w:rPr>
        <w:t xml:space="preserve">, které následuje po </w:t>
      </w:r>
      <w:r w:rsidR="00C614F3" w:rsidRPr="003034CC">
        <w:rPr>
          <w:rFonts w:ascii="Courier New" w:hAnsi="Courier New" w:cs="Courier New"/>
          <w:color w:val="244061" w:themeColor="accent1" w:themeShade="80"/>
          <w:sz w:val="20"/>
          <w:szCs w:val="20"/>
        </w:rPr>
        <w:t xml:space="preserve">jejím </w:t>
      </w:r>
      <w:r w:rsidRPr="003034CC">
        <w:rPr>
          <w:rFonts w:ascii="Courier New" w:hAnsi="Courier New" w:cs="Courier New"/>
          <w:color w:val="244061" w:themeColor="accent1" w:themeShade="80"/>
          <w:sz w:val="20"/>
          <w:szCs w:val="20"/>
        </w:rPr>
        <w:t>předložení v požadovaném rozsahu.</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 xml:space="preserve">Dokumentace nebyla předložena v požadovaném termínu </w:t>
      </w:r>
      <w:r w:rsidR="00FE5D16" w:rsidRPr="003034CC">
        <w:rPr>
          <w:rFonts w:ascii="Courier New" w:hAnsi="Courier New" w:cs="Courier New"/>
          <w:color w:val="244061" w:themeColor="accent1" w:themeShade="80"/>
          <w:sz w:val="20"/>
          <w:szCs w:val="20"/>
        </w:rPr>
        <w:t xml:space="preserve">a nesplnila požadovaný rozsah: </w:t>
      </w:r>
      <w:r w:rsidR="005347DC"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 xml:space="preserve"> nebude dokumentaci projednávat a nenavrhne udělení licence, </w:t>
      </w:r>
      <w:r w:rsidR="00FE5D16" w:rsidRPr="003034CC">
        <w:rPr>
          <w:rFonts w:ascii="Courier New" w:hAnsi="Courier New" w:cs="Courier New"/>
          <w:color w:val="244061" w:themeColor="accent1" w:themeShade="80"/>
          <w:sz w:val="20"/>
          <w:szCs w:val="20"/>
        </w:rPr>
        <w:t>případně</w:t>
      </w:r>
      <w:r w:rsidRPr="003034CC">
        <w:rPr>
          <w:rFonts w:ascii="Courier New" w:hAnsi="Courier New" w:cs="Courier New"/>
          <w:color w:val="244061" w:themeColor="accent1" w:themeShade="80"/>
          <w:sz w:val="20"/>
          <w:szCs w:val="20"/>
        </w:rPr>
        <w:t xml:space="preserve"> může navrhnout odejmutí licence.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Informace předložené pro účely licenčního řízení nebo informace poskytnuté uvnitř nebo mimo fotbalové hnutí o licenčním řízení byly nepravdivé nebo m</w:t>
      </w:r>
      <w:r w:rsidR="00C614F3" w:rsidRPr="003034CC">
        <w:rPr>
          <w:rFonts w:ascii="Courier New" w:hAnsi="Courier New" w:cs="Courier New"/>
          <w:color w:val="244061" w:themeColor="accent1" w:themeShade="80"/>
          <w:sz w:val="20"/>
          <w:szCs w:val="20"/>
        </w:rPr>
        <w:t>atoucí: klub</w:t>
      </w:r>
      <w:r w:rsidRPr="003034CC">
        <w:rPr>
          <w:rFonts w:ascii="Courier New" w:hAnsi="Courier New" w:cs="Courier New"/>
          <w:color w:val="244061" w:themeColor="accent1" w:themeShade="80"/>
          <w:sz w:val="20"/>
          <w:szCs w:val="20"/>
        </w:rPr>
        <w:t xml:space="preserve"> je vyloučen z licenčního řízení a ze společenství licencovaných klubů v daném soutěžním roce.</w:t>
      </w:r>
    </w:p>
    <w:p w:rsidR="00667764" w:rsidRPr="003034CC" w:rsidRDefault="00667764">
      <w:pPr>
        <w:tabs>
          <w:tab w:val="left" w:pos="550"/>
        </w:tabs>
        <w:spacing w:line="100" w:lineRule="atLeast"/>
        <w:jc w:val="both"/>
        <w:rPr>
          <w:rFonts w:ascii="Courier New" w:hAnsi="Courier New" w:cs="Courier New"/>
          <w:color w:val="244061" w:themeColor="accent1" w:themeShade="80"/>
          <w:sz w:val="20"/>
          <w:szCs w:val="20"/>
        </w:rPr>
      </w:pPr>
      <w:r w:rsidRPr="003034CC">
        <w:rPr>
          <w:rFonts w:ascii="Courier New" w:hAnsi="Courier New" w:cs="Courier New"/>
          <w:color w:val="244061" w:themeColor="accent1" w:themeShade="80"/>
          <w:sz w:val="20"/>
          <w:szCs w:val="20"/>
        </w:rPr>
        <w:t>V případech uznaných nebo zvlá</w:t>
      </w:r>
      <w:r w:rsidR="00C614F3" w:rsidRPr="003034CC">
        <w:rPr>
          <w:rFonts w:ascii="Courier New" w:hAnsi="Courier New" w:cs="Courier New"/>
          <w:color w:val="244061" w:themeColor="accent1" w:themeShade="80"/>
          <w:sz w:val="20"/>
          <w:szCs w:val="20"/>
        </w:rPr>
        <w:t xml:space="preserve">štních důvodů a pouze na návrh licenčního manažera může </w:t>
      </w:r>
      <w:r w:rsidR="005347DC" w:rsidRPr="003034CC">
        <w:rPr>
          <w:rFonts w:ascii="Courier New" w:hAnsi="Courier New" w:cs="Courier New"/>
          <w:color w:val="244061" w:themeColor="accent1" w:themeShade="80"/>
          <w:sz w:val="20"/>
          <w:szCs w:val="20"/>
        </w:rPr>
        <w:t>licenční komise</w:t>
      </w:r>
      <w:r w:rsidRPr="003034CC">
        <w:rPr>
          <w:rFonts w:ascii="Courier New" w:hAnsi="Courier New" w:cs="Courier New"/>
          <w:color w:val="244061" w:themeColor="accent1" w:themeShade="80"/>
          <w:sz w:val="20"/>
          <w:szCs w:val="20"/>
        </w:rPr>
        <w:t xml:space="preserve"> rozhodnout o omezení nebo odvolání postihu.</w:t>
      </w:r>
    </w:p>
    <w:p w:rsidR="007133FB" w:rsidRDefault="007133FB">
      <w:pPr>
        <w:suppressAutoHyphens w:val="0"/>
        <w:spacing w:after="0" w:line="240" w:lineRule="auto"/>
        <w:rPr>
          <w:rFonts w:ascii="Times New Roman" w:hAnsi="Times New Roman"/>
          <w:b/>
          <w:bCs/>
          <w:iCs/>
          <w:sz w:val="24"/>
          <w:szCs w:val="24"/>
        </w:rPr>
      </w:pPr>
      <w:r>
        <w:rPr>
          <w:rFonts w:ascii="Times New Roman" w:hAnsi="Times New Roman"/>
          <w:b/>
          <w:bCs/>
          <w:iCs/>
          <w:sz w:val="24"/>
          <w:szCs w:val="24"/>
        </w:rPr>
        <w:br w:type="page"/>
      </w:r>
    </w:p>
    <w:p w:rsidR="009035C5" w:rsidRPr="00C65B25" w:rsidRDefault="00C65B25" w:rsidP="00C65B25">
      <w:pPr>
        <w:pBdr>
          <w:bottom w:val="single" w:sz="12" w:space="1" w:color="244061" w:themeColor="accent1" w:themeShade="80"/>
        </w:pBdr>
        <w:tabs>
          <w:tab w:val="left" w:pos="567"/>
        </w:tabs>
        <w:spacing w:line="100" w:lineRule="atLeast"/>
        <w:ind w:left="567" w:hanging="547"/>
        <w:rPr>
          <w:rFonts w:ascii="Courier New" w:hAnsi="Courier New" w:cs="Courier New"/>
          <w:b/>
          <w:bCs/>
          <w:iCs/>
          <w:color w:val="244061" w:themeColor="accent1" w:themeShade="80"/>
          <w:sz w:val="24"/>
          <w:szCs w:val="24"/>
        </w:rPr>
      </w:pPr>
      <w:r>
        <w:rPr>
          <w:rFonts w:ascii="Courier New" w:hAnsi="Courier New" w:cs="Courier New"/>
          <w:b/>
          <w:bCs/>
          <w:iCs/>
          <w:color w:val="244061" w:themeColor="accent1" w:themeShade="80"/>
          <w:sz w:val="24"/>
          <w:szCs w:val="24"/>
        </w:rPr>
        <w:t>5.</w:t>
      </w:r>
      <w:r>
        <w:rPr>
          <w:rFonts w:ascii="Courier New" w:hAnsi="Courier New" w:cs="Courier New"/>
          <w:b/>
          <w:bCs/>
          <w:iCs/>
          <w:color w:val="244061" w:themeColor="accent1" w:themeShade="80"/>
          <w:sz w:val="24"/>
          <w:szCs w:val="24"/>
        </w:rPr>
        <w:tab/>
      </w:r>
      <w:r w:rsidR="009035C5" w:rsidRPr="00C65B25">
        <w:rPr>
          <w:rFonts w:ascii="Courier New" w:hAnsi="Courier New" w:cs="Courier New"/>
          <w:b/>
          <w:bCs/>
          <w:iCs/>
          <w:color w:val="244061" w:themeColor="accent1" w:themeShade="80"/>
          <w:sz w:val="24"/>
          <w:szCs w:val="24"/>
        </w:rPr>
        <w:t xml:space="preserve">SYSTÉM ČESKOMORAVSKÉHO FOTBALOVÉHO SVAZU PRO UDĚLOVÁNÍ LICENCÍ KLUBŮM </w:t>
      </w:r>
    </w:p>
    <w:p w:rsidR="00C50668" w:rsidRPr="00EE55EC" w:rsidRDefault="00C50668" w:rsidP="009035C5">
      <w:pPr>
        <w:spacing w:line="100" w:lineRule="atLeast"/>
        <w:ind w:left="260" w:hanging="240"/>
        <w:rPr>
          <w:rFonts w:ascii="Courier New" w:hAnsi="Courier New" w:cs="Courier New"/>
          <w:b/>
          <w:bCs/>
          <w:iCs/>
          <w:color w:val="244061" w:themeColor="accent1" w:themeShade="80"/>
          <w:sz w:val="18"/>
          <w:szCs w:val="18"/>
        </w:rPr>
      </w:pPr>
    </w:p>
    <w:tbl>
      <w:tblPr>
        <w:tblStyle w:val="Mkatabulky"/>
        <w:tblW w:w="9214" w:type="dxa"/>
        <w:tblInd w:w="108" w:type="dxa"/>
        <w:tblLook w:val="04A0"/>
      </w:tblPr>
      <w:tblGrid>
        <w:gridCol w:w="2694"/>
        <w:gridCol w:w="708"/>
        <w:gridCol w:w="2268"/>
        <w:gridCol w:w="567"/>
        <w:gridCol w:w="2977"/>
      </w:tblGrid>
      <w:tr w:rsidR="0061367D" w:rsidRPr="00C50668" w:rsidTr="0061367D">
        <w:tc>
          <w:tcPr>
            <w:tcW w:w="2694" w:type="dxa"/>
          </w:tcPr>
          <w:p w:rsidR="0061367D" w:rsidRPr="00C50668" w:rsidRDefault="0061367D"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ČMFS připravuje dokumentaci, k distribuci</w:t>
            </w:r>
          </w:p>
        </w:tc>
        <w:tc>
          <w:tcPr>
            <w:tcW w:w="708" w:type="dxa"/>
            <w:vMerge w:val="restart"/>
            <w:tcBorders>
              <w:top w:val="nil"/>
              <w:bottom w:val="nil"/>
              <w:right w:val="nil"/>
            </w:tcBorders>
            <w:vAlign w:val="center"/>
          </w:tcPr>
          <w:p w:rsidR="0061367D" w:rsidRPr="0061367D" w:rsidRDefault="0061367D" w:rsidP="002D09FC">
            <w:pPr>
              <w:spacing w:after="0" w:line="100" w:lineRule="atLeast"/>
              <w:rPr>
                <w:rFonts w:ascii="Courier New" w:hAnsi="Courier New" w:cs="Courier New"/>
                <w:b/>
                <w:color w:val="FF0000"/>
                <w:sz w:val="20"/>
                <w:szCs w:val="20"/>
              </w:rPr>
            </w:pPr>
            <w:r w:rsidRPr="0061367D">
              <w:rPr>
                <w:rFonts w:ascii="Courier New" w:hAnsi="Courier New" w:cs="Courier New"/>
                <w:b/>
                <w:color w:val="FF0000"/>
                <w:sz w:val="20"/>
                <w:szCs w:val="20"/>
              </w:rPr>
              <w:t>NE</w:t>
            </w:r>
          </w:p>
        </w:tc>
        <w:tc>
          <w:tcPr>
            <w:tcW w:w="2268" w:type="dxa"/>
            <w:vMerge w:val="restart"/>
            <w:tcBorders>
              <w:top w:val="nil"/>
              <w:left w:val="nil"/>
              <w:right w:val="nil"/>
            </w:tcBorders>
          </w:tcPr>
          <w:p w:rsidR="0061367D" w:rsidRPr="00C50668" w:rsidRDefault="006A12DD" w:rsidP="00C045FE">
            <w:pPr>
              <w:spacing w:after="0" w:line="100" w:lineRule="atLeast"/>
              <w:rPr>
                <w:rFonts w:ascii="Courier New" w:hAnsi="Courier New" w:cs="Courier New"/>
                <w:color w:val="244061" w:themeColor="accent1" w:themeShade="80"/>
                <w:sz w:val="20"/>
                <w:szCs w:val="20"/>
              </w:rPr>
            </w:pPr>
            <w:r>
              <w:rPr>
                <w:rFonts w:ascii="Courier New" w:hAnsi="Courier New" w:cs="Courier New"/>
                <w:noProof/>
                <w:color w:val="244061" w:themeColor="accent1" w:themeShade="80"/>
                <w:sz w:val="20"/>
                <w:szCs w:val="20"/>
                <w:lang w:eastAsia="cs-CZ"/>
              </w:rPr>
              <w:pict>
                <v:shapetype id="_x0000_t32" coordsize="21600,21600" o:spt="32" o:oned="t" path="m,l21600,21600e" filled="f">
                  <v:path arrowok="t" fillok="f" o:connecttype="none"/>
                  <o:lock v:ext="edit" shapetype="t"/>
                </v:shapetype>
                <v:shape id="_x0000_s1032" type="#_x0000_t32" style="position:absolute;margin-left:33.5pt;margin-top:130.2pt;width:0;height:75.75pt;flip:y;z-index:251661312;mso-position-horizontal-relative:text;mso-position-vertical-relative:text" o:connectortype="straight"/>
              </w:pict>
            </w:r>
          </w:p>
        </w:tc>
        <w:tc>
          <w:tcPr>
            <w:tcW w:w="567" w:type="dxa"/>
            <w:vMerge w:val="restart"/>
            <w:tcBorders>
              <w:top w:val="nil"/>
              <w:left w:val="nil"/>
              <w:right w:val="single" w:sz="4" w:space="0" w:color="auto"/>
            </w:tcBorders>
          </w:tcPr>
          <w:p w:rsidR="0061367D" w:rsidRPr="00C50668" w:rsidRDefault="0061367D"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61367D" w:rsidRPr="00C50668" w:rsidRDefault="0061367D"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sestavuje dokumentaci k distribuci obsahující sadu kritérií, dotazníky atd.</w:t>
            </w:r>
          </w:p>
        </w:tc>
      </w:tr>
      <w:tr w:rsidR="00E04790" w:rsidRPr="00C50668" w:rsidTr="00C50668">
        <w:tc>
          <w:tcPr>
            <w:tcW w:w="2694" w:type="dxa"/>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ČMFS distribuuje dokumenty, žadatelům o licenci</w:t>
            </w:r>
          </w:p>
        </w:tc>
        <w:tc>
          <w:tcPr>
            <w:tcW w:w="708" w:type="dxa"/>
            <w:vMerge/>
            <w:tcBorders>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E04790" w:rsidRPr="00C50668" w:rsidRDefault="00E04790" w:rsidP="00C50668">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distribuuje dokumentaci</w:t>
            </w:r>
            <w:r w:rsidR="0061367D">
              <w:rPr>
                <w:rFonts w:ascii="Courier New" w:hAnsi="Courier New" w:cs="Courier New"/>
                <w:color w:val="244061" w:themeColor="accent1" w:themeShade="80"/>
                <w:sz w:val="20"/>
                <w:szCs w:val="20"/>
              </w:rPr>
              <w:t xml:space="preserve"> </w:t>
            </w:r>
            <w:r w:rsidRPr="00C50668">
              <w:rPr>
                <w:rFonts w:ascii="Courier New" w:hAnsi="Courier New" w:cs="Courier New"/>
                <w:color w:val="244061" w:themeColor="accent1" w:themeShade="80"/>
                <w:sz w:val="20"/>
                <w:szCs w:val="20"/>
              </w:rPr>
              <w:t>doporučenou poštou nebo osobně.</w:t>
            </w:r>
          </w:p>
        </w:tc>
      </w:tr>
      <w:tr w:rsidR="00E04790" w:rsidRPr="00C50668" w:rsidTr="00C50668">
        <w:tc>
          <w:tcPr>
            <w:tcW w:w="2694" w:type="dxa"/>
          </w:tcPr>
          <w:p w:rsidR="00E04790" w:rsidRPr="00C50668" w:rsidRDefault="006A12DD" w:rsidP="00C045FE">
            <w:pPr>
              <w:spacing w:after="0" w:line="100" w:lineRule="atLeast"/>
              <w:rPr>
                <w:rFonts w:ascii="Courier New" w:hAnsi="Courier New" w:cs="Courier New"/>
                <w:color w:val="244061" w:themeColor="accent1" w:themeShade="80"/>
                <w:sz w:val="20"/>
                <w:szCs w:val="20"/>
              </w:rPr>
            </w:pPr>
            <w:r>
              <w:rPr>
                <w:rFonts w:ascii="Courier New" w:hAnsi="Courier New" w:cs="Courier New"/>
                <w:noProof/>
                <w:color w:val="244061" w:themeColor="accent1" w:themeShade="80"/>
                <w:sz w:val="20"/>
                <w:szCs w:val="20"/>
                <w:lang w:eastAsia="cs-CZ"/>
              </w:rPr>
              <w:pict>
                <v:shape id="_x0000_s1033" type="#_x0000_t32" style="position:absolute;margin-left:128.25pt;margin-top:27.25pt;width:75.35pt;height:0;flip:x;z-index:251662336;mso-position-horizontal-relative:text;mso-position-vertical-relative:text" o:connectortype="straight">
                  <v:stroke endarrow="block"/>
                </v:shape>
              </w:pict>
            </w:r>
            <w:r w:rsidR="00E04790" w:rsidRPr="00C50668">
              <w:rPr>
                <w:rFonts w:ascii="Courier New" w:hAnsi="Courier New" w:cs="Courier New"/>
                <w:color w:val="244061" w:themeColor="accent1" w:themeShade="80"/>
                <w:sz w:val="20"/>
                <w:szCs w:val="20"/>
              </w:rPr>
              <w:t>Licenční manažer přijímá dokumenty od žadatelů, k projednání jejich žádosti o licenci,</w:t>
            </w:r>
          </w:p>
        </w:tc>
        <w:tc>
          <w:tcPr>
            <w:tcW w:w="708" w:type="dxa"/>
            <w:vMerge/>
            <w:tcBorders>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Žadatel o licenci kompletuje dokumentaci a vrací ji ČMFS ve stanovené lhůtě.</w:t>
            </w:r>
          </w:p>
        </w:tc>
      </w:tr>
      <w:tr w:rsidR="00E04790" w:rsidRPr="00C50668" w:rsidTr="00C50668">
        <w:tc>
          <w:tcPr>
            <w:tcW w:w="2694" w:type="dxa"/>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kontroluje úplnost dokumentace</w:t>
            </w:r>
          </w:p>
        </w:tc>
        <w:tc>
          <w:tcPr>
            <w:tcW w:w="708" w:type="dxa"/>
            <w:vMerge/>
            <w:tcBorders>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kontroluje úplnost dokumentace.</w:t>
            </w:r>
          </w:p>
        </w:tc>
      </w:tr>
      <w:tr w:rsidR="00E04790" w:rsidRPr="00C50668" w:rsidTr="00C50668">
        <w:tc>
          <w:tcPr>
            <w:tcW w:w="2694" w:type="dxa"/>
          </w:tcPr>
          <w:p w:rsidR="00E04790" w:rsidRPr="0061367D" w:rsidRDefault="00E04790" w:rsidP="0061367D">
            <w:pPr>
              <w:spacing w:after="0" w:line="100" w:lineRule="atLeast"/>
              <w:jc w:val="right"/>
              <w:rPr>
                <w:rFonts w:ascii="Courier New" w:hAnsi="Courier New" w:cs="Courier New"/>
                <w:b/>
                <w:color w:val="FF0000"/>
                <w:sz w:val="20"/>
                <w:szCs w:val="20"/>
              </w:rPr>
            </w:pPr>
          </w:p>
        </w:tc>
        <w:tc>
          <w:tcPr>
            <w:tcW w:w="708" w:type="dxa"/>
            <w:vMerge/>
            <w:tcBorders>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tcBorders>
              <w:left w:val="nil"/>
              <w:bottom w:val="single" w:sz="4" w:space="0" w:color="auto"/>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nil"/>
              <w:bottom w:val="single" w:sz="4" w:space="0" w:color="auto"/>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r>
      <w:tr w:rsidR="00E04790" w:rsidRPr="00C50668" w:rsidTr="00C50668">
        <w:tc>
          <w:tcPr>
            <w:tcW w:w="2694" w:type="dxa"/>
          </w:tcPr>
          <w:p w:rsidR="00E04790" w:rsidRPr="00C50668" w:rsidRDefault="006A12DD" w:rsidP="00C045FE">
            <w:pPr>
              <w:spacing w:after="0" w:line="100" w:lineRule="atLeast"/>
              <w:rPr>
                <w:rFonts w:ascii="Courier New" w:hAnsi="Courier New" w:cs="Courier New"/>
                <w:color w:val="244061" w:themeColor="accent1" w:themeShade="80"/>
                <w:sz w:val="20"/>
                <w:szCs w:val="20"/>
              </w:rPr>
            </w:pPr>
            <w:r w:rsidRPr="006A12DD">
              <w:rPr>
                <w:rFonts w:ascii="Courier New" w:hAnsi="Courier New" w:cs="Courier New"/>
                <w:b/>
                <w:noProof/>
                <w:color w:val="FF0000"/>
                <w:sz w:val="20"/>
                <w:szCs w:val="20"/>
                <w:lang w:eastAsia="cs-CZ"/>
              </w:rPr>
              <w:pict>
                <v:shape id="_x0000_s1026" type="#_x0000_t32" style="position:absolute;margin-left:128.25pt;margin-top:35.55pt;width:34.45pt;height:0;z-index:251658240;mso-position-horizontal-relative:text;mso-position-vertical-relative:text" o:connectortype="straight">
                  <v:stroke endarrow="block"/>
                </v:shape>
              </w:pict>
            </w:r>
            <w:r w:rsidR="00E04790" w:rsidRPr="00C50668">
              <w:rPr>
                <w:rFonts w:ascii="Courier New" w:hAnsi="Courier New" w:cs="Courier New"/>
                <w:color w:val="244061" w:themeColor="accent1" w:themeShade="80"/>
                <w:sz w:val="20"/>
                <w:szCs w:val="20"/>
              </w:rPr>
              <w:t>V pořádku</w:t>
            </w:r>
          </w:p>
        </w:tc>
        <w:tc>
          <w:tcPr>
            <w:tcW w:w="708" w:type="dxa"/>
            <w:vMerge/>
            <w:tcBorders>
              <w:bottom w:val="nil"/>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tcBorders>
              <w:lef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kontaktuje žadatele a domlouvá další postup.</w:t>
            </w:r>
          </w:p>
        </w:tc>
        <w:tc>
          <w:tcPr>
            <w:tcW w:w="567" w:type="dxa"/>
            <w:vMerge/>
            <w:tcBorders>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Žadatel o licenci neposkytl požadované dokumenty. Licenční manažer určuje ve spolupráci s žadatelem další kroky.</w:t>
            </w:r>
          </w:p>
        </w:tc>
      </w:tr>
      <w:tr w:rsidR="00E04790" w:rsidRPr="00C50668" w:rsidTr="00C50668">
        <w:tc>
          <w:tcPr>
            <w:tcW w:w="2694" w:type="dxa"/>
          </w:tcPr>
          <w:p w:rsidR="00E04790" w:rsidRPr="0061367D" w:rsidRDefault="00E04790" w:rsidP="00C045FE">
            <w:pPr>
              <w:spacing w:after="0" w:line="100" w:lineRule="atLeast"/>
              <w:rPr>
                <w:rFonts w:ascii="Courier New" w:hAnsi="Courier New" w:cs="Courier New"/>
                <w:b/>
                <w:color w:val="FF0000"/>
                <w:sz w:val="20"/>
                <w:szCs w:val="20"/>
              </w:rPr>
            </w:pPr>
            <w:r w:rsidRPr="0061367D">
              <w:rPr>
                <w:rFonts w:ascii="Courier New" w:hAnsi="Courier New" w:cs="Courier New"/>
                <w:b/>
                <w:color w:val="FF0000"/>
                <w:sz w:val="20"/>
                <w:szCs w:val="20"/>
              </w:rPr>
              <w:t>ANO</w:t>
            </w:r>
          </w:p>
        </w:tc>
        <w:tc>
          <w:tcPr>
            <w:tcW w:w="708" w:type="dxa"/>
            <w:vMerge/>
            <w:tcBorders>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val="restart"/>
            <w:tcBorders>
              <w:left w:val="nil"/>
              <w:right w:val="nil"/>
            </w:tcBorders>
          </w:tcPr>
          <w:p w:rsidR="00E04790" w:rsidRPr="00C50668" w:rsidRDefault="006A12DD" w:rsidP="00C045FE">
            <w:pPr>
              <w:spacing w:after="0" w:line="100" w:lineRule="atLeast"/>
              <w:rPr>
                <w:rFonts w:ascii="Courier New" w:hAnsi="Courier New" w:cs="Courier New"/>
                <w:color w:val="244061" w:themeColor="accent1" w:themeShade="80"/>
                <w:sz w:val="20"/>
                <w:szCs w:val="20"/>
              </w:rPr>
            </w:pPr>
            <w:r>
              <w:rPr>
                <w:rFonts w:ascii="Courier New" w:hAnsi="Courier New" w:cs="Courier New"/>
                <w:noProof/>
                <w:color w:val="244061" w:themeColor="accent1" w:themeShade="80"/>
                <w:sz w:val="20"/>
                <w:szCs w:val="20"/>
                <w:lang w:eastAsia="cs-CZ"/>
              </w:rPr>
              <w:pict>
                <v:shape id="_x0000_s1030" type="#_x0000_t32" style="position:absolute;margin-left:33.5pt;margin-top:1.85pt;width:.65pt;height:186.55pt;flip:y;z-index:251659264;mso-position-horizontal-relative:text;mso-position-vertical-relative:text" o:connectortype="straight">
                  <v:stroke endarrow="block"/>
                </v:shape>
              </w:pict>
            </w:r>
          </w:p>
        </w:tc>
        <w:tc>
          <w:tcPr>
            <w:tcW w:w="567"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nil"/>
              <w:bottom w:val="single" w:sz="4" w:space="0" w:color="auto"/>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r>
      <w:tr w:rsidR="00E04790" w:rsidRPr="00C50668" w:rsidTr="00EE55EC">
        <w:tc>
          <w:tcPr>
            <w:tcW w:w="2694" w:type="dxa"/>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vyhodnocuje dokumentaci s možnou pomocí členů licenční administrativy.</w:t>
            </w:r>
          </w:p>
        </w:tc>
        <w:tc>
          <w:tcPr>
            <w:tcW w:w="708" w:type="dxa"/>
            <w:vMerge/>
            <w:tcBorders>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nebo členové licenční administrativy analyzují a hodnotí žadatele, s možnou fyzickou kontrolou v klubu.</w:t>
            </w:r>
          </w:p>
        </w:tc>
      </w:tr>
      <w:tr w:rsidR="00E04790" w:rsidRPr="00C50668" w:rsidTr="00EE55EC">
        <w:tc>
          <w:tcPr>
            <w:tcW w:w="2694" w:type="dxa"/>
            <w:tcBorders>
              <w:left w:val="nil"/>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708" w:type="dxa"/>
            <w:vMerge/>
            <w:tcBorders>
              <w:left w:val="nil"/>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268" w:type="dxa"/>
            <w:vMerge/>
            <w:tcBorders>
              <w:left w:val="nil"/>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bottom w:val="nil"/>
              <w:right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projednává všechny problémové oblasti s žadatelem o licenci. Požaduje doplnění, vysvětlení. Určuje další kroky k nápravě zjištěných nedostatků.</w:t>
            </w:r>
          </w:p>
        </w:tc>
      </w:tr>
      <w:tr w:rsidR="002D09FC" w:rsidRPr="00C50668" w:rsidTr="00EE55EC">
        <w:tc>
          <w:tcPr>
            <w:tcW w:w="2694" w:type="dxa"/>
            <w:tcBorders>
              <w:top w:val="nil"/>
              <w:left w:val="nil"/>
              <w:bottom w:val="single" w:sz="4" w:space="0" w:color="auto"/>
              <w:right w:val="nil"/>
            </w:tcBorders>
          </w:tcPr>
          <w:p w:rsidR="002D09FC" w:rsidRPr="00C50668" w:rsidRDefault="002D09FC" w:rsidP="00C23343">
            <w:pPr>
              <w:spacing w:after="0" w:line="100" w:lineRule="atLeast"/>
              <w:rPr>
                <w:rFonts w:ascii="Courier New" w:hAnsi="Courier New" w:cs="Courier New"/>
                <w:color w:val="244061" w:themeColor="accent1" w:themeShade="80"/>
                <w:sz w:val="20"/>
                <w:szCs w:val="20"/>
              </w:rPr>
            </w:pPr>
          </w:p>
        </w:tc>
        <w:tc>
          <w:tcPr>
            <w:tcW w:w="708" w:type="dxa"/>
            <w:tcBorders>
              <w:top w:val="nil"/>
              <w:left w:val="nil"/>
              <w:bottom w:val="nil"/>
              <w:right w:val="nil"/>
            </w:tcBorders>
          </w:tcPr>
          <w:p w:rsidR="002D09FC" w:rsidRPr="0061367D" w:rsidRDefault="006A12DD" w:rsidP="00C23343">
            <w:pPr>
              <w:spacing w:after="0" w:line="100" w:lineRule="atLeast"/>
              <w:rPr>
                <w:rFonts w:ascii="Courier New" w:hAnsi="Courier New" w:cs="Courier New"/>
                <w:b/>
                <w:color w:val="FF0000"/>
                <w:sz w:val="20"/>
                <w:szCs w:val="20"/>
              </w:rPr>
            </w:pPr>
            <w:r>
              <w:rPr>
                <w:rFonts w:ascii="Courier New" w:hAnsi="Courier New" w:cs="Courier New"/>
                <w:b/>
                <w:noProof/>
                <w:color w:val="FF0000"/>
                <w:sz w:val="20"/>
                <w:szCs w:val="20"/>
                <w:lang w:eastAsia="cs-CZ"/>
              </w:rPr>
              <w:pict>
                <v:shape id="_x0000_s1031" type="#_x0000_t32" style="position:absolute;margin-left:21.95pt;margin-top:6.15pt;width:46.95pt;height:0;flip:x;z-index:251660288;mso-position-horizontal-relative:text;mso-position-vertical-relative:text" o:connectortype="straight"/>
              </w:pict>
            </w:r>
            <w:r w:rsidR="002D09FC" w:rsidRPr="0061367D">
              <w:rPr>
                <w:rFonts w:ascii="Courier New" w:hAnsi="Courier New" w:cs="Courier New"/>
                <w:b/>
                <w:color w:val="FF0000"/>
                <w:sz w:val="20"/>
                <w:szCs w:val="20"/>
              </w:rPr>
              <w:t>NE</w:t>
            </w:r>
          </w:p>
        </w:tc>
        <w:tc>
          <w:tcPr>
            <w:tcW w:w="2268" w:type="dxa"/>
            <w:tcBorders>
              <w:top w:val="nil"/>
              <w:left w:val="nil"/>
              <w:bottom w:val="nil"/>
              <w:right w:val="nil"/>
            </w:tcBorders>
          </w:tcPr>
          <w:p w:rsidR="002D09FC" w:rsidRPr="00C50668" w:rsidRDefault="002D09FC" w:rsidP="00C23343">
            <w:pPr>
              <w:spacing w:after="0" w:line="100" w:lineRule="atLeast"/>
              <w:rPr>
                <w:rFonts w:ascii="Courier New" w:hAnsi="Courier New" w:cs="Courier New"/>
                <w:color w:val="244061" w:themeColor="accent1" w:themeShade="80"/>
                <w:sz w:val="20"/>
                <w:szCs w:val="20"/>
              </w:rPr>
            </w:pPr>
          </w:p>
        </w:tc>
        <w:tc>
          <w:tcPr>
            <w:tcW w:w="567" w:type="dxa"/>
            <w:tcBorders>
              <w:top w:val="nil"/>
              <w:left w:val="nil"/>
              <w:bottom w:val="nil"/>
              <w:right w:val="nil"/>
            </w:tcBorders>
          </w:tcPr>
          <w:p w:rsidR="002D09FC" w:rsidRPr="00C50668" w:rsidRDefault="002D09FC" w:rsidP="00C23343">
            <w:pPr>
              <w:spacing w:after="0" w:line="100" w:lineRule="atLeast"/>
              <w:rPr>
                <w:rFonts w:ascii="Courier New" w:hAnsi="Courier New" w:cs="Courier New"/>
                <w:color w:val="244061" w:themeColor="accent1" w:themeShade="80"/>
                <w:sz w:val="20"/>
                <w:szCs w:val="20"/>
              </w:rPr>
            </w:pPr>
          </w:p>
        </w:tc>
        <w:tc>
          <w:tcPr>
            <w:tcW w:w="2977" w:type="dxa"/>
            <w:tcBorders>
              <w:top w:val="single" w:sz="4" w:space="0" w:color="auto"/>
              <w:left w:val="nil"/>
              <w:bottom w:val="nil"/>
              <w:right w:val="nil"/>
            </w:tcBorders>
          </w:tcPr>
          <w:p w:rsidR="002D09FC" w:rsidRPr="00C50668" w:rsidRDefault="002D09FC" w:rsidP="00C23343">
            <w:pPr>
              <w:spacing w:after="0" w:line="100" w:lineRule="atLeast"/>
              <w:rPr>
                <w:rFonts w:ascii="Courier New" w:hAnsi="Courier New" w:cs="Courier New"/>
                <w:color w:val="244061" w:themeColor="accent1" w:themeShade="80"/>
                <w:sz w:val="20"/>
                <w:szCs w:val="20"/>
              </w:rPr>
            </w:pPr>
          </w:p>
        </w:tc>
      </w:tr>
      <w:tr w:rsidR="00E04790" w:rsidRPr="00C50668" w:rsidTr="002D09FC">
        <w:tc>
          <w:tcPr>
            <w:tcW w:w="2694" w:type="dxa"/>
            <w:tcBorders>
              <w:top w:val="single" w:sz="4" w:space="0" w:color="auto"/>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V pořádku</w:t>
            </w:r>
          </w:p>
        </w:tc>
        <w:tc>
          <w:tcPr>
            <w:tcW w:w="3543" w:type="dxa"/>
            <w:gridSpan w:val="3"/>
            <w:vMerge w:val="restart"/>
            <w:tcBorders>
              <w:top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vMerge w:val="restart"/>
            <w:tcBorders>
              <w:top w:val="nil"/>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r>
      <w:tr w:rsidR="00E04790" w:rsidRPr="00C50668" w:rsidTr="00E04790">
        <w:tc>
          <w:tcPr>
            <w:tcW w:w="2694" w:type="dxa"/>
          </w:tcPr>
          <w:p w:rsidR="00E04790" w:rsidRPr="0061367D" w:rsidRDefault="00E04790" w:rsidP="00C045FE">
            <w:pPr>
              <w:spacing w:after="0" w:line="100" w:lineRule="atLeast"/>
              <w:rPr>
                <w:rFonts w:ascii="Courier New" w:hAnsi="Courier New" w:cs="Courier New"/>
                <w:b/>
                <w:color w:val="FF0000"/>
                <w:sz w:val="20"/>
                <w:szCs w:val="20"/>
              </w:rPr>
            </w:pPr>
            <w:r w:rsidRPr="0061367D">
              <w:rPr>
                <w:rFonts w:ascii="Courier New" w:hAnsi="Courier New" w:cs="Courier New"/>
                <w:b/>
                <w:color w:val="FF0000"/>
                <w:sz w:val="20"/>
                <w:szCs w:val="20"/>
              </w:rPr>
              <w:t>ANO</w:t>
            </w:r>
          </w:p>
        </w:tc>
        <w:tc>
          <w:tcPr>
            <w:tcW w:w="3543" w:type="dxa"/>
            <w:gridSpan w:val="3"/>
            <w:vMerge/>
            <w:tcBorders>
              <w:top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r>
      <w:tr w:rsidR="00E04790" w:rsidRPr="00C50668" w:rsidTr="00E04790">
        <w:tc>
          <w:tcPr>
            <w:tcW w:w="2694" w:type="dxa"/>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sepíše zprávu pro hodnocení licenční komise.</w:t>
            </w:r>
          </w:p>
        </w:tc>
        <w:tc>
          <w:tcPr>
            <w:tcW w:w="3543" w:type="dxa"/>
            <w:gridSpan w:val="3"/>
            <w:vMerge/>
            <w:tcBorders>
              <w:top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r>
      <w:tr w:rsidR="00E04790" w:rsidRPr="00C50668" w:rsidTr="00E04790">
        <w:tc>
          <w:tcPr>
            <w:tcW w:w="2694" w:type="dxa"/>
          </w:tcPr>
          <w:p w:rsidR="00E04790" w:rsidRPr="00C50668" w:rsidRDefault="00E04790"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komise analyzuje zprávu licenčního manažera.</w:t>
            </w:r>
          </w:p>
        </w:tc>
        <w:tc>
          <w:tcPr>
            <w:tcW w:w="3543" w:type="dxa"/>
            <w:gridSpan w:val="3"/>
            <w:vMerge/>
            <w:tcBorders>
              <w:top w:val="nil"/>
              <w:bottom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c>
          <w:tcPr>
            <w:tcW w:w="2977" w:type="dxa"/>
            <w:vMerge/>
            <w:tcBorders>
              <w:left w:val="nil"/>
              <w:right w:val="nil"/>
            </w:tcBorders>
          </w:tcPr>
          <w:p w:rsidR="00E04790" w:rsidRPr="00C50668" w:rsidRDefault="00E04790" w:rsidP="00C045FE">
            <w:pPr>
              <w:spacing w:after="0" w:line="100" w:lineRule="atLeast"/>
              <w:rPr>
                <w:rFonts w:ascii="Courier New" w:hAnsi="Courier New" w:cs="Courier New"/>
                <w:color w:val="244061" w:themeColor="accent1" w:themeShade="80"/>
                <w:sz w:val="20"/>
                <w:szCs w:val="20"/>
              </w:rPr>
            </w:pPr>
          </w:p>
        </w:tc>
      </w:tr>
      <w:tr w:rsidR="00C50668" w:rsidRPr="00C50668" w:rsidTr="00C50668">
        <w:tc>
          <w:tcPr>
            <w:tcW w:w="2694"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6" w:type="dxa"/>
            <w:gridSpan w:val="2"/>
            <w:tcBorders>
              <w:top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567" w:type="dxa"/>
            <w:vMerge w:val="restart"/>
            <w:tcBorders>
              <w:top w:val="nil"/>
              <w:left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vMerge/>
            <w:tcBorders>
              <w:left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r>
      <w:tr w:rsidR="00C50668" w:rsidRPr="00C50668" w:rsidTr="00190EAD">
        <w:tc>
          <w:tcPr>
            <w:tcW w:w="2694"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ROZHODNUTÍ</w:t>
            </w:r>
          </w:p>
        </w:tc>
        <w:tc>
          <w:tcPr>
            <w:tcW w:w="708" w:type="dxa"/>
          </w:tcPr>
          <w:p w:rsidR="00C50668" w:rsidRPr="0061367D" w:rsidRDefault="00C50668" w:rsidP="00C045FE">
            <w:pPr>
              <w:spacing w:after="0" w:line="100" w:lineRule="atLeast"/>
              <w:rPr>
                <w:rFonts w:ascii="Courier New" w:hAnsi="Courier New" w:cs="Courier New"/>
                <w:b/>
                <w:color w:val="FF0000"/>
                <w:sz w:val="20"/>
                <w:szCs w:val="20"/>
              </w:rPr>
            </w:pPr>
            <w:r w:rsidRPr="0061367D">
              <w:rPr>
                <w:rFonts w:ascii="Courier New" w:hAnsi="Courier New" w:cs="Courier New"/>
                <w:b/>
                <w:color w:val="FF0000"/>
                <w:sz w:val="20"/>
                <w:szCs w:val="20"/>
              </w:rPr>
              <w:t>NE</w:t>
            </w:r>
          </w:p>
        </w:tc>
        <w:tc>
          <w:tcPr>
            <w:tcW w:w="2268"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ZAMÍTNUTO</w:t>
            </w:r>
          </w:p>
        </w:tc>
        <w:tc>
          <w:tcPr>
            <w:tcW w:w="567" w:type="dxa"/>
            <w:vMerge/>
            <w:tcBorders>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vMerge/>
            <w:tcBorders>
              <w:left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r>
      <w:tr w:rsidR="00C50668" w:rsidRPr="00C50668" w:rsidTr="00C50668">
        <w:tc>
          <w:tcPr>
            <w:tcW w:w="2694" w:type="dxa"/>
          </w:tcPr>
          <w:p w:rsidR="00C50668" w:rsidRPr="0061367D" w:rsidRDefault="00C50668" w:rsidP="00C045FE">
            <w:pPr>
              <w:spacing w:after="0" w:line="100" w:lineRule="atLeast"/>
              <w:rPr>
                <w:rFonts w:ascii="Courier New" w:hAnsi="Courier New" w:cs="Courier New"/>
                <w:b/>
                <w:color w:val="FF0000"/>
                <w:sz w:val="20"/>
                <w:szCs w:val="20"/>
              </w:rPr>
            </w:pPr>
            <w:r w:rsidRPr="0061367D">
              <w:rPr>
                <w:rFonts w:ascii="Courier New" w:hAnsi="Courier New" w:cs="Courier New"/>
                <w:b/>
                <w:color w:val="FF0000"/>
                <w:sz w:val="20"/>
                <w:szCs w:val="20"/>
              </w:rPr>
              <w:t>ANO</w:t>
            </w:r>
          </w:p>
        </w:tc>
        <w:tc>
          <w:tcPr>
            <w:tcW w:w="2976" w:type="dxa"/>
            <w:gridSpan w:val="2"/>
            <w:tcBorders>
              <w:bottom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567" w:type="dxa"/>
            <w:vMerge/>
            <w:tcBorders>
              <w:left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vMerge/>
            <w:tcBorders>
              <w:left w:val="nil"/>
              <w:bottom w:val="single" w:sz="4" w:space="0" w:color="auto"/>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r>
      <w:tr w:rsidR="00C50668" w:rsidRPr="00C50668" w:rsidTr="00C50668">
        <w:tc>
          <w:tcPr>
            <w:tcW w:w="2694"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UDĚLENO</w:t>
            </w:r>
          </w:p>
        </w:tc>
        <w:tc>
          <w:tcPr>
            <w:tcW w:w="708" w:type="dxa"/>
            <w:vMerge w:val="restart"/>
            <w:tcBorders>
              <w:top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268"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Žadatel podává odvolání</w:t>
            </w:r>
          </w:p>
        </w:tc>
        <w:tc>
          <w:tcPr>
            <w:tcW w:w="567" w:type="dxa"/>
            <w:vMerge/>
            <w:tcBorders>
              <w:right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Odvolací orgán je informován.</w:t>
            </w:r>
          </w:p>
        </w:tc>
      </w:tr>
      <w:tr w:rsidR="00C50668" w:rsidRPr="00C50668" w:rsidTr="00C50668">
        <w:tc>
          <w:tcPr>
            <w:tcW w:w="2694" w:type="dxa"/>
            <w:vMerge w:val="restart"/>
            <w:tcBorders>
              <w:left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708" w:type="dxa"/>
            <w:vMerge/>
            <w:tcBorders>
              <w:lef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268"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Licenční manažer vypracuje stanovisko k odvolání.</w:t>
            </w:r>
          </w:p>
        </w:tc>
        <w:tc>
          <w:tcPr>
            <w:tcW w:w="567" w:type="dxa"/>
            <w:vMerge/>
            <w:tcBorders>
              <w:right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bottom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 xml:space="preserve">Do </w:t>
            </w:r>
            <w:r w:rsidR="00EE55EC" w:rsidRPr="00C50668">
              <w:rPr>
                <w:rFonts w:ascii="Courier New" w:hAnsi="Courier New" w:cs="Courier New"/>
                <w:color w:val="244061" w:themeColor="accent1" w:themeShade="80"/>
                <w:sz w:val="20"/>
                <w:szCs w:val="20"/>
              </w:rPr>
              <w:t>5</w:t>
            </w:r>
            <w:r w:rsidRPr="00C50668">
              <w:rPr>
                <w:rFonts w:ascii="Courier New" w:hAnsi="Courier New" w:cs="Courier New"/>
                <w:color w:val="244061" w:themeColor="accent1" w:themeShade="80"/>
                <w:sz w:val="20"/>
                <w:szCs w:val="20"/>
              </w:rPr>
              <w:t xml:space="preserve"> dnů od přijetí je vypracována zpráva pro odvolací orgán.</w:t>
            </w:r>
          </w:p>
        </w:tc>
      </w:tr>
      <w:tr w:rsidR="00C50668" w:rsidRPr="00C50668" w:rsidTr="00C50668">
        <w:tc>
          <w:tcPr>
            <w:tcW w:w="2694" w:type="dxa"/>
            <w:vMerge/>
            <w:tcBorders>
              <w:left w:val="nil"/>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708" w:type="dxa"/>
            <w:vMerge/>
            <w:tcBorders>
              <w:lef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268"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Odvolací orgán analyzuje.</w:t>
            </w:r>
          </w:p>
        </w:tc>
        <w:tc>
          <w:tcPr>
            <w:tcW w:w="567" w:type="dxa"/>
            <w:vMerge/>
            <w:tcBorders>
              <w:right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Během 10 dnů se schází licenční tribunál a přijímá rozhodnutí.</w:t>
            </w:r>
          </w:p>
        </w:tc>
      </w:tr>
      <w:tr w:rsidR="00C50668" w:rsidRPr="00C50668" w:rsidTr="00D87E1F">
        <w:tc>
          <w:tcPr>
            <w:tcW w:w="2694"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Licence je vydána</w:t>
            </w:r>
          </w:p>
        </w:tc>
        <w:tc>
          <w:tcPr>
            <w:tcW w:w="708" w:type="dxa"/>
          </w:tcPr>
          <w:p w:rsidR="00C50668" w:rsidRPr="0061367D" w:rsidRDefault="00C50668" w:rsidP="00C045FE">
            <w:pPr>
              <w:spacing w:after="0" w:line="100" w:lineRule="atLeast"/>
              <w:rPr>
                <w:rFonts w:ascii="Courier New" w:hAnsi="Courier New" w:cs="Courier New"/>
                <w:b/>
                <w:color w:val="FF0000"/>
                <w:sz w:val="20"/>
                <w:szCs w:val="20"/>
              </w:rPr>
            </w:pPr>
            <w:r w:rsidRPr="0061367D">
              <w:rPr>
                <w:rFonts w:ascii="Courier New" w:hAnsi="Courier New" w:cs="Courier New"/>
                <w:b/>
                <w:color w:val="FF0000"/>
                <w:sz w:val="20"/>
                <w:szCs w:val="20"/>
              </w:rPr>
              <w:t>ANO</w:t>
            </w:r>
          </w:p>
        </w:tc>
        <w:tc>
          <w:tcPr>
            <w:tcW w:w="2268" w:type="dxa"/>
          </w:tcPr>
          <w:p w:rsidR="00C50668" w:rsidRPr="0061367D" w:rsidRDefault="00C50668" w:rsidP="00D87E1F">
            <w:pPr>
              <w:spacing w:after="0" w:line="100" w:lineRule="atLeast"/>
              <w:jc w:val="right"/>
              <w:rPr>
                <w:rFonts w:ascii="Courier New" w:hAnsi="Courier New" w:cs="Courier New"/>
                <w:b/>
                <w:color w:val="FF0000"/>
                <w:sz w:val="20"/>
                <w:szCs w:val="20"/>
              </w:rPr>
            </w:pPr>
            <w:r w:rsidRPr="0061367D">
              <w:rPr>
                <w:rFonts w:ascii="Courier New" w:hAnsi="Courier New" w:cs="Courier New"/>
                <w:b/>
                <w:color w:val="FF0000"/>
                <w:sz w:val="20"/>
                <w:szCs w:val="20"/>
              </w:rPr>
              <w:t>NE</w:t>
            </w:r>
          </w:p>
        </w:tc>
        <w:tc>
          <w:tcPr>
            <w:tcW w:w="567" w:type="dxa"/>
            <w:vMerge/>
            <w:tcBorders>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tcBorders>
              <w:left w:val="nil"/>
              <w:bottom w:val="single" w:sz="4" w:space="0" w:color="auto"/>
              <w:righ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r>
      <w:tr w:rsidR="00C50668" w:rsidRPr="00C50668" w:rsidTr="00D87E1F">
        <w:tc>
          <w:tcPr>
            <w:tcW w:w="3402" w:type="dxa"/>
            <w:gridSpan w:val="2"/>
            <w:tcBorders>
              <w:left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268"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Licence je zamítnuta.</w:t>
            </w:r>
          </w:p>
        </w:tc>
        <w:tc>
          <w:tcPr>
            <w:tcW w:w="567" w:type="dxa"/>
            <w:vMerge/>
            <w:tcBorders>
              <w:bottom w:val="nil"/>
              <w:right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tcBorders>
              <w:left w:val="single" w:sz="4" w:space="0" w:color="auto"/>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Žadatel je informován o výsledku.</w:t>
            </w:r>
          </w:p>
        </w:tc>
      </w:tr>
      <w:tr w:rsidR="00C50668" w:rsidRPr="00C50668" w:rsidTr="00C50668">
        <w:tc>
          <w:tcPr>
            <w:tcW w:w="2694"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Poskytovatel odesílá UEFA zprávu o výsledku licenčního řízení.</w:t>
            </w:r>
          </w:p>
        </w:tc>
        <w:tc>
          <w:tcPr>
            <w:tcW w:w="3543" w:type="dxa"/>
            <w:gridSpan w:val="3"/>
            <w:tcBorders>
              <w:top w:val="nil"/>
              <w:bottom w:val="nil"/>
            </w:tcBorders>
          </w:tcPr>
          <w:p w:rsidR="00C50668" w:rsidRPr="00C50668" w:rsidRDefault="00C50668" w:rsidP="00C045FE">
            <w:pPr>
              <w:spacing w:after="0" w:line="100" w:lineRule="atLeast"/>
              <w:rPr>
                <w:rFonts w:ascii="Courier New" w:hAnsi="Courier New" w:cs="Courier New"/>
                <w:color w:val="244061" w:themeColor="accent1" w:themeShade="80"/>
                <w:sz w:val="20"/>
                <w:szCs w:val="20"/>
              </w:rPr>
            </w:pPr>
          </w:p>
        </w:tc>
        <w:tc>
          <w:tcPr>
            <w:tcW w:w="2977" w:type="dxa"/>
          </w:tcPr>
          <w:p w:rsidR="00C50668" w:rsidRPr="00C50668" w:rsidRDefault="00C50668" w:rsidP="00C045FE">
            <w:pPr>
              <w:spacing w:after="0" w:line="100" w:lineRule="atLeast"/>
              <w:rPr>
                <w:rFonts w:ascii="Courier New" w:hAnsi="Courier New" w:cs="Courier New"/>
                <w:color w:val="244061" w:themeColor="accent1" w:themeShade="80"/>
                <w:sz w:val="20"/>
                <w:szCs w:val="20"/>
              </w:rPr>
            </w:pPr>
            <w:r w:rsidRPr="00C50668">
              <w:rPr>
                <w:rFonts w:ascii="Courier New" w:hAnsi="Courier New" w:cs="Courier New"/>
                <w:color w:val="244061" w:themeColor="accent1" w:themeShade="80"/>
                <w:sz w:val="20"/>
                <w:szCs w:val="20"/>
              </w:rPr>
              <w:t>Poskytovatel zašle UEFA do 31.05. příslušného roku zprávu o stavu licencí, pro následující soutěžní ročník.</w:t>
            </w:r>
          </w:p>
        </w:tc>
      </w:tr>
    </w:tbl>
    <w:p w:rsidR="00E04790" w:rsidRPr="00C50668" w:rsidRDefault="00E04790">
      <w:pPr>
        <w:suppressAutoHyphens w:val="0"/>
        <w:spacing w:after="0" w:line="240" w:lineRule="auto"/>
        <w:rPr>
          <w:rFonts w:ascii="Courier New" w:hAnsi="Courier New" w:cs="Courier New"/>
          <w:b/>
          <w:color w:val="244061" w:themeColor="accent1" w:themeShade="80"/>
          <w:sz w:val="20"/>
          <w:szCs w:val="20"/>
        </w:rPr>
      </w:pPr>
      <w:r w:rsidRPr="00C50668">
        <w:rPr>
          <w:rFonts w:ascii="Courier New" w:hAnsi="Courier New" w:cs="Courier New"/>
          <w:b/>
          <w:color w:val="244061" w:themeColor="accent1" w:themeShade="80"/>
          <w:sz w:val="20"/>
          <w:szCs w:val="20"/>
        </w:rPr>
        <w:br w:type="page"/>
      </w:r>
    </w:p>
    <w:p w:rsidR="00667764" w:rsidRPr="00C65B25" w:rsidRDefault="00667764" w:rsidP="00C65B25">
      <w:pPr>
        <w:pBdr>
          <w:bottom w:val="single" w:sz="12" w:space="1" w:color="244061" w:themeColor="accent1" w:themeShade="80"/>
        </w:pBdr>
        <w:tabs>
          <w:tab w:val="left" w:pos="550"/>
        </w:tabs>
        <w:spacing w:after="0" w:line="100" w:lineRule="atLeast"/>
        <w:jc w:val="both"/>
        <w:rPr>
          <w:rFonts w:ascii="Courier New" w:hAnsi="Courier New" w:cs="Courier New"/>
          <w:b/>
          <w:color w:val="244061" w:themeColor="accent1" w:themeShade="80"/>
          <w:sz w:val="24"/>
          <w:szCs w:val="24"/>
        </w:rPr>
      </w:pPr>
      <w:r w:rsidRPr="00C65B25">
        <w:rPr>
          <w:rFonts w:ascii="Courier New" w:hAnsi="Courier New" w:cs="Courier New"/>
          <w:b/>
          <w:color w:val="244061" w:themeColor="accent1" w:themeShade="80"/>
          <w:sz w:val="24"/>
          <w:szCs w:val="24"/>
        </w:rPr>
        <w:t>6. SPORTOVNÍ KRITÉRIA</w:t>
      </w:r>
    </w:p>
    <w:p w:rsidR="00C23343" w:rsidRPr="00C23343" w:rsidRDefault="00C23343" w:rsidP="00CE5D42">
      <w:pPr>
        <w:tabs>
          <w:tab w:val="left" w:pos="550"/>
        </w:tabs>
        <w:spacing w:after="0" w:line="100" w:lineRule="atLeast"/>
        <w:jc w:val="both"/>
        <w:rPr>
          <w:rFonts w:ascii="Courier New" w:hAnsi="Courier New" w:cs="Courier New"/>
          <w:b/>
          <w:color w:val="244061" w:themeColor="accent1" w:themeShade="80"/>
          <w:sz w:val="20"/>
          <w:szCs w:val="20"/>
        </w:rPr>
      </w:pPr>
    </w:p>
    <w:tbl>
      <w:tblPr>
        <w:tblW w:w="9382" w:type="dxa"/>
        <w:tblInd w:w="-60" w:type="dxa"/>
        <w:tblLayout w:type="fixed"/>
        <w:tblLook w:val="0000"/>
      </w:tblPr>
      <w:tblGrid>
        <w:gridCol w:w="877"/>
        <w:gridCol w:w="992"/>
        <w:gridCol w:w="7513"/>
      </w:tblGrid>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C23343" w:rsidRDefault="00667764"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Popis</w:t>
            </w: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S.01</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190EAD"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MLÁDEŽNICKÉ TÝMY</w:t>
            </w:r>
          </w:p>
          <w:p w:rsidR="00EE55EC" w:rsidRPr="00C23343" w:rsidRDefault="00190EAD"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Každý žadatel o licenci (dále jen žadatel) musí mít přímo v klubu, nebo přidruženo ke klubu, alespoň 8 mládežnických týmů (</w:t>
            </w:r>
            <w:r w:rsidR="00EE55EC" w:rsidRPr="00C23343">
              <w:rPr>
                <w:rFonts w:ascii="Courier New" w:hAnsi="Courier New" w:cs="Courier New"/>
                <w:color w:val="244061" w:themeColor="accent1" w:themeShade="80"/>
                <w:sz w:val="20"/>
                <w:szCs w:val="20"/>
              </w:rPr>
              <w:t>I.liga), případně 6 mládežnických týmů (II. liga), v rozložení:</w:t>
            </w:r>
          </w:p>
          <w:p w:rsidR="00EE55EC" w:rsidRPr="00C23343" w:rsidRDefault="00EE55EC" w:rsidP="006B451F">
            <w:pPr>
              <w:pStyle w:val="Odstavecseseznamem"/>
              <w:numPr>
                <w:ilvl w:val="0"/>
                <w:numId w:val="24"/>
              </w:numPr>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Min. 2 týmy věkové kategorie 15 – 21 let</w:t>
            </w:r>
          </w:p>
          <w:p w:rsidR="00EE55EC" w:rsidRPr="00C23343" w:rsidRDefault="00EE55EC" w:rsidP="006B451F">
            <w:pPr>
              <w:pStyle w:val="Odstavecseseznamem"/>
              <w:numPr>
                <w:ilvl w:val="0"/>
                <w:numId w:val="24"/>
              </w:numPr>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Min. 2 týmy věkové kategorie 10 – 14 let</w:t>
            </w:r>
          </w:p>
          <w:p w:rsidR="00EE55EC" w:rsidRPr="00C23343" w:rsidRDefault="00EE55EC" w:rsidP="006B451F">
            <w:pPr>
              <w:pStyle w:val="Odstavecseseznamem"/>
              <w:numPr>
                <w:ilvl w:val="0"/>
                <w:numId w:val="24"/>
              </w:numPr>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Min. 1 tým věkové kategorie do 10 let</w:t>
            </w:r>
          </w:p>
          <w:p w:rsidR="00EE55EC" w:rsidRPr="00C23343" w:rsidRDefault="00EE55EC"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Přidružení má formu finanční a technické podpory, poskytované přidruženým týmů</w:t>
            </w:r>
            <w:r w:rsidR="00BD2B63">
              <w:rPr>
                <w:rFonts w:ascii="Courier New" w:hAnsi="Courier New" w:cs="Courier New"/>
                <w:color w:val="244061" w:themeColor="accent1" w:themeShade="80"/>
                <w:sz w:val="20"/>
                <w:szCs w:val="20"/>
              </w:rPr>
              <w:t>m, které musejí být umístěny ve </w:t>
            </w:r>
            <w:r w:rsidRPr="00C23343">
              <w:rPr>
                <w:rFonts w:ascii="Courier New" w:hAnsi="Courier New" w:cs="Courier New"/>
                <w:color w:val="244061" w:themeColor="accent1" w:themeShade="80"/>
                <w:sz w:val="20"/>
                <w:szCs w:val="20"/>
              </w:rPr>
              <w:t>stejném místě nebo regionu, kde klub vykonává svou činnost.</w:t>
            </w:r>
          </w:p>
          <w:p w:rsidR="00EE55EC" w:rsidRPr="00C23343" w:rsidRDefault="00EE55EC"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Všechny děti/mládež musejí být řádně registrováni.</w:t>
            </w:r>
          </w:p>
          <w:p w:rsidR="00667764" w:rsidRPr="00C23343" w:rsidRDefault="00EE55EC"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Jednotlivé týmy jsou účastníky žákovských/dorosteneckých soutěží, oficiálně pořádaných ČMFS.</w:t>
            </w:r>
          </w:p>
          <w:p w:rsidR="00EE55EC" w:rsidRPr="00C23343" w:rsidRDefault="00EE55EC"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S.02</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307A76" w:rsidRPr="00295F27" w:rsidRDefault="00307A76"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PROGRAM ROZVOJE MLÁDEŽE</w:t>
            </w:r>
          </w:p>
          <w:p w:rsidR="00667764" w:rsidRPr="00C23343" w:rsidRDefault="00307A76"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 xml:space="preserve">Všichni žadatelé o licenci musejí mít schválený program pro rozvoj mládeže. </w:t>
            </w:r>
            <w:r w:rsidR="00667764" w:rsidRPr="00C23343">
              <w:rPr>
                <w:rFonts w:ascii="Courier New" w:hAnsi="Courier New" w:cs="Courier New"/>
                <w:color w:val="244061" w:themeColor="accent1" w:themeShade="80"/>
                <w:sz w:val="20"/>
                <w:szCs w:val="20"/>
              </w:rPr>
              <w:t xml:space="preserve">Tento program bude předložen v písemné formě a </w:t>
            </w:r>
            <w:r w:rsidRPr="00C23343">
              <w:rPr>
                <w:rFonts w:ascii="Courier New" w:hAnsi="Courier New" w:cs="Courier New"/>
                <w:color w:val="244061" w:themeColor="accent1" w:themeShade="80"/>
                <w:sz w:val="20"/>
                <w:szCs w:val="20"/>
              </w:rPr>
              <w:t>musí</w:t>
            </w:r>
            <w:r w:rsidR="00667764" w:rsidRPr="00C23343">
              <w:rPr>
                <w:rFonts w:ascii="Courier New" w:hAnsi="Courier New" w:cs="Courier New"/>
                <w:color w:val="244061" w:themeColor="accent1" w:themeShade="80"/>
                <w:sz w:val="20"/>
                <w:szCs w:val="20"/>
              </w:rPr>
              <w:t xml:space="preserve"> obsahovat </w:t>
            </w:r>
            <w:r w:rsidRPr="00C23343">
              <w:rPr>
                <w:rFonts w:ascii="Courier New" w:hAnsi="Courier New" w:cs="Courier New"/>
                <w:color w:val="244061" w:themeColor="accent1" w:themeShade="80"/>
                <w:sz w:val="20"/>
                <w:szCs w:val="20"/>
              </w:rPr>
              <w:t xml:space="preserve">minimálně </w:t>
            </w:r>
            <w:r w:rsidR="00667764" w:rsidRPr="00C23343">
              <w:rPr>
                <w:rFonts w:ascii="Courier New" w:hAnsi="Courier New" w:cs="Courier New"/>
                <w:color w:val="244061" w:themeColor="accent1" w:themeShade="80"/>
                <w:sz w:val="20"/>
                <w:szCs w:val="20"/>
              </w:rPr>
              <w:t>následující kritéria:</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 xml:space="preserve">Cíle a filozofie rozvoje mládeže </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Organizace úseku mládeže (organizační struktura; za</w:t>
            </w:r>
            <w:r w:rsidR="005920D6" w:rsidRPr="00C23343">
              <w:rPr>
                <w:rFonts w:ascii="Courier New" w:hAnsi="Courier New" w:cs="Courier New"/>
                <w:color w:val="244061" w:themeColor="accent1" w:themeShade="80"/>
                <w:sz w:val="20"/>
                <w:szCs w:val="20"/>
              </w:rPr>
              <w:t>pojené orgány, vztah k žadateli</w:t>
            </w:r>
            <w:r w:rsidR="00307A76" w:rsidRPr="00C23343">
              <w:rPr>
                <w:rFonts w:ascii="Courier New" w:hAnsi="Courier New" w:cs="Courier New"/>
                <w:color w:val="244061" w:themeColor="accent1" w:themeShade="80"/>
                <w:sz w:val="20"/>
                <w:szCs w:val="20"/>
              </w:rPr>
              <w:t xml:space="preserve"> atd.)</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Personál (techni</w:t>
            </w:r>
            <w:r w:rsidR="005920D6" w:rsidRPr="00C23343">
              <w:rPr>
                <w:rFonts w:ascii="Courier New" w:hAnsi="Courier New" w:cs="Courier New"/>
                <w:color w:val="244061" w:themeColor="accent1" w:themeShade="80"/>
                <w:sz w:val="20"/>
                <w:szCs w:val="20"/>
              </w:rPr>
              <w:t>cký, lékařský a administrativní</w:t>
            </w:r>
            <w:r w:rsidR="00307A76" w:rsidRPr="00C23343">
              <w:rPr>
                <w:rFonts w:ascii="Courier New" w:hAnsi="Courier New" w:cs="Courier New"/>
                <w:color w:val="244061" w:themeColor="accent1" w:themeShade="80"/>
                <w:sz w:val="20"/>
                <w:szCs w:val="20"/>
              </w:rPr>
              <w:t xml:space="preserve"> atd.) a </w:t>
            </w:r>
            <w:r w:rsidRPr="00C23343">
              <w:rPr>
                <w:rFonts w:ascii="Courier New" w:hAnsi="Courier New" w:cs="Courier New"/>
                <w:color w:val="244061" w:themeColor="accent1" w:themeShade="80"/>
                <w:sz w:val="20"/>
                <w:szCs w:val="20"/>
              </w:rPr>
              <w:t>vy</w:t>
            </w:r>
            <w:r w:rsidR="00A05F3E" w:rsidRPr="00C23343">
              <w:rPr>
                <w:rFonts w:ascii="Courier New" w:hAnsi="Courier New" w:cs="Courier New"/>
                <w:color w:val="244061" w:themeColor="accent1" w:themeShade="80"/>
                <w:sz w:val="20"/>
                <w:szCs w:val="20"/>
              </w:rPr>
              <w:t>žadovaná minimální kvalifikace</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 xml:space="preserve">Dostupná infrastruktura (dostupný rozpočet, příspěvek žadatele o licenci, </w:t>
            </w:r>
            <w:r w:rsidR="005920D6" w:rsidRPr="00C23343">
              <w:rPr>
                <w:rFonts w:ascii="Courier New" w:hAnsi="Courier New" w:cs="Courier New"/>
                <w:color w:val="244061" w:themeColor="accent1" w:themeShade="80"/>
                <w:sz w:val="20"/>
                <w:szCs w:val="20"/>
              </w:rPr>
              <w:t>hráči nebo místní společenství</w:t>
            </w:r>
            <w:r w:rsidR="00A05F3E" w:rsidRPr="00C23343">
              <w:rPr>
                <w:rFonts w:ascii="Courier New" w:hAnsi="Courier New" w:cs="Courier New"/>
                <w:color w:val="244061" w:themeColor="accent1" w:themeShade="80"/>
                <w:sz w:val="20"/>
                <w:szCs w:val="20"/>
              </w:rPr>
              <w:t xml:space="preserve"> </w:t>
            </w:r>
            <w:r w:rsidRPr="00C23343">
              <w:rPr>
                <w:rFonts w:ascii="Courier New" w:hAnsi="Courier New" w:cs="Courier New"/>
                <w:color w:val="244061" w:themeColor="accent1" w:themeShade="80"/>
                <w:sz w:val="20"/>
                <w:szCs w:val="20"/>
              </w:rPr>
              <w:t>atd.)</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Vzdělávací fotbalový program pro různé věkové skupiny (hrací schopnosti, technické, taktické a fyzické</w:t>
            </w:r>
            <w:r w:rsidR="00307A76" w:rsidRPr="00C23343">
              <w:rPr>
                <w:rFonts w:ascii="Courier New" w:hAnsi="Courier New" w:cs="Courier New"/>
                <w:color w:val="244061" w:themeColor="accent1" w:themeShade="80"/>
                <w:sz w:val="20"/>
                <w:szCs w:val="20"/>
              </w:rPr>
              <w:t>)</w:t>
            </w:r>
          </w:p>
          <w:p w:rsidR="00307A76" w:rsidRPr="00C23343" w:rsidRDefault="00307A76"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V</w:t>
            </w:r>
            <w:r w:rsidR="00667764" w:rsidRPr="00C23343">
              <w:rPr>
                <w:rFonts w:ascii="Courier New" w:hAnsi="Courier New" w:cs="Courier New"/>
                <w:color w:val="244061" w:themeColor="accent1" w:themeShade="80"/>
                <w:sz w:val="20"/>
                <w:szCs w:val="20"/>
              </w:rPr>
              <w:t>zdělávací program pro „Pravidla hry“</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Lékařská podpora mladým hráčům (vč. lékařských kontrol)</w:t>
            </w:r>
          </w:p>
          <w:p w:rsidR="00307A76" w:rsidRPr="00C23343" w:rsidRDefault="00667764" w:rsidP="006B451F">
            <w:pPr>
              <w:pStyle w:val="Odstavecseseznamem"/>
              <w:numPr>
                <w:ilvl w:val="0"/>
                <w:numId w:val="25"/>
              </w:numPr>
              <w:tabs>
                <w:tab w:val="left" w:pos="742"/>
              </w:tabs>
              <w:spacing w:before="60" w:after="60" w:line="100" w:lineRule="atLeast"/>
              <w:ind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Proces hodnocení a zpětné</w:t>
            </w:r>
            <w:r w:rsidR="00C23343" w:rsidRPr="00C23343">
              <w:rPr>
                <w:rFonts w:ascii="Courier New" w:hAnsi="Courier New" w:cs="Courier New"/>
                <w:color w:val="244061" w:themeColor="accent1" w:themeShade="80"/>
                <w:sz w:val="20"/>
                <w:szCs w:val="20"/>
              </w:rPr>
              <w:t xml:space="preserve"> vazby pro hodnocení výsledků a </w:t>
            </w:r>
            <w:r w:rsidRPr="00C23343">
              <w:rPr>
                <w:rFonts w:ascii="Courier New" w:hAnsi="Courier New" w:cs="Courier New"/>
                <w:color w:val="244061" w:themeColor="accent1" w:themeShade="80"/>
                <w:sz w:val="20"/>
                <w:szCs w:val="20"/>
              </w:rPr>
              <w:t xml:space="preserve">provedení těchto cílů </w:t>
            </w:r>
          </w:p>
          <w:p w:rsidR="00667764" w:rsidRPr="00C2334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Platnost programu (minimálně 4 roky, ale maximálně 7 let)</w:t>
            </w:r>
          </w:p>
          <w:p w:rsidR="00667764" w:rsidRPr="00C2334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Hodnocení programu bude prováděno minimálně jed</w:t>
            </w:r>
            <w:r w:rsidR="005920D6" w:rsidRPr="00C23343">
              <w:rPr>
                <w:rFonts w:ascii="Courier New" w:hAnsi="Courier New" w:cs="Courier New"/>
                <w:color w:val="244061" w:themeColor="accent1" w:themeShade="80"/>
                <w:sz w:val="20"/>
                <w:szCs w:val="20"/>
              </w:rPr>
              <w:t>nou</w:t>
            </w:r>
            <w:r w:rsidRPr="00C23343">
              <w:rPr>
                <w:rFonts w:ascii="Courier New" w:hAnsi="Courier New" w:cs="Courier New"/>
                <w:color w:val="244061" w:themeColor="accent1" w:themeShade="80"/>
                <w:sz w:val="20"/>
                <w:szCs w:val="20"/>
              </w:rPr>
              <w:t xml:space="preserve"> po ukončení soutěží. Časová platnost bude minimálně 4 roky (cyklus Mistrovství Evropy).</w:t>
            </w: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S.03</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C23343" w:rsidRPr="00295F27" w:rsidRDefault="00667764"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VZDĚLÁVÁNÍ MLÁDEŽE </w:t>
            </w:r>
          </w:p>
          <w:p w:rsidR="00667764" w:rsidRPr="00C23343"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 xml:space="preserve">Žadatel musí zaručit všem hráčům, zahrnutým do </w:t>
            </w:r>
            <w:r w:rsidR="00A05F3E" w:rsidRPr="00C23343">
              <w:rPr>
                <w:rFonts w:ascii="Courier New" w:hAnsi="Courier New" w:cs="Courier New"/>
                <w:color w:val="244061" w:themeColor="accent1" w:themeShade="80"/>
                <w:sz w:val="20"/>
                <w:szCs w:val="20"/>
              </w:rPr>
              <w:t>jeho</w:t>
            </w:r>
            <w:r w:rsidRPr="00C23343">
              <w:rPr>
                <w:rFonts w:ascii="Courier New" w:hAnsi="Courier New" w:cs="Courier New"/>
                <w:color w:val="244061" w:themeColor="accent1" w:themeShade="80"/>
                <w:sz w:val="20"/>
                <w:szCs w:val="20"/>
              </w:rPr>
              <w:t xml:space="preserve"> rozvojového programu mládeže</w:t>
            </w:r>
            <w:r w:rsidR="005920D6" w:rsidRPr="00C23343">
              <w:rPr>
                <w:rFonts w:ascii="Courier New" w:hAnsi="Courier New" w:cs="Courier New"/>
                <w:color w:val="244061" w:themeColor="accent1" w:themeShade="80"/>
                <w:sz w:val="20"/>
                <w:szCs w:val="20"/>
              </w:rPr>
              <w:t>,</w:t>
            </w:r>
            <w:r w:rsidRPr="00C23343">
              <w:rPr>
                <w:rFonts w:ascii="Courier New" w:hAnsi="Courier New" w:cs="Courier New"/>
                <w:color w:val="244061" w:themeColor="accent1" w:themeShade="80"/>
                <w:sz w:val="20"/>
                <w:szCs w:val="20"/>
              </w:rPr>
              <w:t xml:space="preserve"> možnost návštěvy základ</w:t>
            </w:r>
            <w:r w:rsidR="005920D6" w:rsidRPr="00C23343">
              <w:rPr>
                <w:rFonts w:ascii="Courier New" w:hAnsi="Courier New" w:cs="Courier New"/>
                <w:color w:val="244061" w:themeColor="accent1" w:themeShade="80"/>
                <w:sz w:val="20"/>
                <w:szCs w:val="20"/>
              </w:rPr>
              <w:t>ní nebo střední školy nebo školi</w:t>
            </w:r>
            <w:r w:rsidRPr="00C23343">
              <w:rPr>
                <w:rFonts w:ascii="Courier New" w:hAnsi="Courier New" w:cs="Courier New"/>
                <w:color w:val="244061" w:themeColor="accent1" w:themeShade="80"/>
                <w:sz w:val="20"/>
                <w:szCs w:val="20"/>
              </w:rPr>
              <w:t>cí instituce.</w:t>
            </w: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S.04</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C23343" w:rsidRPr="00295F27" w:rsidRDefault="00667764"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LÉKAŘSKÁ PÉČE</w:t>
            </w:r>
          </w:p>
          <w:p w:rsidR="00667764" w:rsidRPr="00C23343"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 xml:space="preserve">Každý žadatel o licenci musí </w:t>
            </w:r>
            <w:r w:rsidR="00C23343" w:rsidRPr="00C23343">
              <w:rPr>
                <w:rFonts w:ascii="Courier New" w:hAnsi="Courier New" w:cs="Courier New"/>
                <w:color w:val="244061" w:themeColor="accent1" w:themeShade="80"/>
                <w:sz w:val="20"/>
                <w:szCs w:val="20"/>
              </w:rPr>
              <w:t>zajistit</w:t>
            </w:r>
            <w:r w:rsidRPr="00C23343">
              <w:rPr>
                <w:rFonts w:ascii="Courier New" w:hAnsi="Courier New" w:cs="Courier New"/>
                <w:color w:val="244061" w:themeColor="accent1" w:themeShade="80"/>
                <w:sz w:val="20"/>
                <w:szCs w:val="20"/>
              </w:rPr>
              <w:t xml:space="preserve"> </w:t>
            </w:r>
            <w:r w:rsidR="00C23343" w:rsidRPr="00C23343">
              <w:rPr>
                <w:rFonts w:ascii="Courier New" w:hAnsi="Courier New" w:cs="Courier New"/>
                <w:color w:val="244061" w:themeColor="accent1" w:themeShade="80"/>
                <w:sz w:val="20"/>
                <w:szCs w:val="20"/>
              </w:rPr>
              <w:t>u všech registrovaných hráčů</w:t>
            </w:r>
            <w:r w:rsidRPr="00C23343">
              <w:rPr>
                <w:rFonts w:ascii="Courier New" w:hAnsi="Courier New" w:cs="Courier New"/>
                <w:color w:val="244061" w:themeColor="accent1" w:themeShade="80"/>
                <w:sz w:val="20"/>
                <w:szCs w:val="20"/>
              </w:rPr>
              <w:t xml:space="preserve"> prohlášení o jejich způsobilosti podstoupit fyzickou zátěž </w:t>
            </w:r>
            <w:r w:rsidR="00C23343" w:rsidRPr="00C23343">
              <w:rPr>
                <w:rFonts w:ascii="Courier New" w:hAnsi="Courier New" w:cs="Courier New"/>
                <w:color w:val="244061" w:themeColor="accent1" w:themeShade="80"/>
                <w:sz w:val="20"/>
                <w:szCs w:val="20"/>
              </w:rPr>
              <w:t>v trénincích a zápasech,</w:t>
            </w:r>
            <w:r w:rsidRPr="00C23343">
              <w:rPr>
                <w:rFonts w:ascii="Courier New" w:hAnsi="Courier New" w:cs="Courier New"/>
                <w:color w:val="244061" w:themeColor="accent1" w:themeShade="80"/>
                <w:sz w:val="20"/>
                <w:szCs w:val="20"/>
              </w:rPr>
              <w:t xml:space="preserve"> bez nebezp</w:t>
            </w:r>
            <w:r w:rsidR="00C23343" w:rsidRPr="00C23343">
              <w:rPr>
                <w:rFonts w:ascii="Courier New" w:hAnsi="Courier New" w:cs="Courier New"/>
                <w:color w:val="244061" w:themeColor="accent1" w:themeShade="80"/>
                <w:sz w:val="20"/>
                <w:szCs w:val="20"/>
              </w:rPr>
              <w:t>ečí poškození jejich zdraví (je vyžadována</w:t>
            </w:r>
            <w:r w:rsidRPr="00C23343">
              <w:rPr>
                <w:rFonts w:ascii="Courier New" w:hAnsi="Courier New" w:cs="Courier New"/>
                <w:color w:val="244061" w:themeColor="accent1" w:themeShade="80"/>
                <w:sz w:val="20"/>
                <w:szCs w:val="20"/>
              </w:rPr>
              <w:t xml:space="preserve"> kardiovaskulární kontrola). Pro mládež pod 18 let je</w:t>
            </w:r>
            <w:r w:rsidR="00C23343" w:rsidRPr="00C23343">
              <w:rPr>
                <w:rFonts w:ascii="Courier New" w:hAnsi="Courier New" w:cs="Courier New"/>
                <w:color w:val="244061" w:themeColor="accent1" w:themeShade="80"/>
                <w:sz w:val="20"/>
                <w:szCs w:val="20"/>
              </w:rPr>
              <w:t> </w:t>
            </w:r>
            <w:r w:rsidRPr="00C23343">
              <w:rPr>
                <w:rFonts w:ascii="Courier New" w:hAnsi="Courier New" w:cs="Courier New"/>
                <w:color w:val="244061" w:themeColor="accent1" w:themeShade="80"/>
                <w:sz w:val="20"/>
                <w:szCs w:val="20"/>
              </w:rPr>
              <w:t>povinný podpis jejich zákonného zástupce. Toto prohlášení musí být datováno a nesmí být starší jednoho roku.</w:t>
            </w: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S.05</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C62CCC"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B</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C23343" w:rsidRPr="00295F27"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ROZHODOVÁNÍ A PRAVIDLA HRY </w:t>
            </w:r>
          </w:p>
          <w:p w:rsidR="00667764" w:rsidRPr="00C23343"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Každý žadatel o licenci musí zaručit, že kapitán</w:t>
            </w:r>
            <w:r w:rsidR="00322DB6" w:rsidRPr="00C23343">
              <w:rPr>
                <w:rFonts w:ascii="Courier New" w:hAnsi="Courier New" w:cs="Courier New"/>
                <w:color w:val="244061" w:themeColor="accent1" w:themeShade="80"/>
                <w:sz w:val="20"/>
                <w:szCs w:val="20"/>
              </w:rPr>
              <w:t xml:space="preserve"> „A“ týmu (nebo jeho zástupce) </w:t>
            </w:r>
            <w:r w:rsidRPr="00C23343">
              <w:rPr>
                <w:rFonts w:ascii="Courier New" w:hAnsi="Courier New" w:cs="Courier New"/>
                <w:color w:val="244061" w:themeColor="accent1" w:themeShade="80"/>
                <w:sz w:val="20"/>
                <w:szCs w:val="20"/>
              </w:rPr>
              <w:t>a trenér „A“ týmu se bud</w:t>
            </w:r>
            <w:r w:rsidR="005920D6" w:rsidRPr="00C23343">
              <w:rPr>
                <w:rFonts w:ascii="Courier New" w:hAnsi="Courier New" w:cs="Courier New"/>
                <w:color w:val="244061" w:themeColor="accent1" w:themeShade="80"/>
                <w:sz w:val="20"/>
                <w:szCs w:val="20"/>
              </w:rPr>
              <w:t>ou účastnit školicích kurz</w:t>
            </w:r>
            <w:r w:rsidRPr="00C23343">
              <w:rPr>
                <w:rFonts w:ascii="Courier New" w:hAnsi="Courier New" w:cs="Courier New"/>
                <w:color w:val="244061" w:themeColor="accent1" w:themeShade="80"/>
                <w:sz w:val="20"/>
                <w:szCs w:val="20"/>
              </w:rPr>
              <w:t>ů o rozhodování a pravidlech zápasu m</w:t>
            </w:r>
            <w:r w:rsidR="005920D6" w:rsidRPr="00C23343">
              <w:rPr>
                <w:rFonts w:ascii="Courier New" w:hAnsi="Courier New" w:cs="Courier New"/>
                <w:color w:val="244061" w:themeColor="accent1" w:themeShade="80"/>
                <w:sz w:val="20"/>
                <w:szCs w:val="20"/>
              </w:rPr>
              <w:t>inimálně jednou ročně. Tyto kurz</w:t>
            </w:r>
            <w:r w:rsidRPr="00C23343">
              <w:rPr>
                <w:rFonts w:ascii="Courier New" w:hAnsi="Courier New" w:cs="Courier New"/>
                <w:color w:val="244061" w:themeColor="accent1" w:themeShade="80"/>
                <w:sz w:val="20"/>
                <w:szCs w:val="20"/>
              </w:rPr>
              <w:t xml:space="preserve">y budou organizovány komisí rozhodčích. </w:t>
            </w:r>
            <w:r w:rsidR="005920D6" w:rsidRPr="00C23343">
              <w:rPr>
                <w:rFonts w:ascii="Courier New" w:hAnsi="Courier New" w:cs="Courier New"/>
                <w:color w:val="244061" w:themeColor="accent1" w:themeShade="80"/>
                <w:sz w:val="20"/>
                <w:szCs w:val="20"/>
              </w:rPr>
              <w:t>B</w:t>
            </w:r>
            <w:r w:rsidRPr="00C23343">
              <w:rPr>
                <w:rFonts w:ascii="Courier New" w:hAnsi="Courier New" w:cs="Courier New"/>
                <w:color w:val="244061" w:themeColor="accent1" w:themeShade="80"/>
                <w:sz w:val="20"/>
                <w:szCs w:val="20"/>
              </w:rPr>
              <w:t>ude vydán dokument o dokončení jako potvrzení účasti (nemůže být starší jednoho roku)</w:t>
            </w:r>
            <w:r w:rsidR="005920D6" w:rsidRPr="00C23343">
              <w:rPr>
                <w:rFonts w:ascii="Courier New" w:hAnsi="Courier New" w:cs="Courier New"/>
                <w:color w:val="244061" w:themeColor="accent1" w:themeShade="80"/>
                <w:sz w:val="20"/>
                <w:szCs w:val="20"/>
              </w:rPr>
              <w:t>.</w:t>
            </w: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S.06</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C62CCC"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B</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C23343" w:rsidRPr="00295F27" w:rsidRDefault="00C23343"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BOJ PROTI RASISMU</w:t>
            </w:r>
          </w:p>
          <w:p w:rsidR="00667764" w:rsidRPr="00C23343"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Žadatel o licenci musí vytvořit a aplikovat postup pro boj s rasismem a diskri</w:t>
            </w:r>
            <w:r w:rsidR="005920D6" w:rsidRPr="00C23343">
              <w:rPr>
                <w:rFonts w:ascii="Courier New" w:hAnsi="Courier New" w:cs="Courier New"/>
                <w:color w:val="244061" w:themeColor="accent1" w:themeShade="80"/>
                <w:sz w:val="20"/>
                <w:szCs w:val="20"/>
              </w:rPr>
              <w:t>minací ve fotbale ve shodě s 10</w:t>
            </w:r>
            <w:r w:rsidRPr="00C23343">
              <w:rPr>
                <w:rFonts w:ascii="Courier New" w:hAnsi="Courier New" w:cs="Courier New"/>
                <w:color w:val="244061" w:themeColor="accent1" w:themeShade="80"/>
                <w:sz w:val="20"/>
                <w:szCs w:val="20"/>
              </w:rPr>
              <w:t xml:space="preserve">bodovým plánem UEFA </w:t>
            </w:r>
            <w:r w:rsidR="005920D6" w:rsidRPr="00C23343">
              <w:rPr>
                <w:rFonts w:ascii="Courier New" w:hAnsi="Courier New" w:cs="Courier New"/>
                <w:color w:val="244061" w:themeColor="accent1" w:themeShade="80"/>
                <w:sz w:val="20"/>
                <w:szCs w:val="20"/>
              </w:rPr>
              <w:t>týkajícím se</w:t>
            </w:r>
            <w:r w:rsidRPr="00C23343">
              <w:rPr>
                <w:rFonts w:ascii="Courier New" w:hAnsi="Courier New" w:cs="Courier New"/>
                <w:color w:val="244061" w:themeColor="accent1" w:themeShade="80"/>
                <w:sz w:val="20"/>
                <w:szCs w:val="20"/>
              </w:rPr>
              <w:t xml:space="preserve"> rasismu, jak je definován v </w:t>
            </w:r>
            <w:r w:rsidRPr="00C23343">
              <w:rPr>
                <w:rFonts w:ascii="Courier New" w:hAnsi="Courier New" w:cs="Courier New"/>
                <w:i/>
                <w:color w:val="244061" w:themeColor="accent1" w:themeShade="80"/>
                <w:sz w:val="20"/>
                <w:szCs w:val="20"/>
              </w:rPr>
              <w:t>Bezpečnostních pravidlech UEFA.</w:t>
            </w:r>
          </w:p>
        </w:tc>
      </w:tr>
      <w:tr w:rsidR="00667764" w:rsidRPr="00C23343" w:rsidTr="00C23343">
        <w:tc>
          <w:tcPr>
            <w:tcW w:w="877"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S.07</w:t>
            </w:r>
          </w:p>
        </w:tc>
        <w:tc>
          <w:tcPr>
            <w:tcW w:w="992" w:type="dxa"/>
            <w:tcBorders>
              <w:top w:val="single" w:sz="4" w:space="0" w:color="000000"/>
              <w:left w:val="single" w:sz="4" w:space="0" w:color="000000"/>
              <w:bottom w:val="single" w:sz="4" w:space="0" w:color="000000"/>
            </w:tcBorders>
            <w:shd w:val="clear" w:color="auto" w:fill="auto"/>
          </w:tcPr>
          <w:p w:rsidR="00667764" w:rsidRPr="00C23343" w:rsidRDefault="00667764" w:rsidP="003B5A95">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C</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C23343" w:rsidRPr="00295F27" w:rsidRDefault="00C23343"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ROZHODČÍ</w:t>
            </w:r>
            <w:r w:rsidR="002128A6" w:rsidRPr="00295F27">
              <w:rPr>
                <w:rFonts w:ascii="Courier New" w:hAnsi="Courier New" w:cs="Courier New"/>
                <w:b/>
                <w:color w:val="244061" w:themeColor="accent1" w:themeShade="80"/>
                <w:sz w:val="20"/>
                <w:szCs w:val="20"/>
                <w:u w:val="single"/>
              </w:rPr>
              <w:t xml:space="preserve"> </w:t>
            </w:r>
            <w:r w:rsidR="005920D6" w:rsidRPr="00295F27">
              <w:rPr>
                <w:rFonts w:ascii="Courier New" w:hAnsi="Courier New" w:cs="Courier New"/>
                <w:b/>
                <w:color w:val="244061" w:themeColor="accent1" w:themeShade="80"/>
                <w:sz w:val="20"/>
                <w:szCs w:val="20"/>
                <w:u w:val="single"/>
              </w:rPr>
              <w:t>–</w:t>
            </w:r>
            <w:r w:rsidR="002128A6" w:rsidRPr="00295F27">
              <w:rPr>
                <w:rFonts w:ascii="Courier New" w:hAnsi="Courier New" w:cs="Courier New"/>
                <w:b/>
                <w:color w:val="244061" w:themeColor="accent1" w:themeShade="80"/>
                <w:sz w:val="20"/>
                <w:szCs w:val="20"/>
                <w:u w:val="single"/>
              </w:rPr>
              <w:t xml:space="preserve"> </w:t>
            </w:r>
            <w:r w:rsidR="00667764" w:rsidRPr="00295F27">
              <w:rPr>
                <w:rFonts w:ascii="Courier New" w:hAnsi="Courier New" w:cs="Courier New"/>
                <w:b/>
                <w:color w:val="244061" w:themeColor="accent1" w:themeShade="80"/>
                <w:sz w:val="20"/>
                <w:szCs w:val="20"/>
                <w:u w:val="single"/>
              </w:rPr>
              <w:t xml:space="preserve">PROGRAM PRO VZÁJEMNÉ POROZUMĚNÍ </w:t>
            </w:r>
          </w:p>
          <w:p w:rsidR="00667764"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Obecné seznámení s pravidly hry se musí stát součástí školení trenéra. Hráči budou školeni o pravidlech, ale jejich znalosti nebudou testovány.</w:t>
            </w:r>
          </w:p>
          <w:p w:rsidR="00667764" w:rsidRPr="00C2334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Osobnosti, reprezentující klub (např. trenér, funkcionáři klubu a hráči)</w:t>
            </w:r>
            <w:r w:rsidR="005920D6" w:rsidRPr="00C23343">
              <w:rPr>
                <w:rFonts w:ascii="Courier New" w:hAnsi="Courier New" w:cs="Courier New"/>
                <w:color w:val="244061" w:themeColor="accent1" w:themeShade="80"/>
                <w:sz w:val="20"/>
                <w:szCs w:val="20"/>
              </w:rPr>
              <w:t>, by měly</w:t>
            </w:r>
            <w:r w:rsidRPr="00C23343">
              <w:rPr>
                <w:rFonts w:ascii="Courier New" w:hAnsi="Courier New" w:cs="Courier New"/>
                <w:color w:val="244061" w:themeColor="accent1" w:themeShade="80"/>
                <w:sz w:val="20"/>
                <w:szCs w:val="20"/>
              </w:rPr>
              <w:t xml:space="preserve"> veřejně prokazovat respekt k sudím a</w:t>
            </w:r>
            <w:r w:rsidR="00C23343" w:rsidRPr="00C23343">
              <w:rPr>
                <w:rFonts w:ascii="Courier New" w:hAnsi="Courier New" w:cs="Courier New"/>
                <w:color w:val="244061" w:themeColor="accent1" w:themeShade="80"/>
                <w:sz w:val="20"/>
                <w:szCs w:val="20"/>
              </w:rPr>
              <w:t> </w:t>
            </w:r>
            <w:r w:rsidRPr="00C23343">
              <w:rPr>
                <w:rFonts w:ascii="Courier New" w:hAnsi="Courier New" w:cs="Courier New"/>
                <w:color w:val="244061" w:themeColor="accent1" w:themeShade="80"/>
                <w:sz w:val="20"/>
                <w:szCs w:val="20"/>
              </w:rPr>
              <w:t xml:space="preserve">zdržet se </w:t>
            </w:r>
            <w:r w:rsidR="007A274D" w:rsidRPr="00C23343">
              <w:rPr>
                <w:rFonts w:ascii="Courier New" w:hAnsi="Courier New" w:cs="Courier New"/>
                <w:color w:val="244061" w:themeColor="accent1" w:themeShade="80"/>
                <w:sz w:val="20"/>
                <w:szCs w:val="20"/>
              </w:rPr>
              <w:t>nevhodných</w:t>
            </w:r>
            <w:r w:rsidRPr="00C23343">
              <w:rPr>
                <w:rFonts w:ascii="Courier New" w:hAnsi="Courier New" w:cs="Courier New"/>
                <w:color w:val="244061" w:themeColor="accent1" w:themeShade="80"/>
                <w:sz w:val="20"/>
                <w:szCs w:val="20"/>
              </w:rPr>
              <w:t xml:space="preserve"> poznámek o nich v televizi a v tisku.</w:t>
            </w:r>
          </w:p>
        </w:tc>
      </w:tr>
    </w:tbl>
    <w:p w:rsidR="00667764" w:rsidRPr="00C23343"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C23343" w:rsidRDefault="00667764">
      <w:pPr>
        <w:tabs>
          <w:tab w:val="left" w:pos="550"/>
        </w:tabs>
        <w:spacing w:line="100" w:lineRule="atLeast"/>
        <w:jc w:val="both"/>
        <w:rPr>
          <w:rFonts w:ascii="Courier New" w:hAnsi="Courier New" w:cs="Courier New"/>
          <w:b/>
          <w:color w:val="244061" w:themeColor="accent1" w:themeShade="80"/>
          <w:sz w:val="20"/>
          <w:szCs w:val="20"/>
        </w:rPr>
      </w:pPr>
      <w:r w:rsidRPr="00C23343">
        <w:rPr>
          <w:rFonts w:ascii="Courier New" w:hAnsi="Courier New" w:cs="Courier New"/>
          <w:b/>
          <w:color w:val="244061" w:themeColor="accent1" w:themeShade="80"/>
          <w:sz w:val="20"/>
          <w:szCs w:val="20"/>
        </w:rPr>
        <w:t>PŘÍSLUŠNÉ PŘÍLOHY</w:t>
      </w:r>
    </w:p>
    <w:p w:rsidR="00667764" w:rsidRPr="00C23343" w:rsidRDefault="00667764">
      <w:p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Příloha SC-1 Sportovní identifikační údaje</w:t>
      </w:r>
    </w:p>
    <w:p w:rsidR="00C56FC2" w:rsidRPr="00C23343" w:rsidRDefault="00C56FC2">
      <w:pPr>
        <w:tabs>
          <w:tab w:val="left" w:pos="550"/>
        </w:tabs>
        <w:spacing w:line="100" w:lineRule="atLeast"/>
        <w:jc w:val="both"/>
        <w:rPr>
          <w:rFonts w:ascii="Courier New" w:hAnsi="Courier New" w:cs="Courier New"/>
          <w:b/>
          <w:color w:val="244061" w:themeColor="accent1" w:themeShade="80"/>
          <w:sz w:val="20"/>
          <w:szCs w:val="20"/>
        </w:rPr>
      </w:pPr>
    </w:p>
    <w:p w:rsidR="00BD2B63" w:rsidRDefault="00BD2B63">
      <w:pPr>
        <w:suppressAutoHyphens w:val="0"/>
        <w:spacing w:after="0" w:line="240" w:lineRule="auto"/>
        <w:rPr>
          <w:rFonts w:ascii="Courier New" w:hAnsi="Courier New" w:cs="Courier New"/>
          <w:b/>
          <w:color w:val="244061" w:themeColor="accent1" w:themeShade="80"/>
          <w:sz w:val="20"/>
          <w:szCs w:val="20"/>
        </w:rPr>
      </w:pPr>
      <w:r>
        <w:rPr>
          <w:rFonts w:ascii="Courier New" w:hAnsi="Courier New" w:cs="Courier New"/>
          <w:b/>
          <w:color w:val="244061" w:themeColor="accent1" w:themeShade="80"/>
          <w:sz w:val="20"/>
          <w:szCs w:val="20"/>
        </w:rPr>
        <w:br w:type="page"/>
      </w:r>
    </w:p>
    <w:p w:rsidR="00667764" w:rsidRPr="00C65B25" w:rsidRDefault="00667764" w:rsidP="00C65B25">
      <w:pPr>
        <w:pBdr>
          <w:bottom w:val="single" w:sz="12" w:space="1" w:color="244061" w:themeColor="accent1" w:themeShade="80"/>
        </w:pBdr>
        <w:tabs>
          <w:tab w:val="left" w:pos="550"/>
        </w:tabs>
        <w:spacing w:line="100" w:lineRule="atLeast"/>
        <w:jc w:val="both"/>
        <w:rPr>
          <w:rFonts w:ascii="Courier New" w:hAnsi="Courier New" w:cs="Courier New"/>
          <w:b/>
          <w:color w:val="244061" w:themeColor="accent1" w:themeShade="80"/>
          <w:sz w:val="24"/>
          <w:szCs w:val="24"/>
        </w:rPr>
      </w:pPr>
      <w:r w:rsidRPr="00C65B25">
        <w:rPr>
          <w:rFonts w:ascii="Courier New" w:hAnsi="Courier New" w:cs="Courier New"/>
          <w:b/>
          <w:color w:val="244061" w:themeColor="accent1" w:themeShade="80"/>
          <w:sz w:val="24"/>
          <w:szCs w:val="24"/>
        </w:rPr>
        <w:t>7. KRITÉRIA PRO INFRASTRUKTURU</w:t>
      </w:r>
    </w:p>
    <w:p w:rsidR="00667764" w:rsidRPr="00C23343" w:rsidRDefault="00667764">
      <w:p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V rámci individuálních kritérií mus</w:t>
      </w:r>
      <w:r w:rsidR="005920D6" w:rsidRPr="00C23343">
        <w:rPr>
          <w:rFonts w:ascii="Courier New" w:hAnsi="Courier New" w:cs="Courier New"/>
          <w:color w:val="244061" w:themeColor="accent1" w:themeShade="80"/>
          <w:sz w:val="20"/>
          <w:szCs w:val="20"/>
        </w:rPr>
        <w:t>ej</w:t>
      </w:r>
      <w:r w:rsidRPr="00C23343">
        <w:rPr>
          <w:rFonts w:ascii="Courier New" w:hAnsi="Courier New" w:cs="Courier New"/>
          <w:color w:val="244061" w:themeColor="accent1" w:themeShade="80"/>
          <w:sz w:val="20"/>
          <w:szCs w:val="20"/>
        </w:rPr>
        <w:t>í být dodrženy následující české zákony nebo směrnice ČMFS, týkající se bod</w:t>
      </w:r>
      <w:r w:rsidR="007A274D" w:rsidRPr="00C23343">
        <w:rPr>
          <w:rFonts w:ascii="Courier New" w:hAnsi="Courier New" w:cs="Courier New"/>
          <w:color w:val="244061" w:themeColor="accent1" w:themeShade="80"/>
          <w:sz w:val="20"/>
          <w:szCs w:val="20"/>
        </w:rPr>
        <w:t>u 7.5</w:t>
      </w:r>
      <w:r w:rsidRPr="00C23343">
        <w:rPr>
          <w:rFonts w:ascii="Courier New" w:hAnsi="Courier New" w:cs="Courier New"/>
          <w:color w:val="244061" w:themeColor="accent1" w:themeShade="80"/>
          <w:sz w:val="20"/>
          <w:szCs w:val="20"/>
        </w:rPr>
        <w:t xml:space="preserve"> Kritéria:</w:t>
      </w:r>
    </w:p>
    <w:p w:rsidR="00667764" w:rsidRPr="00C23343" w:rsidRDefault="007A274D"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Občanský zákoník (Zákon č. 40/</w:t>
      </w:r>
      <w:r w:rsidR="00667764" w:rsidRPr="00C23343">
        <w:rPr>
          <w:rFonts w:ascii="Courier New" w:hAnsi="Courier New" w:cs="Courier New"/>
          <w:color w:val="244061" w:themeColor="accent1" w:themeShade="80"/>
          <w:sz w:val="20"/>
          <w:szCs w:val="20"/>
        </w:rPr>
        <w:t>1964 Sb.)</w:t>
      </w:r>
    </w:p>
    <w:p w:rsidR="00667764" w:rsidRPr="00C23343" w:rsidRDefault="007A274D"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Obchodní zákoník (Zákon č.503/</w:t>
      </w:r>
      <w:r w:rsidR="00667764" w:rsidRPr="00C23343">
        <w:rPr>
          <w:rFonts w:ascii="Courier New" w:hAnsi="Courier New" w:cs="Courier New"/>
          <w:color w:val="244061" w:themeColor="accent1" w:themeShade="80"/>
          <w:sz w:val="20"/>
          <w:szCs w:val="20"/>
        </w:rPr>
        <w:t>2000 Sb.)</w:t>
      </w:r>
    </w:p>
    <w:p w:rsidR="00667764" w:rsidRPr="00C23343" w:rsidRDefault="007A274D"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Obchodní zákon (Zákon č. 455/</w:t>
      </w:r>
      <w:r w:rsidR="00667764" w:rsidRPr="00C23343">
        <w:rPr>
          <w:rFonts w:ascii="Courier New" w:hAnsi="Courier New" w:cs="Courier New"/>
          <w:color w:val="244061" w:themeColor="accent1" w:themeShade="80"/>
          <w:sz w:val="20"/>
          <w:szCs w:val="20"/>
        </w:rPr>
        <w:t>1991 Sb.)</w:t>
      </w:r>
    </w:p>
    <w:p w:rsidR="00667764" w:rsidRPr="00C23343" w:rsidRDefault="007A274D"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Stavební zákon č. 50/</w:t>
      </w:r>
      <w:r w:rsidR="00667764" w:rsidRPr="00C23343">
        <w:rPr>
          <w:rFonts w:ascii="Courier New" w:hAnsi="Courier New" w:cs="Courier New"/>
          <w:color w:val="244061" w:themeColor="accent1" w:themeShade="80"/>
          <w:sz w:val="20"/>
          <w:szCs w:val="20"/>
        </w:rPr>
        <w:t>1976</w:t>
      </w:r>
    </w:p>
    <w:p w:rsidR="00667764" w:rsidRPr="00C23343" w:rsidRDefault="007A274D"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Zákon o lékařské péči č. 20/</w:t>
      </w:r>
      <w:r w:rsidR="00667764" w:rsidRPr="00C23343">
        <w:rPr>
          <w:rFonts w:ascii="Courier New" w:hAnsi="Courier New" w:cs="Courier New"/>
          <w:color w:val="244061" w:themeColor="accent1" w:themeShade="80"/>
          <w:sz w:val="20"/>
          <w:szCs w:val="20"/>
        </w:rPr>
        <w:t>1966</w:t>
      </w:r>
    </w:p>
    <w:p w:rsidR="00667764" w:rsidRPr="00C23343" w:rsidRDefault="00667764"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Základní parametry pro projekt Stadiony 2003</w:t>
      </w:r>
    </w:p>
    <w:p w:rsidR="00667764" w:rsidRPr="00C23343" w:rsidRDefault="00667764" w:rsidP="006B451F">
      <w:pPr>
        <w:pStyle w:val="Odstavecseseznamem"/>
        <w:numPr>
          <w:ilvl w:val="0"/>
          <w:numId w:val="17"/>
        </w:numPr>
        <w:tabs>
          <w:tab w:val="left" w:pos="550"/>
        </w:tabs>
        <w:spacing w:line="100" w:lineRule="atLeast"/>
        <w:jc w:val="both"/>
        <w:rPr>
          <w:rFonts w:ascii="Courier New" w:hAnsi="Courier New" w:cs="Courier New"/>
          <w:color w:val="244061" w:themeColor="accent1" w:themeShade="80"/>
          <w:sz w:val="20"/>
          <w:szCs w:val="20"/>
        </w:rPr>
      </w:pPr>
      <w:r w:rsidRPr="00C23343">
        <w:rPr>
          <w:rFonts w:ascii="Courier New" w:hAnsi="Courier New" w:cs="Courier New"/>
          <w:color w:val="244061" w:themeColor="accent1" w:themeShade="80"/>
          <w:sz w:val="20"/>
          <w:szCs w:val="20"/>
        </w:rPr>
        <w:t>Základní parametry pro projekt Stadiony 2010</w:t>
      </w:r>
    </w:p>
    <w:p w:rsidR="00BD2B63" w:rsidRDefault="00BD2B63">
      <w:pPr>
        <w:tabs>
          <w:tab w:val="left" w:pos="550"/>
        </w:tabs>
        <w:spacing w:line="100" w:lineRule="atLeast"/>
        <w:jc w:val="both"/>
        <w:rPr>
          <w:rFonts w:ascii="Courier New" w:hAnsi="Courier New" w:cs="Courier New"/>
          <w:color w:val="244061" w:themeColor="accent1" w:themeShade="80"/>
          <w:sz w:val="20"/>
          <w:szCs w:val="20"/>
        </w:rPr>
      </w:pPr>
    </w:p>
    <w:p w:rsidR="00667764" w:rsidRPr="00BD2B63" w:rsidRDefault="00667764">
      <w:pPr>
        <w:tabs>
          <w:tab w:val="left" w:pos="550"/>
        </w:tabs>
        <w:spacing w:line="100" w:lineRule="atLeast"/>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Pro vstup do klubových soutěží UEFA </w:t>
      </w:r>
      <w:r w:rsidR="00BD2B63">
        <w:rPr>
          <w:rFonts w:ascii="Courier New" w:hAnsi="Courier New" w:cs="Courier New"/>
          <w:color w:val="244061" w:themeColor="accent1" w:themeShade="80"/>
          <w:sz w:val="20"/>
          <w:szCs w:val="20"/>
        </w:rPr>
        <w:t>musí</w:t>
      </w:r>
      <w:r w:rsidR="007077F4" w:rsidRPr="00BD2B63">
        <w:rPr>
          <w:rFonts w:ascii="Courier New" w:hAnsi="Courier New" w:cs="Courier New"/>
          <w:color w:val="244061" w:themeColor="accent1" w:themeShade="80"/>
          <w:sz w:val="20"/>
          <w:szCs w:val="20"/>
        </w:rPr>
        <w:t xml:space="preserve"> kluby </w:t>
      </w:r>
      <w:r w:rsidRPr="00BD2B63">
        <w:rPr>
          <w:rFonts w:ascii="Courier New" w:hAnsi="Courier New" w:cs="Courier New"/>
          <w:color w:val="244061" w:themeColor="accent1" w:themeShade="80"/>
          <w:sz w:val="20"/>
          <w:szCs w:val="20"/>
        </w:rPr>
        <w:t>splnit následující kritéria:</w:t>
      </w:r>
    </w:p>
    <w:tbl>
      <w:tblPr>
        <w:tblW w:w="9382" w:type="dxa"/>
        <w:tblInd w:w="-60" w:type="dxa"/>
        <w:tblLayout w:type="fixed"/>
        <w:tblLook w:val="0000"/>
      </w:tblPr>
      <w:tblGrid>
        <w:gridCol w:w="877"/>
        <w:gridCol w:w="992"/>
        <w:gridCol w:w="7513"/>
      </w:tblGrid>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BD2B63" w:rsidRDefault="00667764"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Popis</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I.01</w:t>
            </w:r>
          </w:p>
        </w:tc>
        <w:tc>
          <w:tcPr>
            <w:tcW w:w="992"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433760"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STAD</w:t>
            </w:r>
            <w:r w:rsidR="00667764" w:rsidRPr="00295F27">
              <w:rPr>
                <w:rFonts w:ascii="Courier New" w:hAnsi="Courier New" w:cs="Courier New"/>
                <w:b/>
                <w:color w:val="244061" w:themeColor="accent1" w:themeShade="80"/>
                <w:sz w:val="20"/>
                <w:szCs w:val="20"/>
                <w:u w:val="single"/>
              </w:rPr>
              <w:t>ION PRO KLUBOVÉ SOUTĚŽE UEFA</w:t>
            </w:r>
          </w:p>
          <w:p w:rsidR="00667764" w:rsidRPr="00BD2B6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Žadatel o licenci musí mít k dispozici stadion pro sehrání klubových soutěží UEFA. Žadatel o licenci buď</w:t>
            </w:r>
          </w:p>
          <w:p w:rsidR="00667764" w:rsidRPr="00BD2B63" w:rsidRDefault="00667764" w:rsidP="006B451F">
            <w:pPr>
              <w:pStyle w:val="Odstavecseseznamem"/>
              <w:numPr>
                <w:ilvl w:val="0"/>
                <w:numId w:val="18"/>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vlastní stadion, nebo                                                                                                            </w:t>
            </w:r>
          </w:p>
          <w:p w:rsidR="00667764" w:rsidRPr="00BD2B63" w:rsidRDefault="00BD2B63" w:rsidP="006B451F">
            <w:pPr>
              <w:pStyle w:val="Odstavecseseznamem"/>
              <w:numPr>
                <w:ilvl w:val="0"/>
                <w:numId w:val="18"/>
              </w:numPr>
              <w:tabs>
                <w:tab w:val="left" w:pos="550"/>
              </w:tabs>
              <w:spacing w:before="60" w:after="60" w:line="100" w:lineRule="atLeast"/>
              <w:ind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poskytne</w:t>
            </w:r>
            <w:r w:rsidR="00667764" w:rsidRPr="00BD2B63">
              <w:rPr>
                <w:rFonts w:ascii="Courier New" w:hAnsi="Courier New" w:cs="Courier New"/>
                <w:color w:val="244061" w:themeColor="accent1" w:themeShade="80"/>
                <w:sz w:val="20"/>
                <w:szCs w:val="20"/>
              </w:rPr>
              <w:t xml:space="preserve"> písemnou smlouvu s</w:t>
            </w:r>
            <w:r w:rsidR="005920D6" w:rsidRPr="00BD2B63">
              <w:rPr>
                <w:rFonts w:ascii="Courier New" w:hAnsi="Courier New" w:cs="Courier New"/>
                <w:color w:val="244061" w:themeColor="accent1" w:themeShade="80"/>
                <w:sz w:val="20"/>
                <w:szCs w:val="20"/>
              </w:rPr>
              <w:t> </w:t>
            </w:r>
            <w:r w:rsidR="00667764" w:rsidRPr="00BD2B63">
              <w:rPr>
                <w:rFonts w:ascii="Courier New" w:hAnsi="Courier New" w:cs="Courier New"/>
                <w:color w:val="244061" w:themeColor="accent1" w:themeShade="80"/>
                <w:sz w:val="20"/>
                <w:szCs w:val="20"/>
              </w:rPr>
              <w:t>majitelem</w:t>
            </w:r>
            <w:r w:rsidR="005920D6" w:rsidRPr="00BD2B63">
              <w:rPr>
                <w:rFonts w:ascii="Courier New" w:hAnsi="Courier New" w:cs="Courier New"/>
                <w:color w:val="244061" w:themeColor="accent1" w:themeShade="80"/>
                <w:sz w:val="20"/>
                <w:szCs w:val="20"/>
              </w:rPr>
              <w:t>/majiteli</w:t>
            </w:r>
            <w:r w:rsidR="00667764" w:rsidRPr="00BD2B63">
              <w:rPr>
                <w:rFonts w:ascii="Courier New" w:hAnsi="Courier New" w:cs="Courier New"/>
                <w:color w:val="244061" w:themeColor="accent1" w:themeShade="80"/>
                <w:sz w:val="20"/>
                <w:szCs w:val="20"/>
              </w:rPr>
              <w:t xml:space="preserve"> stadionu nebo s majiteli jiných stadionů, které bude užívat. Tato smlouva musí zaručovat užití stadionu pro domácí z</w:t>
            </w:r>
            <w:r w:rsidR="005920D6" w:rsidRPr="00BD2B63">
              <w:rPr>
                <w:rFonts w:ascii="Courier New" w:hAnsi="Courier New" w:cs="Courier New"/>
                <w:color w:val="244061" w:themeColor="accent1" w:themeShade="80"/>
                <w:sz w:val="20"/>
                <w:szCs w:val="20"/>
              </w:rPr>
              <w:t>ápasy UEFA pro nadcházející sezo</w:t>
            </w:r>
            <w:r>
              <w:rPr>
                <w:rFonts w:ascii="Courier New" w:hAnsi="Courier New" w:cs="Courier New"/>
                <w:color w:val="244061" w:themeColor="accent1" w:themeShade="80"/>
                <w:sz w:val="20"/>
                <w:szCs w:val="20"/>
              </w:rPr>
              <w:t>nu, pro </w:t>
            </w:r>
            <w:r w:rsidR="00667764" w:rsidRPr="00BD2B63">
              <w:rPr>
                <w:rFonts w:ascii="Courier New" w:hAnsi="Courier New" w:cs="Courier New"/>
                <w:color w:val="244061" w:themeColor="accent1" w:themeShade="80"/>
                <w:sz w:val="20"/>
                <w:szCs w:val="20"/>
              </w:rPr>
              <w:t>kterou se ža</w:t>
            </w:r>
            <w:r>
              <w:rPr>
                <w:rFonts w:ascii="Courier New" w:hAnsi="Courier New" w:cs="Courier New"/>
                <w:color w:val="244061" w:themeColor="accent1" w:themeShade="80"/>
                <w:sz w:val="20"/>
                <w:szCs w:val="20"/>
              </w:rPr>
              <w:t>datel o licenci kvalifikoval na </w:t>
            </w:r>
            <w:r w:rsidR="00667764" w:rsidRPr="00BD2B63">
              <w:rPr>
                <w:rFonts w:ascii="Courier New" w:hAnsi="Courier New" w:cs="Courier New"/>
                <w:color w:val="244061" w:themeColor="accent1" w:themeShade="80"/>
                <w:sz w:val="20"/>
                <w:szCs w:val="20"/>
              </w:rPr>
              <w:t>základě sportovních podmínek.</w:t>
            </w:r>
          </w:p>
          <w:p w:rsidR="00667764" w:rsidRPr="00BD2B6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Tento stadion mu</w:t>
            </w:r>
            <w:r w:rsidR="005920D6" w:rsidRPr="00BD2B63">
              <w:rPr>
                <w:rFonts w:ascii="Courier New" w:hAnsi="Courier New" w:cs="Courier New"/>
                <w:color w:val="244061" w:themeColor="accent1" w:themeShade="80"/>
                <w:sz w:val="20"/>
                <w:szCs w:val="20"/>
              </w:rPr>
              <w:t>sí splňovat minimální požadavky</w:t>
            </w:r>
            <w:r w:rsidRPr="00BD2B63">
              <w:rPr>
                <w:rFonts w:ascii="Courier New" w:hAnsi="Courier New" w:cs="Courier New"/>
                <w:color w:val="244061" w:themeColor="accent1" w:themeShade="80"/>
                <w:sz w:val="20"/>
                <w:szCs w:val="20"/>
              </w:rPr>
              <w:t xml:space="preserve"> definované ve „Směrnicích pro infrastrukturu stadionů UEFA“, které jsou schváleny ČMFS a </w:t>
            </w:r>
            <w:r w:rsidR="005920D6" w:rsidRPr="00BD2B63">
              <w:rPr>
                <w:rFonts w:ascii="Courier New" w:hAnsi="Courier New" w:cs="Courier New"/>
                <w:color w:val="244061" w:themeColor="accent1" w:themeShade="80"/>
                <w:sz w:val="20"/>
                <w:szCs w:val="20"/>
              </w:rPr>
              <w:t>budou klasifikovány minimálně „k</w:t>
            </w:r>
            <w:r w:rsidRPr="00BD2B63">
              <w:rPr>
                <w:rFonts w:ascii="Courier New" w:hAnsi="Courier New" w:cs="Courier New"/>
                <w:color w:val="244061" w:themeColor="accent1" w:themeShade="80"/>
                <w:sz w:val="20"/>
                <w:szCs w:val="20"/>
              </w:rPr>
              <w:t>ategorií 2 stadionů UEFA“. Dále musí být stadion situován na teritoriu ČMFS.</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I.02</w:t>
            </w:r>
          </w:p>
        </w:tc>
        <w:tc>
          <w:tcPr>
            <w:tcW w:w="992"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TRÉNINKOVÁ ZAŘÍZENÍ </w:t>
            </w:r>
            <w:r w:rsidR="005920D6" w:rsidRPr="00295F27">
              <w:rPr>
                <w:rFonts w:ascii="Courier New" w:hAnsi="Courier New" w:cs="Courier New"/>
                <w:b/>
                <w:color w:val="244061" w:themeColor="accent1" w:themeShade="80"/>
                <w:sz w:val="20"/>
                <w:szCs w:val="20"/>
                <w:u w:val="single"/>
              </w:rPr>
              <w:t>–</w:t>
            </w:r>
            <w:r w:rsidRPr="00295F27">
              <w:rPr>
                <w:rFonts w:ascii="Courier New" w:hAnsi="Courier New" w:cs="Courier New"/>
                <w:b/>
                <w:color w:val="244061" w:themeColor="accent1" w:themeShade="80"/>
                <w:sz w:val="20"/>
                <w:szCs w:val="20"/>
                <w:u w:val="single"/>
              </w:rPr>
              <w:t xml:space="preserve"> DOSTUPNOST</w:t>
            </w:r>
          </w:p>
          <w:p w:rsidR="00667764" w:rsidRPr="00BD2B6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Žadatel o licenci musí mít tréninková zařízení, která jsou během roku k dispozici. Žadatel o licenci buď</w:t>
            </w:r>
          </w:p>
          <w:p w:rsidR="00667764" w:rsidRPr="00BD2B63" w:rsidRDefault="00667764" w:rsidP="006B451F">
            <w:pPr>
              <w:pStyle w:val="Odstavecseseznamem"/>
              <w:numPr>
                <w:ilvl w:val="0"/>
                <w:numId w:val="19"/>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vlastní tréninková zařízení, nebo                                                                        </w:t>
            </w:r>
          </w:p>
          <w:p w:rsidR="00667764" w:rsidRPr="00BD2B63" w:rsidRDefault="00667764" w:rsidP="006B451F">
            <w:pPr>
              <w:pStyle w:val="Odstavecseseznamem"/>
              <w:numPr>
                <w:ilvl w:val="0"/>
                <w:numId w:val="19"/>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může poskytnout písemnou smlouvu s</w:t>
            </w:r>
            <w:r w:rsidR="005920D6" w:rsidRPr="00BD2B63">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majitelem</w:t>
            </w:r>
            <w:r w:rsidR="005920D6" w:rsidRPr="00BD2B63">
              <w:rPr>
                <w:rFonts w:ascii="Courier New" w:hAnsi="Courier New" w:cs="Courier New"/>
                <w:color w:val="244061" w:themeColor="accent1" w:themeShade="80"/>
                <w:sz w:val="20"/>
                <w:szCs w:val="20"/>
              </w:rPr>
              <w:t xml:space="preserve">/majiteli </w:t>
            </w:r>
            <w:r w:rsidRPr="00BD2B63">
              <w:rPr>
                <w:rFonts w:ascii="Courier New" w:hAnsi="Courier New" w:cs="Courier New"/>
                <w:color w:val="244061" w:themeColor="accent1" w:themeShade="80"/>
                <w:sz w:val="20"/>
                <w:szCs w:val="20"/>
              </w:rPr>
              <w:t>tréninkových zařízení, které bude užívat. Tato smlouva musí zaručovat užití tréninkovýc</w:t>
            </w:r>
            <w:r w:rsidR="005920D6" w:rsidRPr="00BD2B63">
              <w:rPr>
                <w:rFonts w:ascii="Courier New" w:hAnsi="Courier New" w:cs="Courier New"/>
                <w:color w:val="244061" w:themeColor="accent1" w:themeShade="80"/>
                <w:sz w:val="20"/>
                <w:szCs w:val="20"/>
              </w:rPr>
              <w:t>h zařízení pro nadcházející sezo</w:t>
            </w:r>
            <w:r w:rsidR="00BD2B63">
              <w:rPr>
                <w:rFonts w:ascii="Courier New" w:hAnsi="Courier New" w:cs="Courier New"/>
                <w:color w:val="244061" w:themeColor="accent1" w:themeShade="80"/>
                <w:sz w:val="20"/>
                <w:szCs w:val="20"/>
              </w:rPr>
              <w:t>nu, pro kterou se žadatel o </w:t>
            </w:r>
            <w:r w:rsidRPr="00BD2B63">
              <w:rPr>
                <w:rFonts w:ascii="Courier New" w:hAnsi="Courier New" w:cs="Courier New"/>
                <w:color w:val="244061" w:themeColor="accent1" w:themeShade="80"/>
                <w:sz w:val="20"/>
                <w:szCs w:val="20"/>
              </w:rPr>
              <w:t>licenci kvalifikoval na základě sportovních podmínek, všemi týmy, které se účastní mi</w:t>
            </w:r>
            <w:r w:rsidR="005920D6" w:rsidRPr="00BD2B63">
              <w:rPr>
                <w:rFonts w:ascii="Courier New" w:hAnsi="Courier New" w:cs="Courier New"/>
                <w:color w:val="244061" w:themeColor="accent1" w:themeShade="80"/>
                <w:sz w:val="20"/>
                <w:szCs w:val="20"/>
              </w:rPr>
              <w:t>strovství schváleného národní/regionální asociací (viz</w:t>
            </w:r>
            <w:r w:rsidR="007A274D"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I.03)</w:t>
            </w:r>
            <w:r w:rsidR="005920D6"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I.03</w:t>
            </w:r>
          </w:p>
        </w:tc>
        <w:tc>
          <w:tcPr>
            <w:tcW w:w="992" w:type="dxa"/>
            <w:tcBorders>
              <w:top w:val="single" w:sz="4" w:space="0" w:color="000000"/>
              <w:left w:val="single" w:sz="4" w:space="0" w:color="000000"/>
              <w:bottom w:val="single" w:sz="4" w:space="0" w:color="000000"/>
            </w:tcBorders>
            <w:shd w:val="clear" w:color="auto" w:fill="auto"/>
          </w:tcPr>
          <w:p w:rsidR="00667764" w:rsidRPr="00BD2B63" w:rsidRDefault="00667764" w:rsidP="003B5A95">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BD2B63" w:rsidRPr="00295F27" w:rsidRDefault="00667764" w:rsidP="003B5A95">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TRÉNINKOVÁ ZAŘÍZENÍ </w:t>
            </w:r>
            <w:r w:rsidR="005920D6" w:rsidRPr="00295F27">
              <w:rPr>
                <w:rFonts w:ascii="Courier New" w:hAnsi="Courier New" w:cs="Courier New"/>
                <w:b/>
                <w:color w:val="244061" w:themeColor="accent1" w:themeShade="80"/>
                <w:sz w:val="20"/>
                <w:szCs w:val="20"/>
                <w:u w:val="single"/>
              </w:rPr>
              <w:t>–</w:t>
            </w:r>
            <w:r w:rsidRPr="00295F27">
              <w:rPr>
                <w:rFonts w:ascii="Courier New" w:hAnsi="Courier New" w:cs="Courier New"/>
                <w:b/>
                <w:color w:val="244061" w:themeColor="accent1" w:themeShade="80"/>
                <w:sz w:val="20"/>
                <w:szCs w:val="20"/>
                <w:u w:val="single"/>
              </w:rPr>
              <w:t xml:space="preserve"> SCHVÁLENÁ INFRASTRUKTURA  </w:t>
            </w:r>
          </w:p>
          <w:p w:rsidR="00667764" w:rsidRPr="00BD2B63" w:rsidRDefault="00667764" w:rsidP="003B5A95">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Žadatel o licenci musí mít </w:t>
            </w:r>
            <w:r w:rsidR="00FE4899" w:rsidRPr="00BD2B63">
              <w:rPr>
                <w:rFonts w:ascii="Courier New" w:hAnsi="Courier New" w:cs="Courier New"/>
                <w:color w:val="244061" w:themeColor="accent1" w:themeShade="80"/>
                <w:sz w:val="20"/>
                <w:szCs w:val="20"/>
              </w:rPr>
              <w:t>k dispozici tréninková zařízení</w:t>
            </w:r>
            <w:r w:rsidRPr="00BD2B63">
              <w:rPr>
                <w:rFonts w:ascii="Courier New" w:hAnsi="Courier New" w:cs="Courier New"/>
                <w:color w:val="244061" w:themeColor="accent1" w:themeShade="80"/>
                <w:sz w:val="20"/>
                <w:szCs w:val="20"/>
              </w:rPr>
              <w:t xml:space="preserve"> schválená ČMFS, která obsahují:</w:t>
            </w:r>
          </w:p>
          <w:p w:rsidR="00667764" w:rsidRPr="00BD2B6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a) venkovní tréninková zařízení</w:t>
            </w:r>
          </w:p>
          <w:p w:rsidR="00667764" w:rsidRPr="00BD2B63" w:rsidRDefault="00667764" w:rsidP="006B451F">
            <w:pPr>
              <w:pStyle w:val="Odstavecseseznamem"/>
              <w:numPr>
                <w:ilvl w:val="0"/>
                <w:numId w:val="26"/>
              </w:numPr>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hrací plocha musí měřit přesně 105 x 68 m</w:t>
            </w:r>
          </w:p>
          <w:p w:rsidR="00667764" w:rsidRPr="00BD2B63" w:rsidRDefault="00667764" w:rsidP="006B451F">
            <w:pPr>
              <w:pStyle w:val="Odstavecseseznamem"/>
              <w:numPr>
                <w:ilvl w:val="0"/>
                <w:numId w:val="26"/>
              </w:numPr>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minimálně 3 tréninkové plochy</w:t>
            </w:r>
          </w:p>
          <w:p w:rsidR="00667764" w:rsidRPr="00BD2B6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b) vnitřní tréninková zařízení</w:t>
            </w:r>
          </w:p>
          <w:p w:rsidR="00667764" w:rsidRPr="00BD2B63" w:rsidRDefault="00667764" w:rsidP="006B451F">
            <w:pPr>
              <w:pStyle w:val="Odstavecseseznamem"/>
              <w:numPr>
                <w:ilvl w:val="0"/>
                <w:numId w:val="27"/>
              </w:numPr>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dvě šatny pro 20 osob o rozloze minimálně 80 m</w:t>
            </w:r>
            <w:r w:rsidRPr="00BD2B63">
              <w:rPr>
                <w:rFonts w:ascii="Courier New" w:hAnsi="Courier New" w:cs="Courier New"/>
                <w:color w:val="244061" w:themeColor="accent1" w:themeShade="80"/>
                <w:sz w:val="20"/>
                <w:szCs w:val="20"/>
                <w:vertAlign w:val="superscript"/>
              </w:rPr>
              <w:t>2</w:t>
            </w:r>
            <w:r w:rsidRPr="00BD2B63">
              <w:rPr>
                <w:rFonts w:ascii="Courier New" w:hAnsi="Courier New" w:cs="Courier New"/>
                <w:color w:val="244061" w:themeColor="accent1" w:themeShade="80"/>
                <w:sz w:val="20"/>
                <w:szCs w:val="20"/>
              </w:rPr>
              <w:t xml:space="preserve"> (sprchy, toalety, masážní stůl, lednička, taktická demonstrační tabule)</w:t>
            </w:r>
          </w:p>
          <w:p w:rsidR="00667764" w:rsidRPr="00BD2B63" w:rsidRDefault="00667764" w:rsidP="006B451F">
            <w:pPr>
              <w:pStyle w:val="Odstavecseseznamem"/>
              <w:numPr>
                <w:ilvl w:val="0"/>
                <w:numId w:val="27"/>
              </w:numPr>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jedna dopingová testovací místnost </w:t>
            </w:r>
            <w:r w:rsidR="005920D6"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3 mí</w:t>
            </w:r>
            <w:r w:rsidR="00BD2B63">
              <w:rPr>
                <w:rFonts w:ascii="Courier New" w:hAnsi="Courier New" w:cs="Courier New"/>
                <w:color w:val="244061" w:themeColor="accent1" w:themeShade="80"/>
                <w:sz w:val="20"/>
                <w:szCs w:val="20"/>
              </w:rPr>
              <w:t>stnosti o </w:t>
            </w:r>
            <w:r w:rsidRPr="00BD2B63">
              <w:rPr>
                <w:rFonts w:ascii="Courier New" w:hAnsi="Courier New" w:cs="Courier New"/>
                <w:color w:val="244061" w:themeColor="accent1" w:themeShade="80"/>
                <w:sz w:val="20"/>
                <w:szCs w:val="20"/>
              </w:rPr>
              <w:t>celkové ploše 24 m</w:t>
            </w:r>
            <w:r w:rsidRPr="00BD2B63">
              <w:rPr>
                <w:rFonts w:ascii="Courier New" w:hAnsi="Courier New" w:cs="Courier New"/>
                <w:color w:val="244061" w:themeColor="accent1" w:themeShade="80"/>
                <w:sz w:val="20"/>
                <w:szCs w:val="20"/>
                <w:vertAlign w:val="superscript"/>
              </w:rPr>
              <w:t>2</w:t>
            </w:r>
            <w:r w:rsidRPr="00BD2B63">
              <w:rPr>
                <w:rFonts w:ascii="Courier New" w:hAnsi="Courier New" w:cs="Courier New"/>
                <w:color w:val="244061" w:themeColor="accent1" w:themeShade="80"/>
                <w:sz w:val="20"/>
                <w:szCs w:val="20"/>
              </w:rPr>
              <w:t xml:space="preserve"> (toaleta, umyvadlo, sprcha, lednička, stůl, židle)</w:t>
            </w:r>
          </w:p>
          <w:p w:rsidR="00667764" w:rsidRPr="00BD2B63" w:rsidRDefault="00667764" w:rsidP="003B5A95">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c) lékařská místnost</w:t>
            </w:r>
          </w:p>
          <w:p w:rsidR="00667764" w:rsidRPr="00295F27" w:rsidRDefault="00667764" w:rsidP="006B451F">
            <w:pPr>
              <w:pStyle w:val="Odstavecseseznamem"/>
              <w:numPr>
                <w:ilvl w:val="0"/>
                <w:numId w:val="28"/>
              </w:numPr>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místnost pro první pomoc o ploše 20 m</w:t>
            </w:r>
            <w:r w:rsidRPr="00295F27">
              <w:rPr>
                <w:rFonts w:ascii="Courier New" w:hAnsi="Courier New" w:cs="Courier New"/>
                <w:color w:val="244061" w:themeColor="accent1" w:themeShade="80"/>
                <w:sz w:val="20"/>
                <w:szCs w:val="20"/>
                <w:vertAlign w:val="superscript"/>
              </w:rPr>
              <w:t>2</w:t>
            </w:r>
            <w:r w:rsidR="00295F27" w:rsidRPr="00295F27">
              <w:rPr>
                <w:rFonts w:ascii="Courier New" w:hAnsi="Courier New" w:cs="Courier New"/>
                <w:color w:val="244061" w:themeColor="accent1" w:themeShade="80"/>
                <w:sz w:val="20"/>
                <w:szCs w:val="20"/>
              </w:rPr>
              <w:t xml:space="preserve"> (lékařský v</w:t>
            </w:r>
            <w:r w:rsidRPr="00295F27">
              <w:rPr>
                <w:rFonts w:ascii="Courier New" w:hAnsi="Courier New" w:cs="Courier New"/>
                <w:color w:val="244061" w:themeColor="accent1" w:themeShade="80"/>
                <w:sz w:val="20"/>
                <w:szCs w:val="20"/>
              </w:rPr>
              <w:t>yšetřovací stůl, záchranná nosítka, umyvadlo,</w:t>
            </w:r>
            <w:r w:rsidR="00295F27" w:rsidRPr="00295F27">
              <w:rPr>
                <w:rFonts w:ascii="Courier New" w:hAnsi="Courier New" w:cs="Courier New"/>
                <w:color w:val="244061" w:themeColor="accent1" w:themeShade="80"/>
                <w:sz w:val="20"/>
                <w:szCs w:val="20"/>
              </w:rPr>
              <w:t xml:space="preserve"> </w:t>
            </w:r>
            <w:r w:rsidRPr="00295F27">
              <w:rPr>
                <w:rFonts w:ascii="Courier New" w:hAnsi="Courier New" w:cs="Courier New"/>
                <w:color w:val="244061" w:themeColor="accent1" w:themeShade="80"/>
                <w:sz w:val="20"/>
                <w:szCs w:val="20"/>
              </w:rPr>
              <w:t>skleněná skříň pro skladování léků, kyslíková láhev, kyslíková maska, měřidlo krevního tlaku)</w:t>
            </w:r>
          </w:p>
        </w:tc>
      </w:tr>
    </w:tbl>
    <w:p w:rsidR="00667764" w:rsidRPr="00BD2B63"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BD2B63" w:rsidRDefault="00667764">
      <w:pPr>
        <w:tabs>
          <w:tab w:val="left" w:pos="550"/>
        </w:tabs>
        <w:spacing w:line="100" w:lineRule="atLeast"/>
        <w:jc w:val="both"/>
        <w:rPr>
          <w:rFonts w:ascii="Courier New" w:hAnsi="Courier New" w:cs="Courier New"/>
          <w:b/>
          <w:color w:val="244061" w:themeColor="accent1" w:themeShade="80"/>
          <w:sz w:val="20"/>
          <w:szCs w:val="20"/>
          <w:u w:val="single"/>
        </w:rPr>
      </w:pPr>
      <w:r w:rsidRPr="00BD2B63">
        <w:rPr>
          <w:rFonts w:ascii="Courier New" w:hAnsi="Courier New" w:cs="Courier New"/>
          <w:b/>
          <w:color w:val="244061" w:themeColor="accent1" w:themeShade="80"/>
          <w:sz w:val="20"/>
          <w:szCs w:val="20"/>
          <w:u w:val="single"/>
        </w:rPr>
        <w:t>LICENCE PRO NÁRODNÍ SOUTĚŽE</w:t>
      </w:r>
    </w:p>
    <w:p w:rsidR="00667764" w:rsidRPr="00BD2B63" w:rsidRDefault="00667764">
      <w:pPr>
        <w:tabs>
          <w:tab w:val="left" w:pos="550"/>
        </w:tabs>
        <w:spacing w:line="100" w:lineRule="atLeast"/>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Pro vstup do národních soutěží platí níže popsaná kritéria, která mus</w:t>
      </w:r>
      <w:r w:rsidR="005920D6" w:rsidRPr="00BD2B63">
        <w:rPr>
          <w:rFonts w:ascii="Courier New" w:hAnsi="Courier New" w:cs="Courier New"/>
          <w:b/>
          <w:color w:val="244061" w:themeColor="accent1" w:themeShade="80"/>
          <w:sz w:val="20"/>
          <w:szCs w:val="20"/>
        </w:rPr>
        <w:t>ej</w:t>
      </w:r>
      <w:r w:rsidRPr="00BD2B63">
        <w:rPr>
          <w:rFonts w:ascii="Courier New" w:hAnsi="Courier New" w:cs="Courier New"/>
          <w:b/>
          <w:color w:val="244061" w:themeColor="accent1" w:themeShade="80"/>
          <w:sz w:val="20"/>
          <w:szCs w:val="20"/>
        </w:rPr>
        <w:t>í být splněna pro udělení licence.</w:t>
      </w:r>
    </w:p>
    <w:tbl>
      <w:tblPr>
        <w:tblW w:w="9382" w:type="dxa"/>
        <w:tblInd w:w="-60" w:type="dxa"/>
        <w:tblLayout w:type="fixed"/>
        <w:tblLook w:val="0000"/>
      </w:tblPr>
      <w:tblGrid>
        <w:gridCol w:w="877"/>
        <w:gridCol w:w="992"/>
        <w:gridCol w:w="56"/>
        <w:gridCol w:w="7457"/>
      </w:tblGrid>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Č.</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Stupeň</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Popis</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IN.01</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BD2B63" w:rsidRPr="00295F27" w:rsidRDefault="00B375CF"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CERTIFIKÁT</w:t>
            </w:r>
          </w:p>
          <w:p w:rsidR="0066776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Proces certifikace stadionu je definován v národních právních předpisech.</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Certifikát stadionu musí krýt minimálně následující:</w:t>
            </w:r>
          </w:p>
          <w:p w:rsidR="00667764" w:rsidRPr="00BD2B63" w:rsidRDefault="00F67822" w:rsidP="006B451F">
            <w:pPr>
              <w:pStyle w:val="Odstavecseseznamem"/>
              <w:numPr>
                <w:ilvl w:val="0"/>
                <w:numId w:val="2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Bezpečnostní status budovy/</w:t>
            </w:r>
            <w:r w:rsidR="00667764" w:rsidRPr="00BD2B63">
              <w:rPr>
                <w:rFonts w:ascii="Courier New" w:hAnsi="Courier New" w:cs="Courier New"/>
                <w:color w:val="244061" w:themeColor="accent1" w:themeShade="80"/>
                <w:sz w:val="20"/>
                <w:szCs w:val="20"/>
              </w:rPr>
              <w:t>konstrukce stadionu a</w:t>
            </w:r>
            <w:r w:rsidR="00BD2B63">
              <w:rPr>
                <w:rFonts w:ascii="Courier New" w:hAnsi="Courier New" w:cs="Courier New"/>
                <w:color w:val="244061" w:themeColor="accent1" w:themeShade="80"/>
                <w:sz w:val="20"/>
                <w:szCs w:val="20"/>
              </w:rPr>
              <w:t> </w:t>
            </w:r>
            <w:r w:rsidR="00667764" w:rsidRPr="00BD2B63">
              <w:rPr>
                <w:rFonts w:ascii="Courier New" w:hAnsi="Courier New" w:cs="Courier New"/>
                <w:color w:val="244061" w:themeColor="accent1" w:themeShade="80"/>
                <w:sz w:val="20"/>
                <w:szCs w:val="20"/>
              </w:rPr>
              <w:t>opatření pro zlepšení.</w:t>
            </w:r>
          </w:p>
          <w:p w:rsidR="00667764" w:rsidRPr="00BD2B63" w:rsidRDefault="00667764" w:rsidP="006B451F">
            <w:pPr>
              <w:pStyle w:val="Odstavecseseznamem"/>
              <w:numPr>
                <w:ilvl w:val="0"/>
                <w:numId w:val="2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Certifikát, </w:t>
            </w:r>
            <w:r w:rsidR="00FE4899" w:rsidRPr="00BD2B63">
              <w:rPr>
                <w:rFonts w:ascii="Courier New" w:hAnsi="Courier New" w:cs="Courier New"/>
                <w:color w:val="244061" w:themeColor="accent1" w:themeShade="80"/>
                <w:sz w:val="20"/>
                <w:szCs w:val="20"/>
              </w:rPr>
              <w:t xml:space="preserve">který </w:t>
            </w:r>
            <w:r w:rsidRPr="00BD2B63">
              <w:rPr>
                <w:rFonts w:ascii="Courier New" w:hAnsi="Courier New" w:cs="Courier New"/>
                <w:color w:val="244061" w:themeColor="accent1" w:themeShade="80"/>
                <w:sz w:val="20"/>
                <w:szCs w:val="20"/>
              </w:rPr>
              <w:t>potvr</w:t>
            </w:r>
            <w:r w:rsidR="00FE4899" w:rsidRPr="00BD2B63">
              <w:rPr>
                <w:rFonts w:ascii="Courier New" w:hAnsi="Courier New" w:cs="Courier New"/>
                <w:color w:val="244061" w:themeColor="accent1" w:themeShade="80"/>
                <w:sz w:val="20"/>
                <w:szCs w:val="20"/>
              </w:rPr>
              <w:t>dí,</w:t>
            </w:r>
            <w:r w:rsidRPr="00BD2B63">
              <w:rPr>
                <w:rFonts w:ascii="Courier New" w:hAnsi="Courier New" w:cs="Courier New"/>
                <w:color w:val="244061" w:themeColor="accent1" w:themeShade="80"/>
                <w:sz w:val="20"/>
                <w:szCs w:val="20"/>
              </w:rPr>
              <w:t xml:space="preserve"> že opatření přijat</w:t>
            </w:r>
            <w:r w:rsidR="00FE4899" w:rsidRPr="00BD2B63">
              <w:rPr>
                <w:rFonts w:ascii="Courier New" w:hAnsi="Courier New" w:cs="Courier New"/>
                <w:color w:val="244061" w:themeColor="accent1" w:themeShade="80"/>
                <w:sz w:val="20"/>
                <w:szCs w:val="20"/>
              </w:rPr>
              <w:t>á</w:t>
            </w:r>
            <w:r w:rsidRPr="00BD2B63">
              <w:rPr>
                <w:rFonts w:ascii="Courier New" w:hAnsi="Courier New" w:cs="Courier New"/>
                <w:color w:val="244061" w:themeColor="accent1" w:themeShade="80"/>
                <w:sz w:val="20"/>
                <w:szCs w:val="20"/>
              </w:rPr>
              <w:t xml:space="preserve"> příslušnými orgány veřejné správy</w:t>
            </w:r>
            <w:r w:rsidR="00FE4899" w:rsidRPr="00BD2B63">
              <w:rPr>
                <w:rFonts w:ascii="Courier New" w:hAnsi="Courier New" w:cs="Courier New"/>
                <w:color w:val="244061" w:themeColor="accent1" w:themeShade="80"/>
                <w:sz w:val="20"/>
                <w:szCs w:val="20"/>
              </w:rPr>
              <w:t xml:space="preserve"> jsou dostatečná (viz</w:t>
            </w:r>
            <w:r w:rsidRPr="00BD2B63">
              <w:rPr>
                <w:rFonts w:ascii="Courier New" w:hAnsi="Courier New" w:cs="Courier New"/>
                <w:color w:val="244061" w:themeColor="accent1" w:themeShade="80"/>
                <w:sz w:val="20"/>
                <w:szCs w:val="20"/>
              </w:rPr>
              <w:t xml:space="preserve"> odkaz na IN.02).</w:t>
            </w:r>
          </w:p>
          <w:p w:rsidR="00667764" w:rsidRPr="00BD2B63" w:rsidRDefault="00667764" w:rsidP="006B451F">
            <w:pPr>
              <w:pStyle w:val="Odstavecseseznamem"/>
              <w:numPr>
                <w:ilvl w:val="0"/>
                <w:numId w:val="2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Schválení celkové kapacity stadionu.</w:t>
            </w:r>
          </w:p>
          <w:p w:rsidR="00667764" w:rsidRDefault="006D2237"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Bezpečnostní postupy</w:t>
            </w:r>
            <w:r w:rsidR="00667764" w:rsidRPr="00BD2B63">
              <w:rPr>
                <w:rFonts w:ascii="Courier New" w:hAnsi="Courier New" w:cs="Courier New"/>
                <w:color w:val="244061" w:themeColor="accent1" w:themeShade="80"/>
                <w:sz w:val="20"/>
                <w:szCs w:val="20"/>
              </w:rPr>
              <w:t xml:space="preserve"> mus</w:t>
            </w:r>
            <w:r w:rsidR="00FE4899" w:rsidRPr="00BD2B63">
              <w:rPr>
                <w:rFonts w:ascii="Courier New" w:hAnsi="Courier New" w:cs="Courier New"/>
                <w:color w:val="244061" w:themeColor="accent1" w:themeShade="80"/>
                <w:sz w:val="20"/>
                <w:szCs w:val="20"/>
              </w:rPr>
              <w:t>ej</w:t>
            </w:r>
            <w:r w:rsidR="00667764" w:rsidRPr="00BD2B63">
              <w:rPr>
                <w:rFonts w:ascii="Courier New" w:hAnsi="Courier New" w:cs="Courier New"/>
                <w:color w:val="244061" w:themeColor="accent1" w:themeShade="80"/>
                <w:sz w:val="20"/>
                <w:szCs w:val="20"/>
              </w:rPr>
              <w:t xml:space="preserve">í pokrývat všechny aspekty organizace fotbalového zápasu. To obsahuje systém distribuce vstupenek, kontrolu diváků, strategii oddělení táborů fanoušků soupeřů, strategii rozptýlení davu, poskytování urgentní lékařské pomoci, protipožární opatření a nouzový plán pro případ výpadku elektrické energie nebo jiných naléhavých případů. </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Tento certifikát, vydaný příslušným orgánem, nesmí být starší než dva roky na za</w:t>
            </w:r>
            <w:r w:rsidR="00EF7A55" w:rsidRPr="00BD2B63">
              <w:rPr>
                <w:rFonts w:ascii="Courier New" w:hAnsi="Courier New" w:cs="Courier New"/>
                <w:color w:val="244061" w:themeColor="accent1" w:themeShade="80"/>
                <w:sz w:val="20"/>
                <w:szCs w:val="20"/>
              </w:rPr>
              <w:t>čátku nové klubové soutěžní sezo</w:t>
            </w:r>
            <w:r w:rsidRPr="00BD2B63">
              <w:rPr>
                <w:rFonts w:ascii="Courier New" w:hAnsi="Courier New" w:cs="Courier New"/>
                <w:color w:val="244061" w:themeColor="accent1" w:themeShade="80"/>
                <w:sz w:val="20"/>
                <w:szCs w:val="20"/>
              </w:rPr>
              <w:t>ny ČMFS (tj. dne prvního kvalifikačního zápasu).</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IN.02</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B5A95"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BEZPEČNOST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souladu s národními zákonnými předpisy tvoří následující opatření nedílný základ certifikátu stadionu:</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Všechny části stadionu</w:t>
            </w:r>
            <w:r w:rsidR="00EF7A55" w:rsidRPr="003B5A95">
              <w:rPr>
                <w:rFonts w:ascii="Courier New" w:hAnsi="Courier New" w:cs="Courier New"/>
                <w:color w:val="244061" w:themeColor="accent1" w:themeShade="80"/>
                <w:sz w:val="20"/>
                <w:szCs w:val="20"/>
              </w:rPr>
              <w:t>,</w:t>
            </w:r>
            <w:r w:rsidRPr="003B5A95">
              <w:rPr>
                <w:rFonts w:ascii="Courier New" w:hAnsi="Courier New" w:cs="Courier New"/>
                <w:color w:val="244061" w:themeColor="accent1" w:themeShade="80"/>
                <w:sz w:val="20"/>
                <w:szCs w:val="20"/>
              </w:rPr>
              <w:t xml:space="preserve"> například ochozy včetně vstupů, východů, schodišť, bran, chodeb, střech, všechny veřej</w:t>
            </w:r>
            <w:r w:rsidR="00EF7A55" w:rsidRPr="003B5A95">
              <w:rPr>
                <w:rFonts w:ascii="Courier New" w:hAnsi="Courier New" w:cs="Courier New"/>
                <w:color w:val="244061" w:themeColor="accent1" w:themeShade="80"/>
                <w:sz w:val="20"/>
                <w:szCs w:val="20"/>
              </w:rPr>
              <w:t>né a soukromé plochy, místnosti</w:t>
            </w:r>
            <w:r w:rsidRPr="003B5A95">
              <w:rPr>
                <w:rFonts w:ascii="Courier New" w:hAnsi="Courier New" w:cs="Courier New"/>
                <w:color w:val="244061" w:themeColor="accent1" w:themeShade="80"/>
                <w:sz w:val="20"/>
                <w:szCs w:val="20"/>
              </w:rPr>
              <w:t xml:space="preserve"> atd.</w:t>
            </w:r>
            <w:r w:rsidR="00EF7A55" w:rsidRPr="003B5A95">
              <w:rPr>
                <w:rFonts w:ascii="Courier New" w:hAnsi="Courier New" w:cs="Courier New"/>
                <w:color w:val="244061" w:themeColor="accent1" w:themeShade="80"/>
                <w:sz w:val="20"/>
                <w:szCs w:val="20"/>
              </w:rPr>
              <w:t xml:space="preserve">, </w:t>
            </w:r>
            <w:r w:rsidRPr="003B5A95">
              <w:rPr>
                <w:rFonts w:ascii="Courier New" w:hAnsi="Courier New" w:cs="Courier New"/>
                <w:color w:val="244061" w:themeColor="accent1" w:themeShade="80"/>
                <w:sz w:val="20"/>
                <w:szCs w:val="20"/>
              </w:rPr>
              <w:t>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í vyho</w:t>
            </w:r>
            <w:r w:rsidR="00EF7A55" w:rsidRPr="003B5A95">
              <w:rPr>
                <w:rFonts w:ascii="Courier New" w:hAnsi="Courier New" w:cs="Courier New"/>
                <w:color w:val="244061" w:themeColor="accent1" w:themeShade="80"/>
                <w:sz w:val="20"/>
                <w:szCs w:val="20"/>
              </w:rPr>
              <w:t>vovat bezpečnostním normám (viz</w:t>
            </w:r>
            <w:r w:rsidRPr="003B5A95">
              <w:rPr>
                <w:rFonts w:ascii="Courier New" w:hAnsi="Courier New" w:cs="Courier New"/>
                <w:color w:val="244061" w:themeColor="accent1" w:themeShade="80"/>
                <w:sz w:val="20"/>
                <w:szCs w:val="20"/>
              </w:rPr>
              <w:t xml:space="preserve"> kritérium I.01).</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Všechny veřejné průchody a schodiště v diváckém sektoru 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í být natřeny jasnými barvami (například žlut</w:t>
            </w:r>
            <w:r w:rsidR="00EF7A55" w:rsidRPr="003B5A95">
              <w:rPr>
                <w:rFonts w:ascii="Courier New" w:hAnsi="Courier New" w:cs="Courier New"/>
                <w:color w:val="244061" w:themeColor="accent1" w:themeShade="80"/>
                <w:sz w:val="20"/>
                <w:szCs w:val="20"/>
              </w:rPr>
              <w:t>ou</w:t>
            </w:r>
            <w:r w:rsidRPr="003B5A95">
              <w:rPr>
                <w:rFonts w:ascii="Courier New" w:hAnsi="Courier New" w:cs="Courier New"/>
                <w:color w:val="244061" w:themeColor="accent1" w:themeShade="80"/>
                <w:sz w:val="20"/>
                <w:szCs w:val="20"/>
              </w:rPr>
              <w:t>). Stejné nápisy se 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í objevovat na všech branách, přes které lze vycházet z diváckého sektoru, na východových dveřích a</w:t>
            </w:r>
            <w:r w:rsidR="003E7AF4">
              <w:rPr>
                <w:rFonts w:ascii="Courier New" w:hAnsi="Courier New" w:cs="Courier New"/>
                <w:color w:val="244061" w:themeColor="accent1" w:themeShade="80"/>
                <w:sz w:val="20"/>
                <w:szCs w:val="20"/>
              </w:rPr>
              <w:t> </w:t>
            </w:r>
            <w:r w:rsidRPr="003B5A95">
              <w:rPr>
                <w:rFonts w:ascii="Courier New" w:hAnsi="Courier New" w:cs="Courier New"/>
                <w:color w:val="244061" w:themeColor="accent1" w:themeShade="80"/>
                <w:sz w:val="20"/>
                <w:szCs w:val="20"/>
              </w:rPr>
              <w:t xml:space="preserve">branách, </w:t>
            </w:r>
            <w:r w:rsidR="003E7AF4">
              <w:rPr>
                <w:rFonts w:ascii="Courier New" w:hAnsi="Courier New" w:cs="Courier New"/>
                <w:color w:val="244061" w:themeColor="accent1" w:themeShade="80"/>
                <w:sz w:val="20"/>
                <w:szCs w:val="20"/>
              </w:rPr>
              <w:t>přes které je možné vycházet ze </w:t>
            </w:r>
            <w:r w:rsidRPr="003B5A95">
              <w:rPr>
                <w:rFonts w:ascii="Courier New" w:hAnsi="Courier New" w:cs="Courier New"/>
                <w:color w:val="244061" w:themeColor="accent1" w:themeShade="80"/>
                <w:sz w:val="20"/>
                <w:szCs w:val="20"/>
              </w:rPr>
              <w:t>stadionu.</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Kluby 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 xml:space="preserve">í přijmout opatření, </w:t>
            </w:r>
            <w:r w:rsidR="00EF7A55" w:rsidRPr="003B5A95">
              <w:rPr>
                <w:rFonts w:ascii="Courier New" w:hAnsi="Courier New" w:cs="Courier New"/>
                <w:color w:val="244061" w:themeColor="accent1" w:themeShade="80"/>
                <w:sz w:val="20"/>
                <w:szCs w:val="20"/>
              </w:rPr>
              <w:t xml:space="preserve">jejichž </w:t>
            </w:r>
            <w:r w:rsidRPr="003B5A95">
              <w:rPr>
                <w:rFonts w:ascii="Courier New" w:hAnsi="Courier New" w:cs="Courier New"/>
                <w:color w:val="244061" w:themeColor="accent1" w:themeShade="80"/>
                <w:sz w:val="20"/>
                <w:szCs w:val="20"/>
              </w:rPr>
              <w:t>prostřednictvím 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 xml:space="preserve">í být všechny spojovací </w:t>
            </w:r>
            <w:r w:rsidR="00EF7A55" w:rsidRPr="003B5A95">
              <w:rPr>
                <w:rFonts w:ascii="Courier New" w:hAnsi="Courier New" w:cs="Courier New"/>
                <w:color w:val="244061" w:themeColor="accent1" w:themeShade="80"/>
                <w:sz w:val="20"/>
                <w:szCs w:val="20"/>
              </w:rPr>
              <w:t>chodby, schodiště, dveře, brány</w:t>
            </w:r>
            <w:r w:rsidRPr="003B5A95">
              <w:rPr>
                <w:rFonts w:ascii="Courier New" w:hAnsi="Courier New" w:cs="Courier New"/>
                <w:color w:val="244061" w:themeColor="accent1" w:themeShade="80"/>
                <w:sz w:val="20"/>
                <w:szCs w:val="20"/>
              </w:rPr>
              <w:t xml:space="preserve"> atd. určené pro návštěvníky, udržovány volné a bez překážek, které by zabraňovaly volnému průchodu diváků v případě naléhavých případů. </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Všechny dveře a</w:t>
            </w:r>
            <w:r w:rsidR="003E7AF4">
              <w:rPr>
                <w:rFonts w:ascii="Courier New" w:hAnsi="Courier New" w:cs="Courier New"/>
                <w:color w:val="244061" w:themeColor="accent1" w:themeShade="80"/>
                <w:sz w:val="20"/>
                <w:szCs w:val="20"/>
              </w:rPr>
              <w:t xml:space="preserve"> brány, sloužící jako východ ze </w:t>
            </w:r>
            <w:r w:rsidRPr="003B5A95">
              <w:rPr>
                <w:rFonts w:ascii="Courier New" w:hAnsi="Courier New" w:cs="Courier New"/>
                <w:color w:val="244061" w:themeColor="accent1" w:themeShade="80"/>
                <w:sz w:val="20"/>
                <w:szCs w:val="20"/>
              </w:rPr>
              <w:t>stadionu</w:t>
            </w:r>
            <w:r w:rsidR="00EF7A55" w:rsidRPr="003B5A95">
              <w:rPr>
                <w:rFonts w:ascii="Courier New" w:hAnsi="Courier New" w:cs="Courier New"/>
                <w:color w:val="244061" w:themeColor="accent1" w:themeShade="80"/>
                <w:sz w:val="20"/>
                <w:szCs w:val="20"/>
              </w:rPr>
              <w:t>,</w:t>
            </w:r>
            <w:r w:rsidRPr="003B5A95">
              <w:rPr>
                <w:rFonts w:ascii="Courier New" w:hAnsi="Courier New" w:cs="Courier New"/>
                <w:color w:val="244061" w:themeColor="accent1" w:themeShade="80"/>
                <w:sz w:val="20"/>
                <w:szCs w:val="20"/>
              </w:rPr>
              <w:t xml:space="preserve"> a všechny dveře a východy, vedoucí ze</w:t>
            </w:r>
            <w:r w:rsidR="003E7AF4">
              <w:rPr>
                <w:rFonts w:ascii="Courier New" w:hAnsi="Courier New" w:cs="Courier New"/>
                <w:color w:val="244061" w:themeColor="accent1" w:themeShade="80"/>
                <w:sz w:val="20"/>
                <w:szCs w:val="20"/>
              </w:rPr>
              <w:t> </w:t>
            </w:r>
            <w:r w:rsidRPr="003B5A95">
              <w:rPr>
                <w:rFonts w:ascii="Courier New" w:hAnsi="Courier New" w:cs="Courier New"/>
                <w:color w:val="244061" w:themeColor="accent1" w:themeShade="80"/>
                <w:sz w:val="20"/>
                <w:szCs w:val="20"/>
              </w:rPr>
              <w:t>sektoru diváků na hrací plochu, se 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í otevírat ven (směrem ven od diváků). Když jsou diváci přítomni na stadionu, tyto dveře a brány nesm</w:t>
            </w:r>
            <w:r w:rsidR="00EF7A55" w:rsidRPr="003B5A95">
              <w:rPr>
                <w:rFonts w:ascii="Courier New" w:hAnsi="Courier New" w:cs="Courier New"/>
                <w:color w:val="244061" w:themeColor="accent1" w:themeShade="80"/>
                <w:sz w:val="20"/>
                <w:szCs w:val="20"/>
              </w:rPr>
              <w:t>ěj</w:t>
            </w:r>
            <w:r w:rsidRPr="003B5A95">
              <w:rPr>
                <w:rFonts w:ascii="Courier New" w:hAnsi="Courier New" w:cs="Courier New"/>
                <w:color w:val="244061" w:themeColor="accent1" w:themeShade="80"/>
                <w:sz w:val="20"/>
                <w:szCs w:val="20"/>
              </w:rPr>
              <w:t xml:space="preserve">í být uzamčeny. U všech musí být vždy speciálně určený personál, odpovědný za </w:t>
            </w:r>
            <w:r w:rsidR="003E7AF4">
              <w:rPr>
                <w:rFonts w:ascii="Courier New" w:hAnsi="Courier New" w:cs="Courier New"/>
                <w:color w:val="244061" w:themeColor="accent1" w:themeShade="80"/>
                <w:sz w:val="20"/>
                <w:szCs w:val="20"/>
              </w:rPr>
              <w:t>to, že </w:t>
            </w:r>
            <w:r w:rsidR="00EF7A55" w:rsidRPr="003B5A95">
              <w:rPr>
                <w:rFonts w:ascii="Courier New" w:hAnsi="Courier New" w:cs="Courier New"/>
                <w:color w:val="244061" w:themeColor="accent1" w:themeShade="80"/>
                <w:sz w:val="20"/>
                <w:szCs w:val="20"/>
              </w:rPr>
              <w:t>zabrání zneužití vchodů/</w:t>
            </w:r>
            <w:r w:rsidRPr="003B5A95">
              <w:rPr>
                <w:rFonts w:ascii="Courier New" w:hAnsi="Courier New" w:cs="Courier New"/>
                <w:color w:val="244061" w:themeColor="accent1" w:themeShade="80"/>
                <w:sz w:val="20"/>
                <w:szCs w:val="20"/>
              </w:rPr>
              <w:t>východů a za</w:t>
            </w:r>
            <w:r w:rsidR="00EF7A55" w:rsidRPr="003B5A95">
              <w:rPr>
                <w:rFonts w:ascii="Courier New" w:hAnsi="Courier New" w:cs="Courier New"/>
                <w:color w:val="244061" w:themeColor="accent1" w:themeShade="80"/>
                <w:sz w:val="20"/>
                <w:szCs w:val="20"/>
              </w:rPr>
              <w:t>jistí</w:t>
            </w:r>
            <w:r w:rsidRPr="003B5A95">
              <w:rPr>
                <w:rFonts w:ascii="Courier New" w:hAnsi="Courier New" w:cs="Courier New"/>
                <w:color w:val="244061" w:themeColor="accent1" w:themeShade="80"/>
                <w:sz w:val="20"/>
                <w:szCs w:val="20"/>
              </w:rPr>
              <w:t xml:space="preserve"> okamžit</w:t>
            </w:r>
            <w:r w:rsidR="00EF7A55" w:rsidRPr="003B5A95">
              <w:rPr>
                <w:rFonts w:ascii="Courier New" w:hAnsi="Courier New" w:cs="Courier New"/>
                <w:color w:val="244061" w:themeColor="accent1" w:themeShade="80"/>
                <w:sz w:val="20"/>
                <w:szCs w:val="20"/>
              </w:rPr>
              <w:t>é</w:t>
            </w:r>
            <w:r w:rsidRPr="003B5A95">
              <w:rPr>
                <w:rFonts w:ascii="Courier New" w:hAnsi="Courier New" w:cs="Courier New"/>
                <w:color w:val="244061" w:themeColor="accent1" w:themeShade="80"/>
                <w:sz w:val="20"/>
                <w:szCs w:val="20"/>
              </w:rPr>
              <w:t xml:space="preserve"> únikov</w:t>
            </w:r>
            <w:r w:rsidR="00EF7A55" w:rsidRPr="003B5A95">
              <w:rPr>
                <w:rFonts w:ascii="Courier New" w:hAnsi="Courier New" w:cs="Courier New"/>
                <w:color w:val="244061" w:themeColor="accent1" w:themeShade="80"/>
                <w:sz w:val="20"/>
                <w:szCs w:val="20"/>
              </w:rPr>
              <w:t>é</w:t>
            </w:r>
            <w:r w:rsidRPr="003B5A95">
              <w:rPr>
                <w:rFonts w:ascii="Courier New" w:hAnsi="Courier New" w:cs="Courier New"/>
                <w:color w:val="244061" w:themeColor="accent1" w:themeShade="80"/>
                <w:sz w:val="20"/>
                <w:szCs w:val="20"/>
              </w:rPr>
              <w:t xml:space="preserve"> cest</w:t>
            </w:r>
            <w:r w:rsidR="00EF7A55" w:rsidRPr="003B5A95">
              <w:rPr>
                <w:rFonts w:ascii="Courier New" w:hAnsi="Courier New" w:cs="Courier New"/>
                <w:color w:val="244061" w:themeColor="accent1" w:themeShade="80"/>
                <w:sz w:val="20"/>
                <w:szCs w:val="20"/>
              </w:rPr>
              <w:t>y</w:t>
            </w:r>
            <w:r w:rsidRPr="003B5A95">
              <w:rPr>
                <w:rFonts w:ascii="Courier New" w:hAnsi="Courier New" w:cs="Courier New"/>
                <w:color w:val="244061" w:themeColor="accent1" w:themeShade="80"/>
                <w:sz w:val="20"/>
                <w:szCs w:val="20"/>
              </w:rPr>
              <w:t xml:space="preserve"> v případě probíhající evakuace. </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 xml:space="preserve">Aby </w:t>
            </w:r>
            <w:r w:rsidR="00EF7A55" w:rsidRPr="003B5A95">
              <w:rPr>
                <w:rFonts w:ascii="Courier New" w:hAnsi="Courier New" w:cs="Courier New"/>
                <w:color w:val="244061" w:themeColor="accent1" w:themeShade="80"/>
                <w:sz w:val="20"/>
                <w:szCs w:val="20"/>
              </w:rPr>
              <w:t>se</w:t>
            </w:r>
            <w:r w:rsidRPr="003B5A95">
              <w:rPr>
                <w:rFonts w:ascii="Courier New" w:hAnsi="Courier New" w:cs="Courier New"/>
                <w:color w:val="244061" w:themeColor="accent1" w:themeShade="80"/>
                <w:sz w:val="20"/>
                <w:szCs w:val="20"/>
              </w:rPr>
              <w:t xml:space="preserve"> zabrán</w:t>
            </w:r>
            <w:r w:rsidR="00EF7A55" w:rsidRPr="003B5A95">
              <w:rPr>
                <w:rFonts w:ascii="Courier New" w:hAnsi="Courier New" w:cs="Courier New"/>
                <w:color w:val="244061" w:themeColor="accent1" w:themeShade="80"/>
                <w:sz w:val="20"/>
                <w:szCs w:val="20"/>
              </w:rPr>
              <w:t>ilo</w:t>
            </w:r>
            <w:r w:rsidRPr="003B5A95">
              <w:rPr>
                <w:rFonts w:ascii="Courier New" w:hAnsi="Courier New" w:cs="Courier New"/>
                <w:color w:val="244061" w:themeColor="accent1" w:themeShade="80"/>
                <w:sz w:val="20"/>
                <w:szCs w:val="20"/>
              </w:rPr>
              <w:t xml:space="preserve"> neoprávněnému přístupu nebo r</w:t>
            </w:r>
            <w:r w:rsidR="00EF7A55" w:rsidRPr="003B5A95">
              <w:rPr>
                <w:rFonts w:ascii="Courier New" w:hAnsi="Courier New" w:cs="Courier New"/>
                <w:color w:val="244061" w:themeColor="accent1" w:themeShade="80"/>
                <w:sz w:val="20"/>
                <w:szCs w:val="20"/>
              </w:rPr>
              <w:t>ušivým útokům, mohou být dveře/</w:t>
            </w:r>
            <w:r w:rsidRPr="003B5A95">
              <w:rPr>
                <w:rFonts w:ascii="Courier New" w:hAnsi="Courier New" w:cs="Courier New"/>
                <w:color w:val="244061" w:themeColor="accent1" w:themeShade="80"/>
                <w:sz w:val="20"/>
                <w:szCs w:val="20"/>
              </w:rPr>
              <w:t>brány vybaveny zařízením, které zabraňuje přís</w:t>
            </w:r>
            <w:r w:rsidR="007A274D" w:rsidRPr="003B5A95">
              <w:rPr>
                <w:rFonts w:ascii="Courier New" w:hAnsi="Courier New" w:cs="Courier New"/>
                <w:color w:val="244061" w:themeColor="accent1" w:themeShade="80"/>
                <w:sz w:val="20"/>
                <w:szCs w:val="20"/>
              </w:rPr>
              <w:t>tupu neoprávněných osob. T</w:t>
            </w:r>
            <w:r w:rsidRPr="003B5A95">
              <w:rPr>
                <w:rFonts w:ascii="Courier New" w:hAnsi="Courier New" w:cs="Courier New"/>
                <w:color w:val="244061" w:themeColor="accent1" w:themeShade="80"/>
                <w:sz w:val="20"/>
                <w:szCs w:val="20"/>
              </w:rPr>
              <w:t xml:space="preserve">akové zařízení musí </w:t>
            </w:r>
            <w:r w:rsidR="007A274D" w:rsidRPr="003B5A95">
              <w:rPr>
                <w:rFonts w:ascii="Courier New" w:hAnsi="Courier New" w:cs="Courier New"/>
                <w:color w:val="244061" w:themeColor="accent1" w:themeShade="80"/>
                <w:sz w:val="20"/>
                <w:szCs w:val="20"/>
              </w:rPr>
              <w:t xml:space="preserve">však </w:t>
            </w:r>
            <w:r w:rsidRPr="003B5A95">
              <w:rPr>
                <w:rFonts w:ascii="Courier New" w:hAnsi="Courier New" w:cs="Courier New"/>
                <w:color w:val="244061" w:themeColor="accent1" w:themeShade="80"/>
                <w:sz w:val="20"/>
                <w:szCs w:val="20"/>
              </w:rPr>
              <w:t>být snadno a rychle zevnitř ovlad</w:t>
            </w:r>
            <w:r w:rsidR="003E7AF4">
              <w:rPr>
                <w:rFonts w:ascii="Courier New" w:hAnsi="Courier New" w:cs="Courier New"/>
                <w:color w:val="244061" w:themeColor="accent1" w:themeShade="80"/>
                <w:sz w:val="20"/>
                <w:szCs w:val="20"/>
              </w:rPr>
              <w:t>atelné personálem. Když jsou na </w:t>
            </w:r>
            <w:r w:rsidRPr="003B5A95">
              <w:rPr>
                <w:rFonts w:ascii="Courier New" w:hAnsi="Courier New" w:cs="Courier New"/>
                <w:color w:val="244061" w:themeColor="accent1" w:themeShade="80"/>
                <w:sz w:val="20"/>
                <w:szCs w:val="20"/>
              </w:rPr>
              <w:t>s</w:t>
            </w:r>
            <w:r w:rsidR="00EF7A55" w:rsidRPr="003B5A95">
              <w:rPr>
                <w:rFonts w:ascii="Courier New" w:hAnsi="Courier New" w:cs="Courier New"/>
                <w:color w:val="244061" w:themeColor="accent1" w:themeShade="80"/>
                <w:sz w:val="20"/>
                <w:szCs w:val="20"/>
              </w:rPr>
              <w:t>tadionu přítomni diváci, dveře/</w:t>
            </w:r>
            <w:r w:rsidRPr="003B5A95">
              <w:rPr>
                <w:rFonts w:ascii="Courier New" w:hAnsi="Courier New" w:cs="Courier New"/>
                <w:color w:val="244061" w:themeColor="accent1" w:themeShade="80"/>
                <w:sz w:val="20"/>
                <w:szCs w:val="20"/>
              </w:rPr>
              <w:t>brány nesm</w:t>
            </w:r>
            <w:r w:rsidR="00EF7A55" w:rsidRPr="003B5A95">
              <w:rPr>
                <w:rFonts w:ascii="Courier New" w:hAnsi="Courier New" w:cs="Courier New"/>
                <w:color w:val="244061" w:themeColor="accent1" w:themeShade="80"/>
                <w:sz w:val="20"/>
                <w:szCs w:val="20"/>
              </w:rPr>
              <w:t>ěj</w:t>
            </w:r>
            <w:r w:rsidRPr="003B5A95">
              <w:rPr>
                <w:rFonts w:ascii="Courier New" w:hAnsi="Courier New" w:cs="Courier New"/>
                <w:color w:val="244061" w:themeColor="accent1" w:themeShade="80"/>
                <w:sz w:val="20"/>
                <w:szCs w:val="20"/>
              </w:rPr>
              <w:t xml:space="preserve">í být za žádných okolností uzamčeny na klíč. </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Aby byli chráněni h</w:t>
            </w:r>
            <w:r w:rsidR="003E7AF4">
              <w:rPr>
                <w:rFonts w:ascii="Courier New" w:hAnsi="Courier New" w:cs="Courier New"/>
                <w:color w:val="244061" w:themeColor="accent1" w:themeShade="80"/>
                <w:sz w:val="20"/>
                <w:szCs w:val="20"/>
              </w:rPr>
              <w:t>ráči na hrací ploše a diváci ve </w:t>
            </w:r>
            <w:r w:rsidRPr="003B5A95">
              <w:rPr>
                <w:rFonts w:ascii="Courier New" w:hAnsi="Courier New" w:cs="Courier New"/>
                <w:color w:val="244061" w:themeColor="accent1" w:themeShade="80"/>
                <w:sz w:val="20"/>
                <w:szCs w:val="20"/>
              </w:rPr>
              <w:t>svých ochozech proti úderům blesku, bude stadion vybaven bleskosvody.</w:t>
            </w:r>
          </w:p>
          <w:p w:rsidR="00667764" w:rsidRPr="003B5A95" w:rsidRDefault="00667764" w:rsidP="006B451F">
            <w:pPr>
              <w:pStyle w:val="Odstavecseseznamem"/>
              <w:numPr>
                <w:ilvl w:val="0"/>
                <w:numId w:val="2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Je důležité, aby o</w:t>
            </w:r>
            <w:r w:rsidR="003E7AF4">
              <w:rPr>
                <w:rFonts w:ascii="Courier New" w:hAnsi="Courier New" w:cs="Courier New"/>
                <w:color w:val="244061" w:themeColor="accent1" w:themeShade="80"/>
                <w:sz w:val="20"/>
                <w:szCs w:val="20"/>
              </w:rPr>
              <w:t>rganizátoři jednotlivých akcí a </w:t>
            </w:r>
            <w:r w:rsidRPr="003B5A95">
              <w:rPr>
                <w:rFonts w:ascii="Courier New" w:hAnsi="Courier New" w:cs="Courier New"/>
                <w:color w:val="244061" w:themeColor="accent1" w:themeShade="80"/>
                <w:sz w:val="20"/>
                <w:szCs w:val="20"/>
              </w:rPr>
              <w:t>bezpečnostní služba byli schopni komunikovat s diváky (jak uvnitř</w:t>
            </w:r>
            <w:r w:rsidR="00EF7A55" w:rsidRPr="003B5A95">
              <w:rPr>
                <w:rFonts w:ascii="Courier New" w:hAnsi="Courier New" w:cs="Courier New"/>
                <w:color w:val="244061" w:themeColor="accent1" w:themeShade="80"/>
                <w:sz w:val="20"/>
                <w:szCs w:val="20"/>
              </w:rPr>
              <w:t>,</w:t>
            </w:r>
            <w:r w:rsidRPr="003B5A95">
              <w:rPr>
                <w:rFonts w:ascii="Courier New" w:hAnsi="Courier New" w:cs="Courier New"/>
                <w:color w:val="244061" w:themeColor="accent1" w:themeShade="80"/>
                <w:sz w:val="20"/>
                <w:szCs w:val="20"/>
              </w:rPr>
              <w:t xml:space="preserve"> tak vně stadionu) prostřednictvím rozhlasového zařízení (místní</w:t>
            </w:r>
            <w:r w:rsidR="006D2237" w:rsidRPr="003B5A95">
              <w:rPr>
                <w:rFonts w:ascii="Courier New" w:hAnsi="Courier New" w:cs="Courier New"/>
                <w:color w:val="244061" w:themeColor="accent1" w:themeShade="80"/>
                <w:sz w:val="20"/>
                <w:szCs w:val="20"/>
              </w:rPr>
              <w:t xml:space="preserve"> rozhlas) s dostatečným výkonem</w:t>
            </w:r>
            <w:r w:rsidRPr="003B5A95">
              <w:rPr>
                <w:rFonts w:ascii="Courier New" w:hAnsi="Courier New" w:cs="Courier New"/>
                <w:color w:val="244061" w:themeColor="accent1" w:themeShade="80"/>
                <w:sz w:val="20"/>
                <w:szCs w:val="20"/>
              </w:rPr>
              <w:t xml:space="preserve"> a rovněž prostřednictvím světelných tabulí, urče</w:t>
            </w:r>
            <w:r w:rsidR="006D2237" w:rsidRPr="003B5A95">
              <w:rPr>
                <w:rFonts w:ascii="Courier New" w:hAnsi="Courier New" w:cs="Courier New"/>
                <w:color w:val="244061" w:themeColor="accent1" w:themeShade="80"/>
                <w:sz w:val="20"/>
                <w:szCs w:val="20"/>
              </w:rPr>
              <w:t>ných pro zobrazení skóre</w:t>
            </w:r>
            <w:r w:rsidR="00EF7A55" w:rsidRPr="003B5A95">
              <w:rPr>
                <w:rFonts w:ascii="Courier New" w:hAnsi="Courier New" w:cs="Courier New"/>
                <w:color w:val="244061" w:themeColor="accent1" w:themeShade="80"/>
                <w:sz w:val="20"/>
                <w:szCs w:val="20"/>
              </w:rPr>
              <w:t>,</w:t>
            </w:r>
            <w:r w:rsidR="006D2237" w:rsidRPr="003B5A95">
              <w:rPr>
                <w:rFonts w:ascii="Courier New" w:hAnsi="Courier New" w:cs="Courier New"/>
                <w:color w:val="244061" w:themeColor="accent1" w:themeShade="80"/>
                <w:sz w:val="20"/>
                <w:szCs w:val="20"/>
              </w:rPr>
              <w:t xml:space="preserve"> a snad</w:t>
            </w:r>
            <w:r w:rsidRPr="003B5A95">
              <w:rPr>
                <w:rFonts w:ascii="Courier New" w:hAnsi="Courier New" w:cs="Courier New"/>
                <w:color w:val="244061" w:themeColor="accent1" w:themeShade="80"/>
                <w:sz w:val="20"/>
                <w:szCs w:val="20"/>
              </w:rPr>
              <w:t xml:space="preserve"> i prostřednictvím video obrazovky. Vedoucí policejní důstojníci mus</w:t>
            </w:r>
            <w:r w:rsidR="00EF7A55" w:rsidRPr="003B5A95">
              <w:rPr>
                <w:rFonts w:ascii="Courier New" w:hAnsi="Courier New" w:cs="Courier New"/>
                <w:color w:val="244061" w:themeColor="accent1" w:themeShade="80"/>
                <w:sz w:val="20"/>
                <w:szCs w:val="20"/>
              </w:rPr>
              <w:t>ej</w:t>
            </w:r>
            <w:r w:rsidRPr="003B5A95">
              <w:rPr>
                <w:rFonts w:ascii="Courier New" w:hAnsi="Courier New" w:cs="Courier New"/>
                <w:color w:val="244061" w:themeColor="accent1" w:themeShade="80"/>
                <w:sz w:val="20"/>
                <w:szCs w:val="20"/>
              </w:rPr>
              <w:t xml:space="preserve">í mít přednostní přístup ke všem oznámením prostřednictvím místního rozhlasu. </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IN.03</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B5A95"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SCHVÁLENÝ EVAKUAČNÍ PLÁN</w:t>
            </w:r>
          </w:p>
          <w:p w:rsidR="0066776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Každý stadion musí mít evakuační plán, schválený kompetentní agenturou pro bezpečnost staveb. Tento plán zaručuje, že celý stadion lze evakuovat v případě nebezpečí, v souladu s příslušnými ustanoveními národních zákonů.</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Každý klub musí předložit schválení svého evakuačního plánu Certifikátem bezpečnosti a způsobilosti stadionu.</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IN.04</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B5A95"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KONTROLNÍ MÍSTNOST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Každé podlaží musí mít místnost, rezervovanou pro</w:t>
            </w:r>
            <w:r w:rsidR="003B5A95">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kontrolní účely, tj. kontrolní místnost</w:t>
            </w:r>
            <w:r w:rsidR="00EF7A55" w:rsidRPr="00BD2B63">
              <w:rPr>
                <w:rFonts w:ascii="Courier New" w:hAnsi="Courier New" w:cs="Courier New"/>
                <w:color w:val="244061" w:themeColor="accent1" w:themeShade="80"/>
                <w:sz w:val="20"/>
                <w:szCs w:val="20"/>
              </w:rPr>
              <w:t>, která umožňuje</w:t>
            </w:r>
            <w:r w:rsidRPr="00BD2B63">
              <w:rPr>
                <w:rFonts w:ascii="Courier New" w:hAnsi="Courier New" w:cs="Courier New"/>
                <w:color w:val="244061" w:themeColor="accent1" w:themeShade="80"/>
                <w:sz w:val="20"/>
                <w:szCs w:val="20"/>
              </w:rPr>
              <w:t xml:space="preserve"> celkový</w:t>
            </w:r>
            <w:r w:rsidR="003E7AF4">
              <w:rPr>
                <w:rFonts w:ascii="Courier New" w:hAnsi="Courier New" w:cs="Courier New"/>
                <w:color w:val="244061" w:themeColor="accent1" w:themeShade="80"/>
                <w:sz w:val="20"/>
                <w:szCs w:val="20"/>
              </w:rPr>
              <w:t xml:space="preserve"> pohled dovnitř stadionu, jak je </w:t>
            </w:r>
            <w:r w:rsidRPr="00BD2B63">
              <w:rPr>
                <w:rFonts w:ascii="Courier New" w:hAnsi="Courier New" w:cs="Courier New"/>
                <w:color w:val="244061" w:themeColor="accent1" w:themeShade="80"/>
                <w:sz w:val="20"/>
                <w:szCs w:val="20"/>
              </w:rPr>
              <w:t>požadováno příslušnými zák</w:t>
            </w:r>
            <w:r w:rsidR="006D2237" w:rsidRPr="00BD2B63">
              <w:rPr>
                <w:rFonts w:ascii="Courier New" w:hAnsi="Courier New" w:cs="Courier New"/>
                <w:color w:val="244061" w:themeColor="accent1" w:themeShade="80"/>
                <w:sz w:val="20"/>
                <w:szCs w:val="20"/>
              </w:rPr>
              <w:t>ony a předpisy nebo směrnicemi p</w:t>
            </w:r>
            <w:r w:rsidRPr="00BD2B63">
              <w:rPr>
                <w:rFonts w:ascii="Courier New" w:hAnsi="Courier New" w:cs="Courier New"/>
                <w:color w:val="244061" w:themeColor="accent1" w:themeShade="80"/>
                <w:sz w:val="20"/>
                <w:szCs w:val="20"/>
              </w:rPr>
              <w:t xml:space="preserve">oskytovatele licence, po konzultaci s příslušným orgánem veřejné správy (například </w:t>
            </w:r>
            <w:r w:rsidR="00EF7A55" w:rsidRPr="00BD2B63">
              <w:rPr>
                <w:rFonts w:ascii="Courier New" w:hAnsi="Courier New" w:cs="Courier New"/>
                <w:color w:val="244061" w:themeColor="accent1" w:themeShade="80"/>
                <w:sz w:val="20"/>
                <w:szCs w:val="20"/>
              </w:rPr>
              <w:t xml:space="preserve">s </w:t>
            </w:r>
            <w:r w:rsidRPr="00BD2B63">
              <w:rPr>
                <w:rFonts w:ascii="Courier New" w:hAnsi="Courier New" w:cs="Courier New"/>
                <w:color w:val="244061" w:themeColor="accent1" w:themeShade="80"/>
                <w:sz w:val="20"/>
                <w:szCs w:val="20"/>
              </w:rPr>
              <w:t>místní polici</w:t>
            </w:r>
            <w:r w:rsidR="00EF7A55" w:rsidRPr="00BD2B63">
              <w:rPr>
                <w:rFonts w:ascii="Courier New" w:hAnsi="Courier New" w:cs="Courier New"/>
                <w:color w:val="244061" w:themeColor="accent1" w:themeShade="80"/>
                <w:sz w:val="20"/>
                <w:szCs w:val="20"/>
              </w:rPr>
              <w:t>í</w:t>
            </w:r>
            <w:r w:rsidRPr="00BD2B63">
              <w:rPr>
                <w:rFonts w:ascii="Courier New" w:hAnsi="Courier New" w:cs="Courier New"/>
                <w:color w:val="244061" w:themeColor="accent1" w:themeShade="80"/>
                <w:sz w:val="20"/>
                <w:szCs w:val="20"/>
              </w:rPr>
              <w:t xml:space="preserve"> atd.).</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Minimální požadavky:</w:t>
            </w:r>
          </w:p>
          <w:p w:rsidR="00667764" w:rsidRPr="003B5A95" w:rsidRDefault="00667764" w:rsidP="006B451F">
            <w:pPr>
              <w:pStyle w:val="Odstavecseseznamem"/>
              <w:numPr>
                <w:ilvl w:val="0"/>
                <w:numId w:val="22"/>
              </w:numPr>
              <w:tabs>
                <w:tab w:val="left" w:pos="550"/>
              </w:tabs>
              <w:spacing w:before="60" w:after="60" w:line="100" w:lineRule="atLeast"/>
              <w:ind w:left="829" w:right="175" w:hanging="284"/>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rozměr: 16 m2</w:t>
            </w:r>
          </w:p>
          <w:p w:rsidR="00667764" w:rsidRPr="003B5A95" w:rsidRDefault="00667764" w:rsidP="006B451F">
            <w:pPr>
              <w:pStyle w:val="Odstavecseseznamem"/>
              <w:numPr>
                <w:ilvl w:val="0"/>
                <w:numId w:val="22"/>
              </w:numPr>
              <w:tabs>
                <w:tab w:val="left" w:pos="550"/>
              </w:tabs>
              <w:spacing w:before="60" w:after="60" w:line="100" w:lineRule="atLeast"/>
              <w:ind w:left="829" w:right="175" w:hanging="284"/>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vybavení: 1 stůl, 2 židle</w:t>
            </w:r>
          </w:p>
          <w:p w:rsidR="00667764" w:rsidRPr="003B5A95" w:rsidRDefault="00667764" w:rsidP="006B451F">
            <w:pPr>
              <w:pStyle w:val="Odstavecseseznamem"/>
              <w:numPr>
                <w:ilvl w:val="0"/>
                <w:numId w:val="22"/>
              </w:numPr>
              <w:tabs>
                <w:tab w:val="left" w:pos="550"/>
              </w:tabs>
              <w:spacing w:before="60" w:after="60" w:line="100" w:lineRule="atLeast"/>
              <w:ind w:left="829" w:right="175" w:hanging="284"/>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technické zařízení: televize, telefon, počítač, monitorovací systém</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IN.05</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B5A95"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MONITOROVACÍ SYSTÉM (pouze 1. liga)</w:t>
            </w:r>
          </w:p>
          <w:p w:rsidR="0066776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Každý stadion musí být vybaven bezpečnostním kamerovým systémem pro monitorování a záznam ze všech diváckých sektorů, okolí, okolí stadionu, vstupních a výstupních bran, pokladen a všech ploch uvnitř a vně stadionu.</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Bezpečnostní kamerový systém by měl být navržen jako nezávislý okruh, měl by mít svůj vlastní nezávislý napájecí</w:t>
            </w:r>
            <w:r w:rsidR="00EF7A55" w:rsidRPr="00BD2B63">
              <w:rPr>
                <w:rFonts w:ascii="Courier New" w:hAnsi="Courier New" w:cs="Courier New"/>
                <w:color w:val="244061" w:themeColor="accent1" w:themeShade="80"/>
                <w:sz w:val="20"/>
                <w:szCs w:val="20"/>
              </w:rPr>
              <w:t xml:space="preserve"> zdroj a měl by být řízen z řídi</w:t>
            </w:r>
            <w:r w:rsidRPr="00BD2B63">
              <w:rPr>
                <w:rFonts w:ascii="Courier New" w:hAnsi="Courier New" w:cs="Courier New"/>
                <w:color w:val="244061" w:themeColor="accent1" w:themeShade="80"/>
                <w:sz w:val="20"/>
                <w:szCs w:val="20"/>
              </w:rPr>
              <w:t xml:space="preserve">cí místnosti stadionu, kde by měly být shromážděny obrazovky, s možností pořizování záběrů ze záznamů, pořízených uvnitř nebo vně stadionu. </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IN.06</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KAPACITA</w:t>
            </w:r>
          </w:p>
          <w:p w:rsidR="003B5A95" w:rsidRDefault="00667764" w:rsidP="003E7AF4">
            <w:pPr>
              <w:tabs>
                <w:tab w:val="left" w:pos="550"/>
              </w:tabs>
              <w:spacing w:before="60" w:after="60" w:line="100" w:lineRule="atLeast"/>
              <w:ind w:left="176" w:right="175"/>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1. liga</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Minimální kapacita míst k sezení musí být 4 000 (čtyři tisíce) oddělených sedadel.</w:t>
            </w:r>
          </w:p>
          <w:p w:rsidR="003B5A95" w:rsidRDefault="00667764" w:rsidP="003E7AF4">
            <w:pPr>
              <w:tabs>
                <w:tab w:val="left" w:pos="550"/>
              </w:tabs>
              <w:spacing w:before="60" w:after="60" w:line="100" w:lineRule="atLeast"/>
              <w:ind w:left="176" w:right="175"/>
              <w:jc w:val="both"/>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2. liga</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Minimální kapacita míst k sezení musí být 1 500 (jeden tisíc pět set) sedadel </w:t>
            </w:r>
            <w:r w:rsidR="00EF7A55"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minimálně 500 oddělených sedadel a z toho minimálně 200 sedadel krytých.</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IN.07</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B5A95"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SEDADLA </w:t>
            </w:r>
            <w:r w:rsidR="00EF7A55" w:rsidRPr="00295F27">
              <w:rPr>
                <w:rFonts w:ascii="Courier New" w:hAnsi="Courier New" w:cs="Courier New"/>
                <w:b/>
                <w:color w:val="244061" w:themeColor="accent1" w:themeShade="80"/>
                <w:sz w:val="20"/>
                <w:szCs w:val="20"/>
                <w:u w:val="single"/>
              </w:rPr>
              <w:t xml:space="preserve">PRO </w:t>
            </w:r>
            <w:r w:rsidRPr="00295F27">
              <w:rPr>
                <w:rFonts w:ascii="Courier New" w:hAnsi="Courier New" w:cs="Courier New"/>
                <w:b/>
                <w:color w:val="244061" w:themeColor="accent1" w:themeShade="80"/>
                <w:sz w:val="20"/>
                <w:szCs w:val="20"/>
                <w:u w:val="single"/>
              </w:rPr>
              <w:t>DIVÁK</w:t>
            </w:r>
            <w:r w:rsidR="00EF7A55" w:rsidRPr="00295F27">
              <w:rPr>
                <w:rFonts w:ascii="Courier New" w:hAnsi="Courier New" w:cs="Courier New"/>
                <w:b/>
                <w:color w:val="244061" w:themeColor="accent1" w:themeShade="80"/>
                <w:sz w:val="20"/>
                <w:szCs w:val="20"/>
                <w:u w:val="single"/>
              </w:rPr>
              <w:t>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Sedadla mus</w:t>
            </w:r>
            <w:r w:rsidR="00EF7A55"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odpovídat platným zákonům a předpisům </w:t>
            </w:r>
            <w:r w:rsidR="00EF7A55"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sedadla mus</w:t>
            </w:r>
            <w:r w:rsidR="00EF7A55"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w:t>
            </w:r>
          </w:p>
          <w:p w:rsidR="00667764" w:rsidRPr="003B5A95" w:rsidRDefault="00667764" w:rsidP="006B451F">
            <w:pPr>
              <w:pStyle w:val="Odstavecseseznamem"/>
              <w:numPr>
                <w:ilvl w:val="0"/>
                <w:numId w:val="2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upevněná (např. k podlaze)</w:t>
            </w:r>
            <w:r w:rsidR="00EF7A55" w:rsidRPr="003B5A95">
              <w:rPr>
                <w:rFonts w:ascii="Courier New" w:hAnsi="Courier New" w:cs="Courier New"/>
                <w:color w:val="244061" w:themeColor="accent1" w:themeShade="80"/>
                <w:sz w:val="20"/>
                <w:szCs w:val="20"/>
              </w:rPr>
              <w:t>,</w:t>
            </w:r>
          </w:p>
          <w:p w:rsidR="00667764" w:rsidRPr="003B5A95" w:rsidRDefault="00667764" w:rsidP="006B451F">
            <w:pPr>
              <w:pStyle w:val="Odstavecseseznamem"/>
              <w:numPr>
                <w:ilvl w:val="0"/>
                <w:numId w:val="2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oddělená od jiných sedadel</w:t>
            </w:r>
            <w:r w:rsidR="00EF7A55" w:rsidRPr="003B5A95">
              <w:rPr>
                <w:rFonts w:ascii="Courier New" w:hAnsi="Courier New" w:cs="Courier New"/>
                <w:color w:val="244061" w:themeColor="accent1" w:themeShade="80"/>
                <w:sz w:val="20"/>
                <w:szCs w:val="20"/>
              </w:rPr>
              <w:t>,</w:t>
            </w:r>
          </w:p>
          <w:p w:rsidR="00667764" w:rsidRPr="003B5A95" w:rsidRDefault="00667764" w:rsidP="006B451F">
            <w:pPr>
              <w:pStyle w:val="Odstavecseseznamem"/>
              <w:numPr>
                <w:ilvl w:val="0"/>
                <w:numId w:val="2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pohodlná (tj. anatomicky tvarovaná)</w:t>
            </w:r>
            <w:r w:rsidR="00EF7A55" w:rsidRPr="003B5A95">
              <w:rPr>
                <w:rFonts w:ascii="Courier New" w:hAnsi="Courier New" w:cs="Courier New"/>
                <w:color w:val="244061" w:themeColor="accent1" w:themeShade="80"/>
                <w:sz w:val="20"/>
                <w:szCs w:val="20"/>
              </w:rPr>
              <w:t>,</w:t>
            </w:r>
          </w:p>
          <w:p w:rsidR="00667764" w:rsidRPr="003B5A95" w:rsidRDefault="00667764" w:rsidP="006B451F">
            <w:pPr>
              <w:pStyle w:val="Odstavecseseznamem"/>
              <w:numPr>
                <w:ilvl w:val="0"/>
                <w:numId w:val="2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3B5A95">
              <w:rPr>
                <w:rFonts w:ascii="Courier New" w:hAnsi="Courier New" w:cs="Courier New"/>
                <w:color w:val="244061" w:themeColor="accent1" w:themeShade="80"/>
                <w:sz w:val="20"/>
                <w:szCs w:val="20"/>
              </w:rPr>
              <w:t>očíslovaná a vybavená opěradlem zad o minimální výšce 30 cm (měřeno od úrovně sedadla).</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IN.08</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3B5A95"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OSVĚTLENÍ (pouze 1. liga)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Stadion musí mít systém osvětlení pro ú</w:t>
            </w:r>
            <w:r w:rsidR="003B5A95">
              <w:rPr>
                <w:rFonts w:ascii="Courier New" w:hAnsi="Courier New" w:cs="Courier New"/>
                <w:color w:val="244061" w:themeColor="accent1" w:themeShade="80"/>
                <w:sz w:val="20"/>
                <w:szCs w:val="20"/>
              </w:rPr>
              <w:t>čel organizace večerních zápasů, jehož minimální úroveň je 1.200 lux(Ev).</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IN.09</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295F27"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PROSTORY PRO DIVÁKY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ochoz stadionu </w:t>
            </w:r>
            <w:r w:rsidR="00EF7A55" w:rsidRPr="00BD2B63">
              <w:rPr>
                <w:rFonts w:ascii="Courier New" w:hAnsi="Courier New" w:cs="Courier New"/>
                <w:color w:val="244061" w:themeColor="accent1" w:themeShade="80"/>
                <w:sz w:val="20"/>
                <w:szCs w:val="20"/>
              </w:rPr>
              <w:t xml:space="preserve">se </w:t>
            </w:r>
            <w:r w:rsidRPr="00BD2B63">
              <w:rPr>
                <w:rFonts w:ascii="Courier New" w:hAnsi="Courier New" w:cs="Courier New"/>
                <w:color w:val="244061" w:themeColor="accent1" w:themeShade="80"/>
                <w:sz w:val="20"/>
                <w:szCs w:val="20"/>
              </w:rPr>
              <w:t xml:space="preserve">musí </w:t>
            </w:r>
            <w:r w:rsidR="00EF7A55" w:rsidRPr="00BD2B63">
              <w:rPr>
                <w:rFonts w:ascii="Courier New" w:hAnsi="Courier New" w:cs="Courier New"/>
                <w:color w:val="244061" w:themeColor="accent1" w:themeShade="80"/>
                <w:sz w:val="20"/>
                <w:szCs w:val="20"/>
              </w:rPr>
              <w:t>dát rozdělit</w:t>
            </w:r>
            <w:r w:rsidRPr="00BD2B63">
              <w:rPr>
                <w:rFonts w:ascii="Courier New" w:hAnsi="Courier New" w:cs="Courier New"/>
                <w:color w:val="244061" w:themeColor="accent1" w:themeShade="80"/>
                <w:sz w:val="20"/>
                <w:szCs w:val="20"/>
              </w:rPr>
              <w:t xml:space="preserve"> do čtyř</w:t>
            </w:r>
            <w:r w:rsidR="00EF7A55" w:rsidRPr="00BD2B63">
              <w:rPr>
                <w:rFonts w:ascii="Courier New" w:hAnsi="Courier New" w:cs="Courier New"/>
                <w:color w:val="244061" w:themeColor="accent1" w:themeShade="80"/>
                <w:sz w:val="20"/>
                <w:szCs w:val="20"/>
              </w:rPr>
              <w:t xml:space="preserve"> (4) oddělených sektorů.</w:t>
            </w:r>
            <w:r w:rsidR="008A0A36"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Všechny části mus</w:t>
            </w:r>
            <w:r w:rsidR="00EF7A55"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být odděleny plotem </w:t>
            </w:r>
            <w:r w:rsidR="00EF7A55" w:rsidRPr="00BD2B63">
              <w:rPr>
                <w:rFonts w:ascii="Courier New" w:hAnsi="Courier New" w:cs="Courier New"/>
                <w:color w:val="244061" w:themeColor="accent1" w:themeShade="80"/>
                <w:sz w:val="20"/>
                <w:szCs w:val="20"/>
              </w:rPr>
              <w:t>s</w:t>
            </w:r>
            <w:r w:rsidRPr="00BD2B63">
              <w:rPr>
                <w:rFonts w:ascii="Courier New" w:hAnsi="Courier New" w:cs="Courier New"/>
                <w:color w:val="244061" w:themeColor="accent1" w:themeShade="80"/>
                <w:sz w:val="20"/>
                <w:szCs w:val="20"/>
              </w:rPr>
              <w:t xml:space="preserve"> minimální výš</w:t>
            </w:r>
            <w:r w:rsidR="00EF7A55" w:rsidRPr="00BD2B63">
              <w:rPr>
                <w:rFonts w:ascii="Courier New" w:hAnsi="Courier New" w:cs="Courier New"/>
                <w:color w:val="244061" w:themeColor="accent1" w:themeShade="80"/>
                <w:sz w:val="20"/>
                <w:szCs w:val="20"/>
              </w:rPr>
              <w:t>kou</w:t>
            </w:r>
            <w:r w:rsidRPr="00BD2B63">
              <w:rPr>
                <w:rFonts w:ascii="Courier New" w:hAnsi="Courier New" w:cs="Courier New"/>
                <w:color w:val="244061" w:themeColor="accent1" w:themeShade="80"/>
                <w:sz w:val="20"/>
                <w:szCs w:val="20"/>
              </w:rPr>
              <w:t xml:space="preserve"> 1,80 m. </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IN.10</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ZAŘÍZENÍ PRO PRVNÍ POMOC</w:t>
            </w:r>
          </w:p>
          <w:p w:rsidR="00295F2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Každý sta</w:t>
            </w:r>
            <w:r w:rsidR="00295F27">
              <w:rPr>
                <w:rFonts w:ascii="Courier New" w:hAnsi="Courier New" w:cs="Courier New"/>
                <w:color w:val="244061" w:themeColor="accent1" w:themeShade="80"/>
                <w:sz w:val="20"/>
                <w:szCs w:val="20"/>
              </w:rPr>
              <w:t xml:space="preserve">dion musí být vybaven minimálně </w:t>
            </w:r>
            <w:r w:rsidRPr="00BD2B63">
              <w:rPr>
                <w:rFonts w:ascii="Courier New" w:hAnsi="Courier New" w:cs="Courier New"/>
                <w:color w:val="244061" w:themeColor="accent1" w:themeShade="80"/>
                <w:sz w:val="20"/>
                <w:szCs w:val="20"/>
              </w:rPr>
              <w:t>1 místností uvnitř stadionu. Tato místnost (1/20 m</w:t>
            </w:r>
            <w:r w:rsidRPr="00BD2B63">
              <w:rPr>
                <w:rFonts w:ascii="Courier New" w:hAnsi="Courier New" w:cs="Courier New"/>
                <w:color w:val="244061" w:themeColor="accent1" w:themeShade="80"/>
                <w:sz w:val="20"/>
                <w:szCs w:val="20"/>
                <w:vertAlign w:val="superscript"/>
              </w:rPr>
              <w:t>2</w:t>
            </w:r>
            <w:r w:rsidRPr="00BD2B63">
              <w:rPr>
                <w:rFonts w:ascii="Courier New" w:hAnsi="Courier New" w:cs="Courier New"/>
                <w:color w:val="244061" w:themeColor="accent1" w:themeShade="80"/>
                <w:sz w:val="20"/>
                <w:szCs w:val="20"/>
              </w:rPr>
              <w:t xml:space="preserve"> na celkovou plochu 20 m</w:t>
            </w:r>
            <w:r w:rsidRPr="00BD2B63">
              <w:rPr>
                <w:rFonts w:ascii="Courier New" w:hAnsi="Courier New" w:cs="Courier New"/>
                <w:color w:val="244061" w:themeColor="accent1" w:themeShade="80"/>
                <w:sz w:val="20"/>
                <w:szCs w:val="20"/>
                <w:vertAlign w:val="superscript"/>
              </w:rPr>
              <w:t>2</w:t>
            </w:r>
            <w:r w:rsidRPr="00BD2B63">
              <w:rPr>
                <w:rFonts w:ascii="Courier New" w:hAnsi="Courier New" w:cs="Courier New"/>
                <w:color w:val="244061" w:themeColor="accent1" w:themeShade="80"/>
                <w:sz w:val="20"/>
                <w:szCs w:val="20"/>
              </w:rPr>
              <w:t>) musí minimálně obsahovat:</w:t>
            </w:r>
          </w:p>
          <w:p w:rsidR="00295F27"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1 lékařský vyšetřovací stůl</w:t>
            </w:r>
          </w:p>
          <w:p w:rsidR="00295F27"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záchranná nosítka (kromě těch, které jsou k dispozici na hrací ploše</w:t>
            </w:r>
            <w:r w:rsidR="00295F27" w:rsidRPr="00295F27">
              <w:rPr>
                <w:rFonts w:ascii="Courier New" w:hAnsi="Courier New" w:cs="Courier New"/>
                <w:color w:val="244061" w:themeColor="accent1" w:themeShade="80"/>
                <w:sz w:val="20"/>
                <w:szCs w:val="20"/>
              </w:rPr>
              <w:t>)</w:t>
            </w:r>
          </w:p>
          <w:p w:rsidR="00295F27"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1 umyvadlo (s teplou vodou)</w:t>
            </w:r>
          </w:p>
          <w:p w:rsidR="00295F27"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1 skleněnou skříň pro skladování léků</w:t>
            </w:r>
          </w:p>
          <w:p w:rsidR="00295F27"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1 kyslíkovou láhev s kyslíkovou maskou</w:t>
            </w:r>
          </w:p>
          <w:p w:rsidR="00295F27"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1 měřidlo krevního tlaku</w:t>
            </w:r>
          </w:p>
          <w:p w:rsidR="00667764" w:rsidRPr="00295F27" w:rsidRDefault="00667764" w:rsidP="006B451F">
            <w:pPr>
              <w:pStyle w:val="Odstavecseseznamem"/>
              <w:numPr>
                <w:ilvl w:val="0"/>
                <w:numId w:val="29"/>
              </w:numPr>
              <w:snapToGrid w:val="0"/>
              <w:spacing w:before="60" w:after="60" w:line="100" w:lineRule="atLeast"/>
              <w:ind w:right="175"/>
              <w:jc w:val="both"/>
              <w:rPr>
                <w:rFonts w:ascii="Courier New" w:hAnsi="Courier New" w:cs="Courier New"/>
                <w:color w:val="244061" w:themeColor="accent1" w:themeShade="80"/>
                <w:sz w:val="20"/>
                <w:szCs w:val="20"/>
              </w:rPr>
            </w:pPr>
            <w:r w:rsidRPr="00295F27">
              <w:rPr>
                <w:rFonts w:ascii="Courier New" w:hAnsi="Courier New" w:cs="Courier New"/>
                <w:color w:val="244061" w:themeColor="accent1" w:themeShade="80"/>
                <w:sz w:val="20"/>
                <w:szCs w:val="20"/>
              </w:rPr>
              <w:t>1 telefon (pro místní a meziměstskou komunikaci)</w:t>
            </w:r>
          </w:p>
          <w:p w:rsidR="00667764" w:rsidRPr="00BD2B63" w:rsidRDefault="00295F27"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 xml:space="preserve">Místnost musí rovněž </w:t>
            </w:r>
            <w:r w:rsidR="00EF7A55" w:rsidRPr="00BD2B63">
              <w:rPr>
                <w:rFonts w:ascii="Courier New" w:hAnsi="Courier New" w:cs="Courier New"/>
                <w:color w:val="244061" w:themeColor="accent1" w:themeShade="80"/>
                <w:sz w:val="20"/>
                <w:szCs w:val="20"/>
              </w:rPr>
              <w:t>podlahu, která se dá snadno udržovat.</w:t>
            </w:r>
            <w:r w:rsidR="00667764" w:rsidRPr="00BD2B63">
              <w:rPr>
                <w:rFonts w:ascii="Courier New" w:hAnsi="Courier New" w:cs="Courier New"/>
                <w:color w:val="244061" w:themeColor="accent1" w:themeShade="80"/>
                <w:sz w:val="20"/>
                <w:szCs w:val="20"/>
              </w:rPr>
              <w:t xml:space="preserve"> Zdi mus</w:t>
            </w:r>
            <w:r w:rsidR="00EF7A55" w:rsidRPr="00BD2B63">
              <w:rPr>
                <w:rFonts w:ascii="Courier New" w:hAnsi="Courier New" w:cs="Courier New"/>
                <w:color w:val="244061" w:themeColor="accent1" w:themeShade="80"/>
                <w:sz w:val="20"/>
                <w:szCs w:val="20"/>
              </w:rPr>
              <w:t>ej</w:t>
            </w:r>
            <w:r w:rsidR="00667764" w:rsidRPr="00BD2B63">
              <w:rPr>
                <w:rFonts w:ascii="Courier New" w:hAnsi="Courier New" w:cs="Courier New"/>
                <w:color w:val="244061" w:themeColor="accent1" w:themeShade="80"/>
                <w:sz w:val="20"/>
                <w:szCs w:val="20"/>
              </w:rPr>
              <w:t>í mít hyg</w:t>
            </w:r>
            <w:r w:rsidR="00EF7A55" w:rsidRPr="00BD2B63">
              <w:rPr>
                <w:rFonts w:ascii="Courier New" w:hAnsi="Courier New" w:cs="Courier New"/>
                <w:color w:val="244061" w:themeColor="accent1" w:themeShade="80"/>
                <w:sz w:val="20"/>
                <w:szCs w:val="20"/>
              </w:rPr>
              <w:t>ienický nátěr</w:t>
            </w:r>
            <w:r>
              <w:rPr>
                <w:rFonts w:ascii="Courier New" w:hAnsi="Courier New" w:cs="Courier New"/>
                <w:color w:val="244061" w:themeColor="accent1" w:themeShade="80"/>
                <w:sz w:val="20"/>
                <w:szCs w:val="20"/>
              </w:rPr>
              <w:t xml:space="preserve">, </w:t>
            </w:r>
            <w:r w:rsidR="00667764" w:rsidRPr="00BD2B63">
              <w:rPr>
                <w:rFonts w:ascii="Courier New" w:hAnsi="Courier New" w:cs="Courier New"/>
                <w:color w:val="244061" w:themeColor="accent1" w:themeShade="80"/>
                <w:sz w:val="20"/>
                <w:szCs w:val="20"/>
              </w:rPr>
              <w:t>protiskluzovou podlahu</w:t>
            </w:r>
            <w:r>
              <w:rPr>
                <w:rFonts w:ascii="Courier New" w:hAnsi="Courier New" w:cs="Courier New"/>
                <w:color w:val="244061" w:themeColor="accent1" w:themeShade="80"/>
                <w:sz w:val="20"/>
                <w:szCs w:val="20"/>
              </w:rPr>
              <w:t xml:space="preserve"> a </w:t>
            </w:r>
            <w:r w:rsidR="00667764" w:rsidRPr="00BD2B63">
              <w:rPr>
                <w:rFonts w:ascii="Courier New" w:hAnsi="Courier New" w:cs="Courier New"/>
                <w:color w:val="244061" w:themeColor="accent1" w:themeShade="80"/>
                <w:sz w:val="20"/>
                <w:szCs w:val="20"/>
              </w:rPr>
              <w:t>dobré osvětlení</w:t>
            </w:r>
            <w:r w:rsidR="00EF7A55" w:rsidRPr="00BD2B63">
              <w:rPr>
                <w:rFonts w:ascii="Courier New" w:hAnsi="Courier New" w:cs="Courier New"/>
                <w:color w:val="244061" w:themeColor="accent1" w:themeShade="80"/>
                <w:sz w:val="20"/>
                <w:szCs w:val="20"/>
              </w:rPr>
              <w:t>.</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IN.11</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HRACÍ PLOCHA </w:t>
            </w:r>
            <w:r w:rsidR="0057157B" w:rsidRPr="00295F27">
              <w:rPr>
                <w:rFonts w:ascii="Courier New" w:hAnsi="Courier New" w:cs="Courier New"/>
                <w:b/>
                <w:color w:val="244061" w:themeColor="accent1" w:themeShade="80"/>
                <w:sz w:val="20"/>
                <w:szCs w:val="20"/>
                <w:u w:val="single"/>
              </w:rPr>
              <w:t>–</w:t>
            </w:r>
            <w:r w:rsidRPr="00295F27">
              <w:rPr>
                <w:rFonts w:ascii="Courier New" w:hAnsi="Courier New" w:cs="Courier New"/>
                <w:b/>
                <w:color w:val="244061" w:themeColor="accent1" w:themeShade="80"/>
                <w:sz w:val="20"/>
                <w:szCs w:val="20"/>
                <w:u w:val="single"/>
              </w:rPr>
              <w:t xml:space="preserve"> ROZMĚRY PLOCHY</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Hrací plocha musí měřit přesně 105 x 68 metrů.</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IN.12</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PLOCHA</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Celková plocha, na níž je umístěno hřiště, musí měřit 115 x 76 m.</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IN.13</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 xml:space="preserve">HRACÍ PLOCHA </w:t>
            </w:r>
            <w:r w:rsidR="0057157B" w:rsidRPr="00295F27">
              <w:rPr>
                <w:rFonts w:ascii="Courier New" w:hAnsi="Courier New" w:cs="Courier New"/>
                <w:b/>
                <w:color w:val="244061" w:themeColor="accent1" w:themeShade="80"/>
                <w:sz w:val="20"/>
                <w:szCs w:val="20"/>
                <w:u w:val="single"/>
              </w:rPr>
              <w:t>– TRA</w:t>
            </w:r>
            <w:r w:rsidRPr="00295F27">
              <w:rPr>
                <w:rFonts w:ascii="Courier New" w:hAnsi="Courier New" w:cs="Courier New"/>
                <w:b/>
                <w:color w:val="244061" w:themeColor="accent1" w:themeShade="80"/>
                <w:sz w:val="20"/>
                <w:szCs w:val="20"/>
                <w:u w:val="single"/>
              </w:rPr>
              <w:t>VNÍ OKRAJ</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minimální šířce 1,5</w:t>
            </w:r>
            <w:r w:rsidR="000934C2" w:rsidRPr="00BD2B63">
              <w:rPr>
                <w:rFonts w:ascii="Courier New" w:hAnsi="Courier New" w:cs="Courier New"/>
                <w:color w:val="244061" w:themeColor="accent1" w:themeShade="80"/>
                <w:sz w:val="20"/>
                <w:szCs w:val="20"/>
              </w:rPr>
              <w:t xml:space="preserve"> m</w:t>
            </w:r>
            <w:r w:rsidRPr="00BD2B63">
              <w:rPr>
                <w:rFonts w:ascii="Courier New" w:hAnsi="Courier New" w:cs="Courier New"/>
                <w:color w:val="244061" w:themeColor="accent1" w:themeShade="80"/>
                <w:sz w:val="20"/>
                <w:szCs w:val="20"/>
              </w:rPr>
              <w:t xml:space="preserve"> vně pomezních čar hracího pole musí být travní povrch nebo </w:t>
            </w:r>
            <w:r w:rsidR="0057157B" w:rsidRPr="00BD2B63">
              <w:rPr>
                <w:rFonts w:ascii="Courier New" w:hAnsi="Courier New" w:cs="Courier New"/>
                <w:color w:val="244061" w:themeColor="accent1" w:themeShade="80"/>
                <w:sz w:val="20"/>
                <w:szCs w:val="20"/>
              </w:rPr>
              <w:t>případně</w:t>
            </w:r>
            <w:r w:rsidRPr="00BD2B63">
              <w:rPr>
                <w:rFonts w:ascii="Courier New" w:hAnsi="Courier New" w:cs="Courier New"/>
                <w:color w:val="244061" w:themeColor="accent1" w:themeShade="80"/>
                <w:sz w:val="20"/>
                <w:szCs w:val="20"/>
              </w:rPr>
              <w:t xml:space="preserve"> umělá tráva.</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IN.14</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DIVÁCKÉ SEKTORY</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divácký sektor </w:t>
            </w:r>
            <w:r w:rsidR="0057157B" w:rsidRPr="00BD2B63">
              <w:rPr>
                <w:rFonts w:ascii="Courier New" w:hAnsi="Courier New" w:cs="Courier New"/>
                <w:color w:val="244061" w:themeColor="accent1" w:themeShade="80"/>
                <w:sz w:val="20"/>
                <w:szCs w:val="20"/>
              </w:rPr>
              <w:t xml:space="preserve">se </w:t>
            </w:r>
            <w:r w:rsidRPr="00BD2B63">
              <w:rPr>
                <w:rFonts w:ascii="Courier New" w:hAnsi="Courier New" w:cs="Courier New"/>
                <w:color w:val="244061" w:themeColor="accent1" w:themeShade="80"/>
                <w:sz w:val="20"/>
                <w:szCs w:val="20"/>
              </w:rPr>
              <w:t xml:space="preserve">musí </w:t>
            </w:r>
            <w:r w:rsidR="0057157B" w:rsidRPr="00BD2B63">
              <w:rPr>
                <w:rFonts w:ascii="Courier New" w:hAnsi="Courier New" w:cs="Courier New"/>
                <w:color w:val="244061" w:themeColor="accent1" w:themeShade="80"/>
                <w:sz w:val="20"/>
                <w:szCs w:val="20"/>
              </w:rPr>
              <w:t>dát</w:t>
            </w:r>
            <w:r w:rsidRPr="00BD2B63">
              <w:rPr>
                <w:rFonts w:ascii="Courier New" w:hAnsi="Courier New" w:cs="Courier New"/>
                <w:color w:val="244061" w:themeColor="accent1" w:themeShade="80"/>
                <w:sz w:val="20"/>
                <w:szCs w:val="20"/>
              </w:rPr>
              <w:t xml:space="preserve"> rozděl</w:t>
            </w:r>
            <w:r w:rsidR="0057157B" w:rsidRPr="00BD2B63">
              <w:rPr>
                <w:rFonts w:ascii="Courier New" w:hAnsi="Courier New" w:cs="Courier New"/>
                <w:color w:val="244061" w:themeColor="accent1" w:themeShade="80"/>
                <w:sz w:val="20"/>
                <w:szCs w:val="20"/>
              </w:rPr>
              <w:t>it</w:t>
            </w:r>
            <w:r w:rsidRPr="00BD2B63">
              <w:rPr>
                <w:rFonts w:ascii="Courier New" w:hAnsi="Courier New" w:cs="Courier New"/>
                <w:color w:val="244061" w:themeColor="accent1" w:themeShade="80"/>
                <w:sz w:val="20"/>
                <w:szCs w:val="20"/>
              </w:rPr>
              <w:t xml:space="preserve"> do 2 menších ploch.</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Musí být možné zabránit divákům v p</w:t>
            </w:r>
            <w:r w:rsidR="0057157B" w:rsidRPr="00BD2B63">
              <w:rPr>
                <w:rFonts w:ascii="Courier New" w:hAnsi="Courier New" w:cs="Courier New"/>
                <w:color w:val="244061" w:themeColor="accent1" w:themeShade="80"/>
                <w:sz w:val="20"/>
                <w:szCs w:val="20"/>
              </w:rPr>
              <w:t>ohybu z jednoho sektoru (části/</w:t>
            </w:r>
            <w:r w:rsidRPr="00BD2B63">
              <w:rPr>
                <w:rFonts w:ascii="Courier New" w:hAnsi="Courier New" w:cs="Courier New"/>
                <w:color w:val="244061" w:themeColor="accent1" w:themeShade="80"/>
                <w:sz w:val="20"/>
                <w:szCs w:val="20"/>
              </w:rPr>
              <w:t xml:space="preserve">vedlejší části) do druhé. Jediná výjimka je v případech řízené evakuace stadionu. </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IN.15</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PŘÍSTUP NA HRACÍ PLOCHU</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u w:val="single"/>
              </w:rPr>
            </w:pPr>
            <w:r w:rsidRPr="00BD2B63">
              <w:rPr>
                <w:rFonts w:ascii="Courier New" w:hAnsi="Courier New" w:cs="Courier New"/>
                <w:color w:val="244061" w:themeColor="accent1" w:themeShade="80"/>
                <w:sz w:val="20"/>
                <w:szCs w:val="20"/>
              </w:rPr>
              <w:t>Pro vozidla záchranné služby a ha</w:t>
            </w:r>
            <w:r w:rsidR="000934C2" w:rsidRPr="00BD2B63">
              <w:rPr>
                <w:rFonts w:ascii="Courier New" w:hAnsi="Courier New" w:cs="Courier New"/>
                <w:color w:val="244061" w:themeColor="accent1" w:themeShade="80"/>
                <w:sz w:val="20"/>
                <w:szCs w:val="20"/>
              </w:rPr>
              <w:t>sičů musí bý</w:t>
            </w:r>
            <w:r w:rsidRPr="00BD2B63">
              <w:rPr>
                <w:rFonts w:ascii="Courier New" w:hAnsi="Courier New" w:cs="Courier New"/>
                <w:color w:val="244061" w:themeColor="accent1" w:themeShade="80"/>
                <w:sz w:val="20"/>
                <w:szCs w:val="20"/>
              </w:rPr>
              <w:t xml:space="preserve">t k dispozici alespoň jeden vjezd na hrací plochu. Rovněž musí být vyhrazen přístup pro zařízení údržby a jiná potřebná vozidla. </w:t>
            </w:r>
            <w:r w:rsidRPr="00BD2B63">
              <w:rPr>
                <w:rFonts w:ascii="Courier New" w:hAnsi="Courier New" w:cs="Courier New"/>
                <w:color w:val="244061" w:themeColor="accent1" w:themeShade="80"/>
                <w:sz w:val="20"/>
                <w:szCs w:val="20"/>
                <w:u w:val="single"/>
              </w:rPr>
              <w:t>Vjezd pro záchranná vozidla musí splňovat požadavky, stan</w:t>
            </w:r>
            <w:r w:rsidR="000934C2" w:rsidRPr="00BD2B63">
              <w:rPr>
                <w:rFonts w:ascii="Courier New" w:hAnsi="Courier New" w:cs="Courier New"/>
                <w:color w:val="244061" w:themeColor="accent1" w:themeShade="80"/>
                <w:sz w:val="20"/>
                <w:szCs w:val="20"/>
                <w:u w:val="single"/>
              </w:rPr>
              <w:t>ovené certifikátem bezpečnosti p</w:t>
            </w:r>
            <w:r w:rsidRPr="00BD2B63">
              <w:rPr>
                <w:rFonts w:ascii="Courier New" w:hAnsi="Courier New" w:cs="Courier New"/>
                <w:color w:val="244061" w:themeColor="accent1" w:themeShade="80"/>
                <w:sz w:val="20"/>
                <w:szCs w:val="20"/>
                <w:u w:val="single"/>
              </w:rPr>
              <w:t>oskytovatele licence.</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IN.16</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CHRÁNĚNÝ PŘÍSTUP</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Musí být k dispozici chráněný přístup na hrací plochu v minimální délce 7,5 metrů a zcela nepřístupný veřejnosti a médiím.</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IN.17</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95F27">
              <w:rPr>
                <w:rFonts w:ascii="Courier New" w:hAnsi="Courier New" w:cs="Courier New"/>
                <w:b/>
                <w:color w:val="244061" w:themeColor="accent1" w:themeShade="80"/>
                <w:sz w:val="20"/>
                <w:szCs w:val="20"/>
                <w:u w:val="single"/>
              </w:rPr>
              <w:t>NOUZOVÝ OSVĚTLOVACÍ SYSTÉM PRO HRACÍ PLOCHU (pouze 1. liga)</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Stadiony mus</w:t>
            </w:r>
            <w:r w:rsidR="00B204D8"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vybaveny nouzovým osvětlovacím systémem hrací plochy. V případě výpadku zdroje energie by systém měl vytvořit dvě</w:t>
            </w:r>
            <w:r w:rsidR="00295F27">
              <w:rPr>
                <w:rFonts w:ascii="Courier New" w:hAnsi="Courier New" w:cs="Courier New"/>
                <w:color w:val="244061" w:themeColor="accent1" w:themeShade="80"/>
                <w:sz w:val="20"/>
                <w:szCs w:val="20"/>
              </w:rPr>
              <w:t xml:space="preserve"> třetiny výkonu, nezbytného pro </w:t>
            </w:r>
            <w:r w:rsidRPr="00BD2B63">
              <w:rPr>
                <w:rFonts w:ascii="Courier New" w:hAnsi="Courier New" w:cs="Courier New"/>
                <w:color w:val="244061" w:themeColor="accent1" w:themeShade="80"/>
                <w:sz w:val="20"/>
                <w:szCs w:val="20"/>
              </w:rPr>
              <w:t>osvětlení hrací plochy.</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IN.18</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295F27" w:rsidRDefault="00295F27"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Pr>
                <w:rFonts w:ascii="Courier New" w:hAnsi="Courier New" w:cs="Courier New"/>
                <w:b/>
                <w:color w:val="244061" w:themeColor="accent1" w:themeShade="80"/>
                <w:sz w:val="20"/>
                <w:szCs w:val="20"/>
                <w:u w:val="single"/>
              </w:rPr>
              <w:t>STŘÍDAČKA</w:t>
            </w:r>
          </w:p>
          <w:p w:rsidR="00667764" w:rsidRPr="00BD2B63" w:rsidRDefault="00295F27"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Střídačka</w:t>
            </w:r>
            <w:r w:rsidR="00667764" w:rsidRPr="00BD2B63">
              <w:rPr>
                <w:rFonts w:ascii="Courier New" w:hAnsi="Courier New" w:cs="Courier New"/>
                <w:color w:val="244061" w:themeColor="accent1" w:themeShade="80"/>
                <w:sz w:val="20"/>
                <w:szCs w:val="20"/>
              </w:rPr>
              <w:t xml:space="preserve"> musí být dostatečně veliká</w:t>
            </w:r>
            <w:r w:rsidR="000934C2" w:rsidRPr="00BD2B63">
              <w:rPr>
                <w:rFonts w:ascii="Courier New" w:hAnsi="Courier New" w:cs="Courier New"/>
                <w:color w:val="244061" w:themeColor="accent1" w:themeShade="80"/>
                <w:sz w:val="20"/>
                <w:szCs w:val="20"/>
              </w:rPr>
              <w:t xml:space="preserve"> tak</w:t>
            </w:r>
            <w:r w:rsidR="00667764" w:rsidRPr="00BD2B63">
              <w:rPr>
                <w:rFonts w:ascii="Courier New" w:hAnsi="Courier New" w:cs="Courier New"/>
                <w:color w:val="244061" w:themeColor="accent1" w:themeShade="80"/>
                <w:sz w:val="20"/>
                <w:szCs w:val="20"/>
              </w:rPr>
              <w:t xml:space="preserve">, aby pojala celkem třináct (13) osob (tj. náhradníky a funkcionáře týmu). </w:t>
            </w:r>
            <w:r>
              <w:rPr>
                <w:rFonts w:ascii="Courier New" w:hAnsi="Courier New" w:cs="Courier New"/>
                <w:color w:val="244061" w:themeColor="accent1" w:themeShade="80"/>
                <w:sz w:val="20"/>
                <w:szCs w:val="20"/>
              </w:rPr>
              <w:t>Střídačky</w:t>
            </w:r>
            <w:r w:rsidR="00667764" w:rsidRPr="00BD2B63">
              <w:rPr>
                <w:rFonts w:ascii="Courier New" w:hAnsi="Courier New" w:cs="Courier New"/>
                <w:color w:val="244061" w:themeColor="accent1" w:themeShade="80"/>
                <w:sz w:val="20"/>
                <w:szCs w:val="20"/>
              </w:rPr>
              <w:t xml:space="preserve"> mus</w:t>
            </w:r>
            <w:r w:rsidR="00B204D8" w:rsidRPr="00BD2B63">
              <w:rPr>
                <w:rFonts w:ascii="Courier New" w:hAnsi="Courier New" w:cs="Courier New"/>
                <w:color w:val="244061" w:themeColor="accent1" w:themeShade="80"/>
                <w:sz w:val="20"/>
                <w:szCs w:val="20"/>
              </w:rPr>
              <w:t>ej</w:t>
            </w:r>
            <w:r w:rsidR="00667764" w:rsidRPr="00BD2B63">
              <w:rPr>
                <w:rFonts w:ascii="Courier New" w:hAnsi="Courier New" w:cs="Courier New"/>
                <w:color w:val="244061" w:themeColor="accent1" w:themeShade="80"/>
                <w:sz w:val="20"/>
                <w:szCs w:val="20"/>
              </w:rPr>
              <w:t>í být zastřešeny a vybaveny oddělenými sedadly s opě</w:t>
            </w:r>
            <w:r w:rsidR="003E7AF4">
              <w:rPr>
                <w:rFonts w:ascii="Courier New" w:hAnsi="Courier New" w:cs="Courier New"/>
                <w:color w:val="244061" w:themeColor="accent1" w:themeShade="80"/>
                <w:sz w:val="20"/>
                <w:szCs w:val="20"/>
              </w:rPr>
              <w:t>radlem zad vysokým minimálně 30 </w:t>
            </w:r>
            <w:r w:rsidR="00667764" w:rsidRPr="00BD2B63">
              <w:rPr>
                <w:rFonts w:ascii="Courier New" w:hAnsi="Courier New" w:cs="Courier New"/>
                <w:color w:val="244061" w:themeColor="accent1" w:themeShade="80"/>
                <w:sz w:val="20"/>
                <w:szCs w:val="20"/>
              </w:rPr>
              <w:t>cm.</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Vedle </w:t>
            </w:r>
            <w:r w:rsidR="00295F27">
              <w:rPr>
                <w:rFonts w:ascii="Courier New" w:hAnsi="Courier New" w:cs="Courier New"/>
                <w:color w:val="244061" w:themeColor="accent1" w:themeShade="80"/>
                <w:sz w:val="20"/>
                <w:szCs w:val="20"/>
              </w:rPr>
              <w:t>střídačky</w:t>
            </w:r>
            <w:r w:rsidRPr="00BD2B63">
              <w:rPr>
                <w:rFonts w:ascii="Courier New" w:hAnsi="Courier New" w:cs="Courier New"/>
                <w:color w:val="244061" w:themeColor="accent1" w:themeShade="80"/>
                <w:sz w:val="20"/>
                <w:szCs w:val="20"/>
              </w:rPr>
              <w:t xml:space="preserve"> nebo za ní může být umístěno pět dalších sedadel pro členy realizačního týmu.</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IN.19</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C218A2" w:rsidRDefault="00295F27"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C218A2">
              <w:rPr>
                <w:rFonts w:ascii="Courier New" w:hAnsi="Courier New" w:cs="Courier New"/>
                <w:b/>
                <w:color w:val="244061" w:themeColor="accent1" w:themeShade="80"/>
                <w:sz w:val="20"/>
                <w:szCs w:val="20"/>
                <w:u w:val="single"/>
              </w:rPr>
              <w:t>ŠATNY</w:t>
            </w:r>
          </w:p>
          <w:p w:rsidR="00C218A2"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Součástí zařízení stadionu mus</w:t>
            </w:r>
            <w:r w:rsidR="00B204D8"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být </w:t>
            </w:r>
            <w:r w:rsidR="00C218A2">
              <w:rPr>
                <w:rFonts w:ascii="Courier New" w:hAnsi="Courier New" w:cs="Courier New"/>
                <w:color w:val="244061" w:themeColor="accent1" w:themeShade="80"/>
                <w:sz w:val="20"/>
                <w:szCs w:val="20"/>
              </w:rPr>
              <w:t>šatny pro domácí a</w:t>
            </w:r>
            <w:r w:rsidR="003E7AF4">
              <w:rPr>
                <w:rFonts w:ascii="Courier New" w:hAnsi="Courier New" w:cs="Courier New"/>
                <w:color w:val="244061" w:themeColor="accent1" w:themeShade="80"/>
                <w:sz w:val="20"/>
                <w:szCs w:val="20"/>
              </w:rPr>
              <w:t> </w:t>
            </w:r>
            <w:r w:rsidR="00C218A2">
              <w:rPr>
                <w:rFonts w:ascii="Courier New" w:hAnsi="Courier New" w:cs="Courier New"/>
                <w:color w:val="244061" w:themeColor="accent1" w:themeShade="80"/>
                <w:sz w:val="20"/>
                <w:szCs w:val="20"/>
              </w:rPr>
              <w:t>hostující tým, každá o minimální rozloze</w:t>
            </w:r>
            <w:r w:rsidRPr="00BD2B63">
              <w:rPr>
                <w:rFonts w:ascii="Courier New" w:hAnsi="Courier New" w:cs="Courier New"/>
                <w:color w:val="244061" w:themeColor="accent1" w:themeShade="80"/>
                <w:sz w:val="20"/>
                <w:szCs w:val="20"/>
              </w:rPr>
              <w:t xml:space="preserve"> 80 m</w:t>
            </w:r>
            <w:r w:rsidRPr="00BD2B63">
              <w:rPr>
                <w:rFonts w:ascii="Courier New" w:hAnsi="Courier New" w:cs="Courier New"/>
                <w:color w:val="244061" w:themeColor="accent1" w:themeShade="80"/>
                <w:sz w:val="20"/>
                <w:szCs w:val="20"/>
                <w:vertAlign w:val="superscript"/>
              </w:rPr>
              <w:t>2</w:t>
            </w:r>
            <w:r w:rsidR="00C218A2">
              <w:rPr>
                <w:rFonts w:ascii="Courier New" w:hAnsi="Courier New" w:cs="Courier New"/>
                <w:color w:val="244061" w:themeColor="accent1" w:themeShade="80"/>
                <w:sz w:val="20"/>
                <w:szCs w:val="20"/>
              </w:rPr>
              <w:t>. Každá šatna bude vybavena minimálně:</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sezení pro min</w:t>
            </w:r>
            <w:r w:rsidR="003E7AF4">
              <w:rPr>
                <w:rFonts w:ascii="Courier New" w:hAnsi="Courier New" w:cs="Courier New"/>
                <w:color w:val="244061" w:themeColor="accent1" w:themeShade="80"/>
                <w:sz w:val="20"/>
                <w:szCs w:val="20"/>
              </w:rPr>
              <w:t>imálně dvacet (20) osob (25 pro </w:t>
            </w:r>
            <w:r w:rsidRPr="00C218A2">
              <w:rPr>
                <w:rFonts w:ascii="Courier New" w:hAnsi="Courier New" w:cs="Courier New"/>
                <w:color w:val="244061" w:themeColor="accent1" w:themeShade="80"/>
                <w:sz w:val="20"/>
                <w:szCs w:val="20"/>
              </w:rPr>
              <w:t>zápasy ČMFS)</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zařízení pro po</w:t>
            </w:r>
            <w:r w:rsidR="003E7AF4">
              <w:rPr>
                <w:rFonts w:ascii="Courier New" w:hAnsi="Courier New" w:cs="Courier New"/>
                <w:color w:val="244061" w:themeColor="accent1" w:themeShade="80"/>
                <w:sz w:val="20"/>
                <w:szCs w:val="20"/>
              </w:rPr>
              <w:t>věšení oblečení nebo skříně pro </w:t>
            </w:r>
            <w:r w:rsidRPr="00C218A2">
              <w:rPr>
                <w:rFonts w:ascii="Courier New" w:hAnsi="Courier New" w:cs="Courier New"/>
                <w:color w:val="244061" w:themeColor="accent1" w:themeShade="80"/>
                <w:sz w:val="20"/>
                <w:szCs w:val="20"/>
              </w:rPr>
              <w:t>minimálně dva</w:t>
            </w:r>
            <w:r w:rsidR="00722007" w:rsidRPr="00C218A2">
              <w:rPr>
                <w:rFonts w:ascii="Courier New" w:hAnsi="Courier New" w:cs="Courier New"/>
                <w:color w:val="244061" w:themeColor="accent1" w:themeShade="80"/>
                <w:sz w:val="20"/>
                <w:szCs w:val="20"/>
              </w:rPr>
              <w:t xml:space="preserve">cet (20) osob (25 pro zápasy </w:t>
            </w:r>
            <w:r w:rsidRPr="00C218A2">
              <w:rPr>
                <w:rFonts w:ascii="Courier New" w:hAnsi="Courier New" w:cs="Courier New"/>
                <w:color w:val="244061" w:themeColor="accent1" w:themeShade="80"/>
                <w:sz w:val="20"/>
                <w:szCs w:val="20"/>
              </w:rPr>
              <w:t>ČMFS)</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5 sprch</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toalety (se sedadly)</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 xml:space="preserve">1 pisoár </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masážní stoly</w:t>
            </w:r>
          </w:p>
          <w:p w:rsidR="00C218A2"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 xml:space="preserve">1 lednice </w:t>
            </w:r>
          </w:p>
          <w:p w:rsidR="00667764" w:rsidRPr="00C218A2" w:rsidRDefault="00667764" w:rsidP="006B451F">
            <w:pPr>
              <w:pStyle w:val="Odstavecseseznamem"/>
              <w:numPr>
                <w:ilvl w:val="0"/>
                <w:numId w:val="30"/>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taktická demonstrační tabule</w:t>
            </w:r>
          </w:p>
          <w:p w:rsidR="00C218A2" w:rsidRDefault="00C218A2"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p>
          <w:p w:rsidR="00C218A2" w:rsidRDefault="00C218A2"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Součástí zařízení stadionu musí být šatna pro rozhodčí (2/24 m2),oddělena od šaten týmů, ale v jejich bezprostřední blízkosti, vybavená minimálně:</w:t>
            </w:r>
          </w:p>
          <w:p w:rsidR="00C218A2" w:rsidRPr="00C218A2" w:rsidRDefault="00B204D8" w:rsidP="006B451F">
            <w:pPr>
              <w:pStyle w:val="Odstavecseseznamem"/>
              <w:numPr>
                <w:ilvl w:val="0"/>
                <w:numId w:val="3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z</w:t>
            </w:r>
            <w:r w:rsidR="00667764" w:rsidRPr="00C218A2">
              <w:rPr>
                <w:rFonts w:ascii="Courier New" w:hAnsi="Courier New" w:cs="Courier New"/>
                <w:color w:val="244061" w:themeColor="accent1" w:themeShade="80"/>
                <w:sz w:val="20"/>
                <w:szCs w:val="20"/>
              </w:rPr>
              <w:t xml:space="preserve">ařízení na sezení pro čtyři (4) osoby </w:t>
            </w:r>
          </w:p>
          <w:p w:rsidR="00C218A2" w:rsidRPr="00C218A2" w:rsidRDefault="00B204D8" w:rsidP="006B451F">
            <w:pPr>
              <w:pStyle w:val="Odstavecseseznamem"/>
              <w:numPr>
                <w:ilvl w:val="0"/>
                <w:numId w:val="3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z</w:t>
            </w:r>
            <w:r w:rsidR="00667764" w:rsidRPr="00C218A2">
              <w:rPr>
                <w:rFonts w:ascii="Courier New" w:hAnsi="Courier New" w:cs="Courier New"/>
                <w:color w:val="244061" w:themeColor="accent1" w:themeShade="80"/>
                <w:sz w:val="20"/>
                <w:szCs w:val="20"/>
              </w:rPr>
              <w:t>ařízení pro po</w:t>
            </w:r>
            <w:r w:rsidR="003E7AF4">
              <w:rPr>
                <w:rFonts w:ascii="Courier New" w:hAnsi="Courier New" w:cs="Courier New"/>
                <w:color w:val="244061" w:themeColor="accent1" w:themeShade="80"/>
                <w:sz w:val="20"/>
                <w:szCs w:val="20"/>
              </w:rPr>
              <w:t>věšení oblečení nebo skříně pro </w:t>
            </w:r>
            <w:r w:rsidR="00667764" w:rsidRPr="00C218A2">
              <w:rPr>
                <w:rFonts w:ascii="Courier New" w:hAnsi="Courier New" w:cs="Courier New"/>
                <w:color w:val="244061" w:themeColor="accent1" w:themeShade="80"/>
                <w:sz w:val="20"/>
                <w:szCs w:val="20"/>
              </w:rPr>
              <w:t>čtyři (4) osoby</w:t>
            </w:r>
          </w:p>
          <w:p w:rsidR="00C218A2" w:rsidRPr="00C218A2" w:rsidRDefault="00667764" w:rsidP="006B451F">
            <w:pPr>
              <w:pStyle w:val="Odstavecseseznamem"/>
              <w:numPr>
                <w:ilvl w:val="0"/>
                <w:numId w:val="3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2 sprchy</w:t>
            </w:r>
          </w:p>
          <w:p w:rsidR="00C218A2" w:rsidRDefault="00667764" w:rsidP="006B451F">
            <w:pPr>
              <w:pStyle w:val="Odstavecseseznamem"/>
              <w:numPr>
                <w:ilvl w:val="0"/>
                <w:numId w:val="3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toalet</w:t>
            </w:r>
            <w:r w:rsidR="00B204D8" w:rsidRPr="00C218A2">
              <w:rPr>
                <w:rFonts w:ascii="Courier New" w:hAnsi="Courier New" w:cs="Courier New"/>
                <w:color w:val="244061" w:themeColor="accent1" w:themeShade="80"/>
                <w:sz w:val="20"/>
                <w:szCs w:val="20"/>
              </w:rPr>
              <w:t>u</w:t>
            </w:r>
            <w:r w:rsidRPr="00C218A2">
              <w:rPr>
                <w:rFonts w:ascii="Courier New" w:hAnsi="Courier New" w:cs="Courier New"/>
                <w:color w:val="244061" w:themeColor="accent1" w:themeShade="80"/>
                <w:sz w:val="20"/>
                <w:szCs w:val="20"/>
              </w:rPr>
              <w:t xml:space="preserve"> (se sedadlem)</w:t>
            </w:r>
          </w:p>
          <w:p w:rsidR="00C218A2" w:rsidRPr="00C218A2" w:rsidRDefault="00667764" w:rsidP="006B451F">
            <w:pPr>
              <w:pStyle w:val="Odstavecseseznamem"/>
              <w:numPr>
                <w:ilvl w:val="0"/>
                <w:numId w:val="3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stůl se 2 židlemi</w:t>
            </w:r>
          </w:p>
          <w:p w:rsidR="00667764" w:rsidRPr="00C218A2" w:rsidRDefault="00667764" w:rsidP="006B451F">
            <w:pPr>
              <w:pStyle w:val="Odstavecseseznamem"/>
              <w:numPr>
                <w:ilvl w:val="0"/>
                <w:numId w:val="31"/>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masážní stůl</w:t>
            </w:r>
          </w:p>
          <w:p w:rsidR="00667764" w:rsidRPr="00BD2B63" w:rsidRDefault="00B204D8"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Nesmí se zapomínat na to</w:t>
            </w:r>
            <w:r w:rsidR="00667764" w:rsidRPr="00BD2B63">
              <w:rPr>
                <w:rFonts w:ascii="Courier New" w:hAnsi="Courier New" w:cs="Courier New"/>
                <w:color w:val="244061" w:themeColor="accent1" w:themeShade="80"/>
                <w:sz w:val="20"/>
                <w:szCs w:val="20"/>
              </w:rPr>
              <w:t>, že v dnešní době mohou zápasy ří</w:t>
            </w:r>
            <w:r w:rsidRPr="00BD2B63">
              <w:rPr>
                <w:rFonts w:ascii="Courier New" w:hAnsi="Courier New" w:cs="Courier New"/>
                <w:color w:val="244061" w:themeColor="accent1" w:themeShade="80"/>
                <w:sz w:val="20"/>
                <w:szCs w:val="20"/>
              </w:rPr>
              <w:t>dit rozhodčí</w:t>
            </w:r>
            <w:r w:rsidR="00667764"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w:t>
            </w:r>
            <w:r w:rsidR="00667764" w:rsidRPr="00BD2B63">
              <w:rPr>
                <w:rFonts w:ascii="Courier New" w:hAnsi="Courier New" w:cs="Courier New"/>
                <w:color w:val="244061" w:themeColor="accent1" w:themeShade="80"/>
                <w:sz w:val="20"/>
                <w:szCs w:val="20"/>
              </w:rPr>
              <w:t xml:space="preserve"> žen</w:t>
            </w:r>
            <w:r w:rsidRPr="00BD2B63">
              <w:rPr>
                <w:rFonts w:ascii="Courier New" w:hAnsi="Courier New" w:cs="Courier New"/>
                <w:color w:val="244061" w:themeColor="accent1" w:themeShade="80"/>
                <w:sz w:val="20"/>
                <w:szCs w:val="20"/>
              </w:rPr>
              <w:t>y</w:t>
            </w:r>
            <w:r w:rsidR="00667764" w:rsidRPr="00BD2B63">
              <w:rPr>
                <w:rFonts w:ascii="Courier New" w:hAnsi="Courier New" w:cs="Courier New"/>
                <w:color w:val="244061" w:themeColor="accent1" w:themeShade="80"/>
                <w:sz w:val="20"/>
                <w:szCs w:val="20"/>
              </w:rPr>
              <w:t xml:space="preserve"> nebo </w:t>
            </w:r>
            <w:r w:rsidRPr="00BD2B63">
              <w:rPr>
                <w:rFonts w:ascii="Courier New" w:hAnsi="Courier New" w:cs="Courier New"/>
                <w:color w:val="244061" w:themeColor="accent1" w:themeShade="80"/>
                <w:sz w:val="20"/>
                <w:szCs w:val="20"/>
              </w:rPr>
              <w:t xml:space="preserve">mohou působit </w:t>
            </w:r>
            <w:r w:rsidR="00667764" w:rsidRPr="00BD2B63">
              <w:rPr>
                <w:rFonts w:ascii="Courier New" w:hAnsi="Courier New" w:cs="Courier New"/>
                <w:color w:val="244061" w:themeColor="accent1" w:themeShade="80"/>
                <w:sz w:val="20"/>
                <w:szCs w:val="20"/>
              </w:rPr>
              <w:t>asistentk</w:t>
            </w:r>
            <w:r w:rsidRPr="00BD2B63">
              <w:rPr>
                <w:rFonts w:ascii="Courier New" w:hAnsi="Courier New" w:cs="Courier New"/>
                <w:color w:val="244061" w:themeColor="accent1" w:themeShade="80"/>
                <w:sz w:val="20"/>
                <w:szCs w:val="20"/>
              </w:rPr>
              <w:t>y</w:t>
            </w:r>
            <w:r w:rsidR="00667764" w:rsidRPr="00BD2B63">
              <w:rPr>
                <w:rFonts w:ascii="Courier New" w:hAnsi="Courier New" w:cs="Courier New"/>
                <w:color w:val="244061" w:themeColor="accent1" w:themeShade="80"/>
                <w:sz w:val="20"/>
                <w:szCs w:val="20"/>
              </w:rPr>
              <w:t xml:space="preserve"> rozhodčího. Rovněž je možné sehrát zápasy mezi smíšenými týmy. Proto moderní stadion poskytuje oddělené šatny pro</w:t>
            </w:r>
            <w:r w:rsidR="003E7AF4">
              <w:rPr>
                <w:rFonts w:ascii="Courier New" w:hAnsi="Courier New" w:cs="Courier New"/>
                <w:color w:val="244061" w:themeColor="accent1" w:themeShade="80"/>
                <w:sz w:val="20"/>
                <w:szCs w:val="20"/>
              </w:rPr>
              <w:t> </w:t>
            </w:r>
            <w:r w:rsidR="00667764" w:rsidRPr="00BD2B63">
              <w:rPr>
                <w:rFonts w:ascii="Courier New" w:hAnsi="Courier New" w:cs="Courier New"/>
                <w:color w:val="244061" w:themeColor="accent1" w:themeShade="80"/>
                <w:sz w:val="20"/>
                <w:szCs w:val="20"/>
              </w:rPr>
              <w:t>obě pohlaví.</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IN.20</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C218A2"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C218A2">
              <w:rPr>
                <w:rFonts w:ascii="Courier New" w:hAnsi="Courier New" w:cs="Courier New"/>
                <w:b/>
                <w:color w:val="244061" w:themeColor="accent1" w:themeShade="80"/>
                <w:sz w:val="20"/>
                <w:szCs w:val="20"/>
                <w:u w:val="single"/>
              </w:rPr>
              <w:t>MÍSTNOST PRO DOPINGOVÉ TESTY</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Dvě místnosti (3/24 m</w:t>
            </w:r>
            <w:r w:rsidRPr="00BD2B63">
              <w:rPr>
                <w:rFonts w:ascii="Courier New" w:hAnsi="Courier New" w:cs="Courier New"/>
                <w:color w:val="244061" w:themeColor="accent1" w:themeShade="80"/>
                <w:sz w:val="20"/>
                <w:szCs w:val="20"/>
                <w:vertAlign w:val="superscript"/>
              </w:rPr>
              <w:t xml:space="preserve">2 </w:t>
            </w:r>
            <w:r w:rsidR="00B204D8" w:rsidRPr="00BD2B63">
              <w:rPr>
                <w:rFonts w:ascii="Courier New" w:hAnsi="Courier New" w:cs="Courier New"/>
                <w:color w:val="244061" w:themeColor="accent1" w:themeShade="80"/>
                <w:sz w:val="20"/>
                <w:szCs w:val="20"/>
              </w:rPr>
              <w:t xml:space="preserve">– 3 </w:t>
            </w:r>
            <w:r w:rsidRPr="00BD2B63">
              <w:rPr>
                <w:rFonts w:ascii="Courier New" w:hAnsi="Courier New" w:cs="Courier New"/>
                <w:color w:val="244061" w:themeColor="accent1" w:themeShade="80"/>
                <w:sz w:val="20"/>
                <w:szCs w:val="20"/>
              </w:rPr>
              <w:t>místnosti o celkové ploše 24 m</w:t>
            </w:r>
            <w:r w:rsidRPr="00BD2B63">
              <w:rPr>
                <w:rFonts w:ascii="Courier New" w:hAnsi="Courier New" w:cs="Courier New"/>
                <w:color w:val="244061" w:themeColor="accent1" w:themeShade="80"/>
                <w:sz w:val="20"/>
                <w:szCs w:val="20"/>
                <w:vertAlign w:val="superscript"/>
              </w:rPr>
              <w:t>2</w:t>
            </w:r>
            <w:r w:rsidRPr="00BD2B63">
              <w:rPr>
                <w:rFonts w:ascii="Courier New" w:hAnsi="Courier New" w:cs="Courier New"/>
                <w:color w:val="244061" w:themeColor="accent1" w:themeShade="80"/>
                <w:sz w:val="20"/>
                <w:szCs w:val="20"/>
              </w:rPr>
              <w:t>) mus</w:t>
            </w:r>
            <w:r w:rsidR="00B204D8"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splňovat následující kritéria:</w:t>
            </w:r>
          </w:p>
          <w:p w:rsidR="00C218A2" w:rsidRPr="00C218A2" w:rsidRDefault="00667764"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toaleta (se sedadlem)</w:t>
            </w:r>
          </w:p>
          <w:p w:rsidR="00C218A2" w:rsidRPr="00C218A2" w:rsidRDefault="00C218A2"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w:t>
            </w:r>
            <w:r w:rsidR="00667764" w:rsidRPr="00C218A2">
              <w:rPr>
                <w:rFonts w:ascii="Courier New" w:hAnsi="Courier New" w:cs="Courier New"/>
                <w:color w:val="244061" w:themeColor="accent1" w:themeShade="80"/>
                <w:sz w:val="20"/>
                <w:szCs w:val="20"/>
              </w:rPr>
              <w:t xml:space="preserve"> umyvadlo se zrcadlem </w:t>
            </w:r>
          </w:p>
          <w:p w:rsidR="00C218A2" w:rsidRPr="00C218A2" w:rsidRDefault="00667764"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sprcha</w:t>
            </w:r>
          </w:p>
          <w:p w:rsidR="00C218A2" w:rsidRPr="00C218A2" w:rsidRDefault="00667764"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sezení a věšáky pro čtyři (4) osoby</w:t>
            </w:r>
          </w:p>
          <w:p w:rsidR="00C218A2" w:rsidRPr="00C218A2" w:rsidRDefault="00667764"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lednice</w:t>
            </w:r>
          </w:p>
          <w:p w:rsidR="00C218A2" w:rsidRPr="00C218A2" w:rsidRDefault="00667764"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stůl</w:t>
            </w:r>
          </w:p>
          <w:p w:rsidR="00667764" w:rsidRPr="00C218A2" w:rsidRDefault="00667764" w:rsidP="006B451F">
            <w:pPr>
              <w:pStyle w:val="Odstavecseseznamem"/>
              <w:numPr>
                <w:ilvl w:val="0"/>
                <w:numId w:val="32"/>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židle</w:t>
            </w:r>
          </w:p>
        </w:tc>
      </w:tr>
      <w:tr w:rsidR="00667764" w:rsidRPr="00BD2B63" w:rsidTr="00BD2B63">
        <w:tc>
          <w:tcPr>
            <w:tcW w:w="877" w:type="dxa"/>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IN.21</w:t>
            </w:r>
          </w:p>
        </w:tc>
        <w:tc>
          <w:tcPr>
            <w:tcW w:w="1048" w:type="dxa"/>
            <w:gridSpan w:val="2"/>
            <w:tcBorders>
              <w:top w:val="single" w:sz="4" w:space="0" w:color="000000"/>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top w:val="single" w:sz="4" w:space="0" w:color="000000"/>
              <w:left w:val="single" w:sz="4" w:space="0" w:color="000000"/>
              <w:bottom w:val="single" w:sz="4" w:space="0" w:color="000000"/>
              <w:right w:val="single" w:sz="4" w:space="0" w:color="000000"/>
            </w:tcBorders>
            <w:shd w:val="clear" w:color="auto" w:fill="auto"/>
          </w:tcPr>
          <w:p w:rsidR="00667764" w:rsidRPr="00C218A2"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C218A2">
              <w:rPr>
                <w:rFonts w:ascii="Courier New" w:hAnsi="Courier New" w:cs="Courier New"/>
                <w:b/>
                <w:color w:val="244061" w:themeColor="accent1" w:themeShade="80"/>
                <w:sz w:val="20"/>
                <w:szCs w:val="20"/>
                <w:u w:val="single"/>
              </w:rPr>
              <w:t>MÍSTNOST LÉKAŘSKÉ A PRVNÍ POMOCI PRO HRÁČE A ROZHODČÍ</w:t>
            </w:r>
          </w:p>
          <w:p w:rsidR="00667764" w:rsidRPr="00BD2B63" w:rsidRDefault="00667764"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Lékařská vyšetřovací místnost pro hráče a rozhodčí, která by </w:t>
            </w:r>
            <w:r w:rsidR="00745E4B" w:rsidRPr="00BD2B63">
              <w:rPr>
                <w:rFonts w:ascii="Courier New" w:hAnsi="Courier New" w:cs="Courier New"/>
                <w:color w:val="244061" w:themeColor="accent1" w:themeShade="80"/>
                <w:sz w:val="20"/>
                <w:szCs w:val="20"/>
              </w:rPr>
              <w:t xml:space="preserve">se </w:t>
            </w:r>
            <w:r w:rsidRPr="00BD2B63">
              <w:rPr>
                <w:rFonts w:ascii="Courier New" w:hAnsi="Courier New" w:cs="Courier New"/>
                <w:color w:val="244061" w:themeColor="accent1" w:themeShade="80"/>
                <w:sz w:val="20"/>
                <w:szCs w:val="20"/>
              </w:rPr>
              <w:t>za určitých okolností (nouzové případy) mohla použ</w:t>
            </w:r>
            <w:r w:rsidR="00745E4B" w:rsidRPr="00BD2B63">
              <w:rPr>
                <w:rFonts w:ascii="Courier New" w:hAnsi="Courier New" w:cs="Courier New"/>
                <w:color w:val="244061" w:themeColor="accent1" w:themeShade="80"/>
                <w:sz w:val="20"/>
                <w:szCs w:val="20"/>
              </w:rPr>
              <w:t>ít</w:t>
            </w:r>
            <w:r w:rsidRPr="00BD2B63">
              <w:rPr>
                <w:rFonts w:ascii="Courier New" w:hAnsi="Courier New" w:cs="Courier New"/>
                <w:color w:val="244061" w:themeColor="accent1" w:themeShade="80"/>
                <w:sz w:val="20"/>
                <w:szCs w:val="20"/>
              </w:rPr>
              <w:t xml:space="preserve"> pro zraněné diváky, musí být poskytnuta v oblasti šaten v bezprostřední blízkos</w:t>
            </w:r>
            <w:r w:rsidR="00A627DF" w:rsidRPr="00BD2B63">
              <w:rPr>
                <w:rFonts w:ascii="Courier New" w:hAnsi="Courier New" w:cs="Courier New"/>
                <w:color w:val="244061" w:themeColor="accent1" w:themeShade="80"/>
                <w:sz w:val="20"/>
                <w:szCs w:val="20"/>
              </w:rPr>
              <w:t>ti týmových šaten a hrací plochy</w:t>
            </w:r>
            <w:r w:rsidRPr="00BD2B63">
              <w:rPr>
                <w:rFonts w:ascii="Courier New" w:hAnsi="Courier New" w:cs="Courier New"/>
                <w:color w:val="244061" w:themeColor="accent1" w:themeShade="80"/>
                <w:sz w:val="20"/>
                <w:szCs w:val="20"/>
              </w:rPr>
              <w:t xml:space="preserve"> (tak, aby byla snadno přístupná). Dveře a chodby, vedoucí k této místnosti</w:t>
            </w:r>
            <w:r w:rsidR="00745E4B"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by měly být dostatečně široké, aby umožnily průchod nosítek a pojízdných křesel.</w:t>
            </w:r>
          </w:p>
          <w:p w:rsidR="00C218A2" w:rsidRDefault="00745E4B"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Tato místnost </w:t>
            </w:r>
            <w:r w:rsidR="00667764" w:rsidRPr="00BD2B63">
              <w:rPr>
                <w:rFonts w:ascii="Courier New" w:hAnsi="Courier New" w:cs="Courier New"/>
                <w:color w:val="244061" w:themeColor="accent1" w:themeShade="80"/>
                <w:sz w:val="20"/>
                <w:szCs w:val="20"/>
              </w:rPr>
              <w:t>(1/20 m</w:t>
            </w:r>
            <w:r w:rsidR="00667764" w:rsidRPr="00BD2B63">
              <w:rPr>
                <w:rFonts w:ascii="Courier New" w:hAnsi="Courier New" w:cs="Courier New"/>
                <w:color w:val="244061" w:themeColor="accent1" w:themeShade="80"/>
                <w:sz w:val="20"/>
                <w:szCs w:val="20"/>
                <w:vertAlign w:val="superscript"/>
              </w:rPr>
              <w:t xml:space="preserve">2 </w:t>
            </w:r>
            <w:r w:rsidRPr="00BD2B63">
              <w:rPr>
                <w:rFonts w:ascii="Courier New" w:hAnsi="Courier New" w:cs="Courier New"/>
                <w:color w:val="244061" w:themeColor="accent1" w:themeShade="80"/>
                <w:sz w:val="20"/>
                <w:szCs w:val="20"/>
              </w:rPr>
              <w:t xml:space="preserve"> – 1</w:t>
            </w:r>
            <w:r w:rsidR="001E12D3" w:rsidRPr="00BD2B63">
              <w:rPr>
                <w:rFonts w:ascii="Courier New" w:hAnsi="Courier New" w:cs="Courier New"/>
                <w:color w:val="244061" w:themeColor="accent1" w:themeShade="80"/>
                <w:sz w:val="20"/>
                <w:szCs w:val="20"/>
              </w:rPr>
              <w:t xml:space="preserve"> </w:t>
            </w:r>
            <w:r w:rsidR="00667764" w:rsidRPr="00BD2B63">
              <w:rPr>
                <w:rFonts w:ascii="Courier New" w:hAnsi="Courier New" w:cs="Courier New"/>
                <w:color w:val="244061" w:themeColor="accent1" w:themeShade="80"/>
                <w:sz w:val="20"/>
                <w:szCs w:val="20"/>
              </w:rPr>
              <w:t>místnost o celkové ploše 20</w:t>
            </w:r>
            <w:r w:rsidR="003E7AF4">
              <w:rPr>
                <w:rFonts w:ascii="Courier New" w:hAnsi="Courier New" w:cs="Courier New"/>
                <w:color w:val="244061" w:themeColor="accent1" w:themeShade="80"/>
                <w:sz w:val="20"/>
                <w:szCs w:val="20"/>
              </w:rPr>
              <w:t> </w:t>
            </w:r>
            <w:r w:rsidR="00667764" w:rsidRPr="00BD2B63">
              <w:rPr>
                <w:rFonts w:ascii="Courier New" w:hAnsi="Courier New" w:cs="Courier New"/>
                <w:color w:val="244061" w:themeColor="accent1" w:themeShade="80"/>
                <w:sz w:val="20"/>
                <w:szCs w:val="20"/>
              </w:rPr>
              <w:t>m</w:t>
            </w:r>
            <w:r w:rsidR="00667764" w:rsidRPr="00BD2B63">
              <w:rPr>
                <w:rFonts w:ascii="Courier New" w:hAnsi="Courier New" w:cs="Courier New"/>
                <w:color w:val="244061" w:themeColor="accent1" w:themeShade="80"/>
                <w:sz w:val="20"/>
                <w:szCs w:val="20"/>
                <w:vertAlign w:val="superscript"/>
              </w:rPr>
              <w:t>2</w:t>
            </w:r>
            <w:r w:rsidR="00667764" w:rsidRPr="00BD2B63">
              <w:rPr>
                <w:rFonts w:ascii="Courier New" w:hAnsi="Courier New" w:cs="Courier New"/>
                <w:color w:val="244061" w:themeColor="accent1" w:themeShade="80"/>
                <w:sz w:val="20"/>
                <w:szCs w:val="20"/>
              </w:rPr>
              <w:t>) musí minimálně obsahovat:</w:t>
            </w:r>
          </w:p>
          <w:p w:rsidR="00C218A2"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lékařský vyšetřovací stůl</w:t>
            </w:r>
          </w:p>
          <w:p w:rsidR="00C218A2"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 xml:space="preserve">záchranná nosítka (kromě těch, které jsou k dispozici na hrací ploše) </w:t>
            </w:r>
          </w:p>
          <w:p w:rsidR="00C218A2"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umyvadlo (s teplou vodou)</w:t>
            </w:r>
          </w:p>
          <w:p w:rsidR="00C218A2"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 xml:space="preserve">1 skleněnou skříň pro skladování léků </w:t>
            </w:r>
          </w:p>
          <w:p w:rsidR="00C218A2"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kyslíkovou láhev s kyslíkovou maskou</w:t>
            </w:r>
          </w:p>
          <w:p w:rsidR="00C218A2"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měřidlo krevního tlaku</w:t>
            </w:r>
          </w:p>
          <w:p w:rsidR="00667764" w:rsidRPr="00C218A2" w:rsidRDefault="00667764" w:rsidP="006B451F">
            <w:pPr>
              <w:pStyle w:val="Odstavecseseznamem"/>
              <w:numPr>
                <w:ilvl w:val="0"/>
                <w:numId w:val="33"/>
              </w:numPr>
              <w:tabs>
                <w:tab w:val="left" w:pos="550"/>
              </w:tabs>
              <w:spacing w:before="60" w:after="60" w:line="100" w:lineRule="atLeast"/>
              <w:ind w:right="175"/>
              <w:jc w:val="both"/>
              <w:rPr>
                <w:rFonts w:ascii="Courier New" w:hAnsi="Courier New" w:cs="Courier New"/>
                <w:color w:val="244061" w:themeColor="accent1" w:themeShade="80"/>
                <w:sz w:val="20"/>
                <w:szCs w:val="20"/>
              </w:rPr>
            </w:pPr>
            <w:r w:rsidRPr="00C218A2">
              <w:rPr>
                <w:rFonts w:ascii="Courier New" w:hAnsi="Courier New" w:cs="Courier New"/>
                <w:color w:val="244061" w:themeColor="accent1" w:themeShade="80"/>
                <w:sz w:val="20"/>
                <w:szCs w:val="20"/>
              </w:rPr>
              <w:t>1 telefon (pro místní a meziměstskou komunikaci)</w:t>
            </w:r>
          </w:p>
          <w:p w:rsidR="00667764" w:rsidRPr="00BD2B63" w:rsidRDefault="00C218A2" w:rsidP="003E7AF4">
            <w:pPr>
              <w:tabs>
                <w:tab w:val="left" w:pos="550"/>
              </w:tabs>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 xml:space="preserve">Místnost musí rovněž </w:t>
            </w:r>
            <w:r w:rsidRPr="00BD2B63">
              <w:rPr>
                <w:rFonts w:ascii="Courier New" w:hAnsi="Courier New" w:cs="Courier New"/>
                <w:color w:val="244061" w:themeColor="accent1" w:themeShade="80"/>
                <w:sz w:val="20"/>
                <w:szCs w:val="20"/>
              </w:rPr>
              <w:t>podlahu, která se dá snadno udržovat. Zdi musejí mít hygienický nátěr</w:t>
            </w:r>
            <w:r>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protiskluzovou podlahu</w:t>
            </w:r>
            <w:r>
              <w:rPr>
                <w:rFonts w:ascii="Courier New" w:hAnsi="Courier New" w:cs="Courier New"/>
                <w:color w:val="244061" w:themeColor="accent1" w:themeShade="80"/>
                <w:sz w:val="20"/>
                <w:szCs w:val="20"/>
              </w:rPr>
              <w:t xml:space="preserve"> a </w:t>
            </w:r>
            <w:r w:rsidRPr="00BD2B63">
              <w:rPr>
                <w:rFonts w:ascii="Courier New" w:hAnsi="Courier New" w:cs="Courier New"/>
                <w:color w:val="244061" w:themeColor="accent1" w:themeShade="80"/>
                <w:sz w:val="20"/>
                <w:szCs w:val="20"/>
              </w:rPr>
              <w:t>dobré osvětlení.</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IN.22</w:t>
            </w:r>
          </w:p>
        </w:tc>
        <w:tc>
          <w:tcPr>
            <w:tcW w:w="1048" w:type="dxa"/>
            <w:gridSpan w:val="2"/>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A</w:t>
            </w:r>
          </w:p>
        </w:tc>
        <w:tc>
          <w:tcPr>
            <w:tcW w:w="7457" w:type="dxa"/>
            <w:tcBorders>
              <w:left w:val="single" w:sz="4" w:space="0" w:color="000000"/>
              <w:bottom w:val="single" w:sz="4" w:space="0" w:color="000000"/>
              <w:right w:val="single" w:sz="4" w:space="0" w:color="000000"/>
            </w:tcBorders>
            <w:shd w:val="clear" w:color="auto" w:fill="auto"/>
          </w:tcPr>
          <w:p w:rsidR="00667764" w:rsidRPr="00C218A2"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C218A2">
              <w:rPr>
                <w:rFonts w:ascii="Courier New" w:hAnsi="Courier New" w:cs="Courier New"/>
                <w:b/>
                <w:color w:val="244061" w:themeColor="accent1" w:themeShade="80"/>
                <w:sz w:val="20"/>
                <w:szCs w:val="20"/>
                <w:u w:val="single"/>
              </w:rPr>
              <w:t xml:space="preserve">MÍSTNOST PRO </w:t>
            </w:r>
            <w:r w:rsidR="00C218A2">
              <w:rPr>
                <w:rFonts w:ascii="Courier New" w:hAnsi="Courier New" w:cs="Courier New"/>
                <w:b/>
                <w:color w:val="244061" w:themeColor="accent1" w:themeShade="80"/>
                <w:sz w:val="20"/>
                <w:szCs w:val="20"/>
                <w:u w:val="single"/>
              </w:rPr>
              <w:t>DELEGÁTA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Musí být poskytnuta místnost pro </w:t>
            </w:r>
            <w:r w:rsidR="00C218A2">
              <w:rPr>
                <w:rFonts w:ascii="Courier New" w:hAnsi="Courier New" w:cs="Courier New"/>
                <w:color w:val="244061" w:themeColor="accent1" w:themeShade="80"/>
                <w:sz w:val="20"/>
                <w:szCs w:val="20"/>
              </w:rPr>
              <w:t>delegáta</w:t>
            </w:r>
            <w:r w:rsidRPr="00BD2B63">
              <w:rPr>
                <w:rFonts w:ascii="Courier New" w:hAnsi="Courier New" w:cs="Courier New"/>
                <w:color w:val="244061" w:themeColor="accent1" w:themeShade="80"/>
                <w:sz w:val="20"/>
                <w:szCs w:val="20"/>
              </w:rPr>
              <w:t>, ideálně v</w:t>
            </w:r>
            <w:r w:rsidR="003E7AF4">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blízkosti šaten týmů a rozhodčích.</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Tato místnost (1/16 m</w:t>
            </w:r>
            <w:r w:rsidRPr="00BD2B63">
              <w:rPr>
                <w:rFonts w:ascii="Courier New" w:hAnsi="Courier New" w:cs="Courier New"/>
                <w:color w:val="244061" w:themeColor="accent1" w:themeShade="80"/>
                <w:sz w:val="20"/>
                <w:szCs w:val="20"/>
                <w:vertAlign w:val="superscript"/>
              </w:rPr>
              <w:t xml:space="preserve">2 </w:t>
            </w:r>
            <w:r w:rsidRPr="00BD2B63">
              <w:rPr>
                <w:rFonts w:ascii="Courier New" w:hAnsi="Courier New" w:cs="Courier New"/>
                <w:color w:val="244061" w:themeColor="accent1" w:themeShade="80"/>
                <w:sz w:val="20"/>
                <w:szCs w:val="20"/>
              </w:rPr>
              <w:t>s celkovou plochou 16 m</w:t>
            </w:r>
            <w:r w:rsidRPr="00BD2B63">
              <w:rPr>
                <w:rFonts w:ascii="Courier New" w:hAnsi="Courier New" w:cs="Courier New"/>
                <w:color w:val="244061" w:themeColor="accent1" w:themeShade="80"/>
                <w:sz w:val="20"/>
                <w:szCs w:val="20"/>
                <w:vertAlign w:val="superscript"/>
              </w:rPr>
              <w:t>2</w:t>
            </w:r>
            <w:r w:rsidRPr="00BD2B63">
              <w:rPr>
                <w:rFonts w:ascii="Courier New" w:hAnsi="Courier New" w:cs="Courier New"/>
                <w:color w:val="244061" w:themeColor="accent1" w:themeShade="80"/>
                <w:sz w:val="20"/>
                <w:szCs w:val="20"/>
              </w:rPr>
              <w:t>) musí minimálně obsahovat:</w:t>
            </w:r>
          </w:p>
          <w:p w:rsidR="00DB178E" w:rsidRPr="00DB178E" w:rsidRDefault="00667764"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 xml:space="preserve">1 stůl </w:t>
            </w:r>
          </w:p>
          <w:p w:rsidR="00DB178E" w:rsidRPr="00DB178E" w:rsidRDefault="00DB178E"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1</w:t>
            </w:r>
            <w:r w:rsidR="00667764" w:rsidRPr="00DB178E">
              <w:rPr>
                <w:rFonts w:ascii="Courier New" w:hAnsi="Courier New" w:cs="Courier New"/>
                <w:color w:val="244061" w:themeColor="accent1" w:themeShade="80"/>
                <w:sz w:val="20"/>
                <w:szCs w:val="20"/>
              </w:rPr>
              <w:t xml:space="preserve"> židli </w:t>
            </w:r>
          </w:p>
          <w:p w:rsidR="00DB178E" w:rsidRPr="00DB178E" w:rsidRDefault="00667764"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1 šatní skříň</w:t>
            </w:r>
          </w:p>
          <w:p w:rsidR="00DB178E" w:rsidRPr="00DB178E" w:rsidRDefault="00667764"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1 toaletu s</w:t>
            </w:r>
            <w:r w:rsidR="00DB178E" w:rsidRPr="00DB178E">
              <w:rPr>
                <w:rFonts w:ascii="Courier New" w:hAnsi="Courier New" w:cs="Courier New"/>
                <w:color w:val="244061" w:themeColor="accent1" w:themeShade="80"/>
                <w:sz w:val="20"/>
                <w:szCs w:val="20"/>
              </w:rPr>
              <w:t> </w:t>
            </w:r>
            <w:r w:rsidRPr="00DB178E">
              <w:rPr>
                <w:rFonts w:ascii="Courier New" w:hAnsi="Courier New" w:cs="Courier New"/>
                <w:color w:val="244061" w:themeColor="accent1" w:themeShade="80"/>
                <w:sz w:val="20"/>
                <w:szCs w:val="20"/>
              </w:rPr>
              <w:t>umyvadlem</w:t>
            </w:r>
          </w:p>
          <w:p w:rsidR="00DB178E" w:rsidRPr="00DB178E" w:rsidRDefault="00667764"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1 telefon (pro místní a meziměstskou komunikaci)</w:t>
            </w:r>
          </w:p>
          <w:p w:rsidR="00DB178E" w:rsidRPr="00DB178E" w:rsidRDefault="00667764"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 xml:space="preserve">1 kopírku </w:t>
            </w:r>
          </w:p>
          <w:p w:rsidR="00DB178E" w:rsidRPr="00DB178E" w:rsidRDefault="00667764" w:rsidP="006B451F">
            <w:pPr>
              <w:pStyle w:val="Odstavecseseznamem"/>
              <w:numPr>
                <w:ilvl w:val="0"/>
                <w:numId w:val="3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 xml:space="preserve">1 fax  </w:t>
            </w:r>
          </w:p>
          <w:p w:rsidR="00667764" w:rsidRPr="00BD2B63" w:rsidRDefault="00DB178E"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 xml:space="preserve">Místnost musí rovněž </w:t>
            </w:r>
            <w:r w:rsidRPr="00BD2B63">
              <w:rPr>
                <w:rFonts w:ascii="Courier New" w:hAnsi="Courier New" w:cs="Courier New"/>
                <w:color w:val="244061" w:themeColor="accent1" w:themeShade="80"/>
                <w:sz w:val="20"/>
                <w:szCs w:val="20"/>
              </w:rPr>
              <w:t>podlahu, která se dá snadno udržovat. Zdi musejí mít hygienický nátěr</w:t>
            </w:r>
            <w:r>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protiskluzovou podlahu</w:t>
            </w:r>
            <w:r>
              <w:rPr>
                <w:rFonts w:ascii="Courier New" w:hAnsi="Courier New" w:cs="Courier New"/>
                <w:color w:val="244061" w:themeColor="accent1" w:themeShade="80"/>
                <w:sz w:val="20"/>
                <w:szCs w:val="20"/>
              </w:rPr>
              <w:t xml:space="preserve"> a </w:t>
            </w:r>
            <w:r w:rsidRPr="00BD2B63">
              <w:rPr>
                <w:rFonts w:ascii="Courier New" w:hAnsi="Courier New" w:cs="Courier New"/>
                <w:color w:val="244061" w:themeColor="accent1" w:themeShade="80"/>
                <w:sz w:val="20"/>
                <w:szCs w:val="20"/>
              </w:rPr>
              <w:t>dobré osvětlení.</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IN.23</w:t>
            </w:r>
          </w:p>
        </w:tc>
        <w:tc>
          <w:tcPr>
            <w:tcW w:w="1048" w:type="dxa"/>
            <w:gridSpan w:val="2"/>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B</w:t>
            </w:r>
          </w:p>
        </w:tc>
        <w:tc>
          <w:tcPr>
            <w:tcW w:w="7457" w:type="dxa"/>
            <w:tcBorders>
              <w:left w:val="single" w:sz="4" w:space="0" w:color="000000"/>
              <w:bottom w:val="single" w:sz="4" w:space="0" w:color="000000"/>
              <w:right w:val="single" w:sz="4" w:space="0" w:color="000000"/>
            </w:tcBorders>
            <w:shd w:val="clear" w:color="auto" w:fill="auto"/>
          </w:tcPr>
          <w:p w:rsidR="00667764" w:rsidRPr="00BD2B63" w:rsidRDefault="00DB178E"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Pr>
                <w:rFonts w:ascii="Courier New" w:hAnsi="Courier New" w:cs="Courier New"/>
                <w:b/>
                <w:color w:val="244061" w:themeColor="accent1" w:themeShade="80"/>
                <w:sz w:val="20"/>
                <w:szCs w:val="20"/>
              </w:rPr>
              <w:t>STADION</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Žadatel o licenci musí mít stadion k dispozici v době organizování klubových soutěží.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b/>
                <w:bCs/>
                <w:color w:val="244061" w:themeColor="accent1" w:themeShade="80"/>
                <w:sz w:val="20"/>
                <w:szCs w:val="20"/>
                <w:u w:val="single"/>
              </w:rPr>
              <w:t>ALTERNATIVA 1:</w:t>
            </w:r>
            <w:r w:rsidRPr="00BD2B63">
              <w:rPr>
                <w:rFonts w:ascii="Courier New" w:hAnsi="Courier New" w:cs="Courier New"/>
                <w:color w:val="244061" w:themeColor="accent1" w:themeShade="80"/>
                <w:sz w:val="20"/>
                <w:szCs w:val="20"/>
              </w:rPr>
              <w:t xml:space="preserve">  Žadatel </w:t>
            </w:r>
            <w:r w:rsidR="00CF6C2C" w:rsidRPr="00BD2B63">
              <w:rPr>
                <w:rFonts w:ascii="Courier New" w:hAnsi="Courier New" w:cs="Courier New"/>
                <w:color w:val="244061" w:themeColor="accent1" w:themeShade="80"/>
                <w:sz w:val="20"/>
                <w:szCs w:val="20"/>
              </w:rPr>
              <w:t xml:space="preserve">legálně </w:t>
            </w:r>
            <w:r w:rsidRPr="00BD2B63">
              <w:rPr>
                <w:rFonts w:ascii="Courier New" w:hAnsi="Courier New" w:cs="Courier New"/>
                <w:color w:val="244061" w:themeColor="accent1" w:themeShade="80"/>
                <w:sz w:val="20"/>
                <w:szCs w:val="20"/>
              </w:rPr>
              <w:t>vlastní stadion</w:t>
            </w:r>
            <w:r w:rsidR="00CF6C2C" w:rsidRPr="00BD2B63">
              <w:rPr>
                <w:rFonts w:ascii="Courier New" w:hAnsi="Courier New" w:cs="Courier New"/>
                <w:color w:val="244061" w:themeColor="accent1" w:themeShade="80"/>
                <w:sz w:val="20"/>
                <w:szCs w:val="20"/>
              </w:rPr>
              <w:t>.</w:t>
            </w:r>
            <w:r w:rsidR="00DB178E" w:rsidRPr="00BD2B63">
              <w:rPr>
                <w:rFonts w:ascii="Courier New" w:hAnsi="Courier New" w:cs="Courier New"/>
                <w:b/>
                <w:bCs/>
                <w:color w:val="244061" w:themeColor="accent1" w:themeShade="80"/>
                <w:sz w:val="20"/>
                <w:szCs w:val="20"/>
                <w:u w:val="single"/>
              </w:rPr>
              <w:t xml:space="preserve"> </w:t>
            </w:r>
            <w:r w:rsidRPr="00BD2B63">
              <w:rPr>
                <w:rFonts w:ascii="Courier New" w:hAnsi="Courier New" w:cs="Courier New"/>
                <w:b/>
                <w:bCs/>
                <w:color w:val="244061" w:themeColor="accent1" w:themeShade="80"/>
                <w:sz w:val="20"/>
                <w:szCs w:val="20"/>
                <w:u w:val="single"/>
              </w:rPr>
              <w:t>ALTERNATIVA 2:</w:t>
            </w:r>
            <w:r w:rsidRPr="00BD2B63">
              <w:rPr>
                <w:rFonts w:ascii="Courier New" w:hAnsi="Courier New" w:cs="Courier New"/>
                <w:color w:val="244061" w:themeColor="accent1" w:themeShade="80"/>
                <w:sz w:val="20"/>
                <w:szCs w:val="20"/>
              </w:rPr>
              <w:t xml:space="preserve">  Žadatel musí předložit písemnou smlouvu</w:t>
            </w:r>
            <w:r w:rsidR="00CF6C2C"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w:t>
            </w:r>
            <w:r w:rsidR="00CF6C2C" w:rsidRPr="00BD2B63">
              <w:rPr>
                <w:rFonts w:ascii="Courier New" w:hAnsi="Courier New" w:cs="Courier New"/>
                <w:color w:val="244061" w:themeColor="accent1" w:themeShade="80"/>
                <w:sz w:val="20"/>
                <w:szCs w:val="20"/>
              </w:rPr>
              <w:t>smlouvy</w:t>
            </w:r>
            <w:r w:rsidRPr="00BD2B63">
              <w:rPr>
                <w:rFonts w:ascii="Courier New" w:hAnsi="Courier New" w:cs="Courier New"/>
                <w:color w:val="244061" w:themeColor="accent1" w:themeShade="80"/>
                <w:sz w:val="20"/>
                <w:szCs w:val="20"/>
              </w:rPr>
              <w:t>) s</w:t>
            </w:r>
            <w:r w:rsidR="00CF6C2C" w:rsidRPr="00BD2B63">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majitelem</w:t>
            </w:r>
            <w:r w:rsidR="00CF6C2C"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w:t>
            </w:r>
            <w:r w:rsidR="00CF6C2C" w:rsidRPr="00BD2B63">
              <w:rPr>
                <w:rFonts w:ascii="Courier New" w:hAnsi="Courier New" w:cs="Courier New"/>
                <w:color w:val="244061" w:themeColor="accent1" w:themeShade="80"/>
                <w:sz w:val="20"/>
                <w:szCs w:val="20"/>
              </w:rPr>
              <w:t>majiteli)</w:t>
            </w:r>
            <w:r w:rsidRPr="00BD2B63">
              <w:rPr>
                <w:rFonts w:ascii="Courier New" w:hAnsi="Courier New" w:cs="Courier New"/>
                <w:color w:val="244061" w:themeColor="accent1" w:themeShade="80"/>
                <w:sz w:val="20"/>
                <w:szCs w:val="20"/>
              </w:rPr>
              <w:t xml:space="preserve"> stadionu</w:t>
            </w:r>
            <w:r w:rsidR="00CF6C2C"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w:t>
            </w:r>
            <w:r w:rsidR="00CF6C2C" w:rsidRPr="00BD2B63">
              <w:rPr>
                <w:rFonts w:ascii="Courier New" w:hAnsi="Courier New" w:cs="Courier New"/>
                <w:color w:val="244061" w:themeColor="accent1" w:themeShade="80"/>
                <w:sz w:val="20"/>
                <w:szCs w:val="20"/>
              </w:rPr>
              <w:t>stadion</w:t>
            </w:r>
            <w:r w:rsidRPr="00BD2B63">
              <w:rPr>
                <w:rFonts w:ascii="Courier New" w:hAnsi="Courier New" w:cs="Courier New"/>
                <w:color w:val="244061" w:themeColor="accent1" w:themeShade="80"/>
                <w:sz w:val="20"/>
                <w:szCs w:val="20"/>
              </w:rPr>
              <w:t>ů), umístěného na teritoriu ČMFS, který zamýšlí užívat. Smlouva</w:t>
            </w:r>
            <w:r w:rsidR="00CF6C2C"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w:t>
            </w:r>
            <w:r w:rsidR="00CF6C2C" w:rsidRPr="00BD2B63">
              <w:rPr>
                <w:rFonts w:ascii="Courier New" w:hAnsi="Courier New" w:cs="Courier New"/>
                <w:color w:val="244061" w:themeColor="accent1" w:themeShade="80"/>
                <w:sz w:val="20"/>
                <w:szCs w:val="20"/>
              </w:rPr>
              <w:t>smlouvy</w:t>
            </w:r>
            <w:r w:rsidRPr="00BD2B63">
              <w:rPr>
                <w:rFonts w:ascii="Courier New" w:hAnsi="Courier New" w:cs="Courier New"/>
                <w:color w:val="244061" w:themeColor="accent1" w:themeShade="80"/>
                <w:sz w:val="20"/>
                <w:szCs w:val="20"/>
              </w:rPr>
              <w:t>) musí zaručovat, že klub může užívat stadion v domácích zápasech v rámci profesionálních soutěží ČMFS a pro domácí soutěžní zápasy</w:t>
            </w:r>
            <w:r w:rsidR="003E7AF4">
              <w:rPr>
                <w:rFonts w:ascii="Courier New" w:hAnsi="Courier New" w:cs="Courier New"/>
                <w:color w:val="244061" w:themeColor="accent1" w:themeShade="80"/>
                <w:sz w:val="20"/>
                <w:szCs w:val="20"/>
              </w:rPr>
              <w:t xml:space="preserve"> soutěží ČMFS v </w:t>
            </w:r>
            <w:r w:rsidR="00A02A7A" w:rsidRPr="00BD2B63">
              <w:rPr>
                <w:rFonts w:ascii="Courier New" w:hAnsi="Courier New" w:cs="Courier New"/>
                <w:color w:val="244061" w:themeColor="accent1" w:themeShade="80"/>
                <w:sz w:val="20"/>
                <w:szCs w:val="20"/>
              </w:rPr>
              <w:t>licencované sezo</w:t>
            </w:r>
            <w:r w:rsidRPr="00BD2B63">
              <w:rPr>
                <w:rFonts w:ascii="Courier New" w:hAnsi="Courier New" w:cs="Courier New"/>
                <w:color w:val="244061" w:themeColor="accent1" w:themeShade="80"/>
                <w:sz w:val="20"/>
                <w:szCs w:val="20"/>
              </w:rPr>
              <w:t>ně.</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stadion musí splňovat minimální </w:t>
            </w:r>
            <w:r w:rsidR="00DB178E">
              <w:rPr>
                <w:rFonts w:ascii="Courier New" w:hAnsi="Courier New" w:cs="Courier New"/>
                <w:color w:val="244061" w:themeColor="accent1" w:themeShade="80"/>
                <w:sz w:val="20"/>
                <w:szCs w:val="20"/>
              </w:rPr>
              <w:t xml:space="preserve">kritéria, definovaná v Licenčním manuálu </w:t>
            </w:r>
            <w:r w:rsidR="00CF6C2C" w:rsidRPr="00BD2B63">
              <w:rPr>
                <w:rFonts w:ascii="Courier New" w:hAnsi="Courier New" w:cs="Courier New"/>
                <w:color w:val="244061" w:themeColor="accent1" w:themeShade="80"/>
                <w:sz w:val="20"/>
                <w:szCs w:val="20"/>
              </w:rPr>
              <w:t>ČMFS a musí být schválen p</w:t>
            </w:r>
            <w:r w:rsidRPr="00BD2B63">
              <w:rPr>
                <w:rFonts w:ascii="Courier New" w:hAnsi="Courier New" w:cs="Courier New"/>
                <w:color w:val="244061" w:themeColor="accent1" w:themeShade="80"/>
                <w:sz w:val="20"/>
                <w:szCs w:val="20"/>
              </w:rPr>
              <w:t xml:space="preserve">oskytovatelem licence. </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IN.24</w:t>
            </w:r>
          </w:p>
        </w:tc>
        <w:tc>
          <w:tcPr>
            <w:tcW w:w="1048" w:type="dxa"/>
            <w:gridSpan w:val="2"/>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B</w:t>
            </w:r>
          </w:p>
        </w:tc>
        <w:tc>
          <w:tcPr>
            <w:tcW w:w="7457" w:type="dxa"/>
            <w:tcBorders>
              <w:left w:val="single" w:sz="4" w:space="0" w:color="000000"/>
              <w:bottom w:val="single" w:sz="4" w:space="0" w:color="000000"/>
              <w:right w:val="single" w:sz="4" w:space="0" w:color="000000"/>
            </w:tcBorders>
            <w:shd w:val="clear" w:color="auto" w:fill="auto"/>
          </w:tcPr>
          <w:p w:rsidR="00667764" w:rsidRPr="00DB178E" w:rsidRDefault="005D4B9C"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DB178E">
              <w:rPr>
                <w:rFonts w:ascii="Courier New" w:hAnsi="Courier New" w:cs="Courier New"/>
                <w:b/>
                <w:color w:val="244061" w:themeColor="accent1" w:themeShade="80"/>
                <w:sz w:val="20"/>
                <w:szCs w:val="20"/>
                <w:u w:val="single"/>
              </w:rPr>
              <w:t>HRACÍ PLOCHA</w:t>
            </w:r>
            <w:r w:rsidR="00667764" w:rsidRPr="00DB178E">
              <w:rPr>
                <w:rFonts w:ascii="Courier New" w:hAnsi="Courier New" w:cs="Courier New"/>
                <w:b/>
                <w:color w:val="244061" w:themeColor="accent1" w:themeShade="80"/>
                <w:sz w:val="20"/>
                <w:szCs w:val="20"/>
                <w:u w:val="single"/>
              </w:rPr>
              <w:t xml:space="preserve"> – SPECIFIKACE</w:t>
            </w:r>
          </w:p>
          <w:p w:rsidR="00DB178E"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Povrch hrací plochy musí:</w:t>
            </w:r>
          </w:p>
          <w:p w:rsidR="00DB178E"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b/>
                <w:bCs/>
                <w:color w:val="244061" w:themeColor="accent1" w:themeShade="80"/>
                <w:sz w:val="20"/>
                <w:szCs w:val="20"/>
                <w:u w:val="single"/>
              </w:rPr>
              <w:t>ALTERNATIVA 1:</w:t>
            </w:r>
            <w:r w:rsidR="001E12D3"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mít přírodní travn</w:t>
            </w:r>
            <w:r w:rsidR="00CF6C2C" w:rsidRPr="00BD2B63">
              <w:rPr>
                <w:rFonts w:ascii="Courier New" w:hAnsi="Courier New" w:cs="Courier New"/>
                <w:color w:val="244061" w:themeColor="accent1" w:themeShade="80"/>
                <w:sz w:val="20"/>
                <w:szCs w:val="20"/>
              </w:rPr>
              <w:t>atý</w:t>
            </w:r>
            <w:r w:rsidRPr="00BD2B63">
              <w:rPr>
                <w:rFonts w:ascii="Courier New" w:hAnsi="Courier New" w:cs="Courier New"/>
                <w:color w:val="244061" w:themeColor="accent1" w:themeShade="80"/>
                <w:sz w:val="20"/>
                <w:szCs w:val="20"/>
              </w:rPr>
              <w:t xml:space="preserve"> povrch.</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b/>
                <w:bCs/>
                <w:color w:val="244061" w:themeColor="accent1" w:themeShade="80"/>
                <w:sz w:val="20"/>
                <w:szCs w:val="20"/>
                <w:u w:val="single"/>
              </w:rPr>
              <w:t>ALTERNATIVA 2:</w:t>
            </w:r>
            <w:r w:rsidRPr="00BD2B63">
              <w:rPr>
                <w:rFonts w:ascii="Courier New" w:hAnsi="Courier New" w:cs="Courier New"/>
                <w:color w:val="244061" w:themeColor="accent1" w:themeShade="80"/>
                <w:sz w:val="20"/>
                <w:szCs w:val="20"/>
              </w:rPr>
              <w:t xml:space="preserve"> být po</w:t>
            </w:r>
            <w:r w:rsidR="00DB178E">
              <w:rPr>
                <w:rFonts w:ascii="Courier New" w:hAnsi="Courier New" w:cs="Courier New"/>
                <w:color w:val="244061" w:themeColor="accent1" w:themeShade="80"/>
                <w:sz w:val="20"/>
                <w:szCs w:val="20"/>
              </w:rPr>
              <w:t>kryt umělou trávou (v souladu s </w:t>
            </w:r>
            <w:r w:rsidRPr="00BD2B63">
              <w:rPr>
                <w:rFonts w:ascii="Courier New" w:hAnsi="Courier New" w:cs="Courier New"/>
                <w:color w:val="244061" w:themeColor="accent1" w:themeShade="80"/>
                <w:sz w:val="20"/>
                <w:szCs w:val="20"/>
              </w:rPr>
              <w:t>normami jakosti ČMFS), schválenou zástupcem ČMFS.</w:t>
            </w:r>
          </w:p>
          <w:p w:rsidR="00DB178E"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Zároveň musí být:</w:t>
            </w:r>
          </w:p>
          <w:p w:rsidR="00DB178E" w:rsidRPr="00DB178E" w:rsidRDefault="00667764" w:rsidP="006B451F">
            <w:pPr>
              <w:pStyle w:val="Odstavecseseznamem"/>
              <w:numPr>
                <w:ilvl w:val="0"/>
                <w:numId w:val="3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absolutně hladký a rovný</w:t>
            </w:r>
            <w:r w:rsidR="00F07CAD" w:rsidRPr="00DB178E">
              <w:rPr>
                <w:rFonts w:ascii="Courier New" w:hAnsi="Courier New" w:cs="Courier New"/>
                <w:color w:val="244061" w:themeColor="accent1" w:themeShade="80"/>
                <w:sz w:val="20"/>
                <w:szCs w:val="20"/>
              </w:rPr>
              <w:t>;</w:t>
            </w:r>
          </w:p>
          <w:p w:rsidR="00DB178E" w:rsidRPr="00DB178E" w:rsidRDefault="00CF6C2C" w:rsidP="006B451F">
            <w:pPr>
              <w:pStyle w:val="Odstavecseseznamem"/>
              <w:numPr>
                <w:ilvl w:val="0"/>
                <w:numId w:val="3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použitelný během celé soutěžní sezo</w:t>
            </w:r>
            <w:r w:rsidR="00667764" w:rsidRPr="00DB178E">
              <w:rPr>
                <w:rFonts w:ascii="Courier New" w:hAnsi="Courier New" w:cs="Courier New"/>
                <w:color w:val="244061" w:themeColor="accent1" w:themeShade="80"/>
                <w:sz w:val="20"/>
                <w:szCs w:val="20"/>
              </w:rPr>
              <w:t>ny</w:t>
            </w:r>
            <w:r w:rsidR="00F07CAD" w:rsidRPr="00DB178E">
              <w:rPr>
                <w:rFonts w:ascii="Courier New" w:hAnsi="Courier New" w:cs="Courier New"/>
                <w:color w:val="244061" w:themeColor="accent1" w:themeShade="80"/>
                <w:sz w:val="20"/>
                <w:szCs w:val="20"/>
              </w:rPr>
              <w:t>;</w:t>
            </w:r>
          </w:p>
          <w:p w:rsidR="00DB178E" w:rsidRPr="00DB178E" w:rsidRDefault="00667764" w:rsidP="006B451F">
            <w:pPr>
              <w:pStyle w:val="Odstavecseseznamem"/>
              <w:numPr>
                <w:ilvl w:val="0"/>
                <w:numId w:val="3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v dobrém stavu</w:t>
            </w:r>
            <w:r w:rsidR="00F07CAD" w:rsidRPr="00DB178E">
              <w:rPr>
                <w:rFonts w:ascii="Courier New" w:hAnsi="Courier New" w:cs="Courier New"/>
                <w:color w:val="244061" w:themeColor="accent1" w:themeShade="80"/>
                <w:sz w:val="20"/>
                <w:szCs w:val="20"/>
              </w:rPr>
              <w:t>;</w:t>
            </w:r>
          </w:p>
          <w:p w:rsidR="00667764" w:rsidRPr="00DB178E" w:rsidRDefault="00F07CAD" w:rsidP="006B451F">
            <w:pPr>
              <w:pStyle w:val="Odstavecseseznamem"/>
              <w:numPr>
                <w:ilvl w:val="0"/>
                <w:numId w:val="3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zelený (tam, kde se užívá</w:t>
            </w:r>
            <w:r w:rsidR="00667764" w:rsidRPr="00DB178E">
              <w:rPr>
                <w:rFonts w:ascii="Courier New" w:hAnsi="Courier New" w:cs="Courier New"/>
                <w:color w:val="244061" w:themeColor="accent1" w:themeShade="80"/>
                <w:sz w:val="20"/>
                <w:szCs w:val="20"/>
              </w:rPr>
              <w:t xml:space="preserve"> umělá tráva)</w:t>
            </w:r>
            <w:r w:rsidRPr="00DB178E">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IN.25</w:t>
            </w:r>
          </w:p>
        </w:tc>
        <w:tc>
          <w:tcPr>
            <w:tcW w:w="1048" w:type="dxa"/>
            <w:gridSpan w:val="2"/>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B</w:t>
            </w:r>
          </w:p>
        </w:tc>
        <w:tc>
          <w:tcPr>
            <w:tcW w:w="7457" w:type="dxa"/>
            <w:tcBorders>
              <w:left w:val="single" w:sz="4" w:space="0" w:color="000000"/>
              <w:bottom w:val="single" w:sz="4" w:space="0" w:color="000000"/>
              <w:right w:val="single" w:sz="4" w:space="0" w:color="000000"/>
            </w:tcBorders>
            <w:shd w:val="clear" w:color="auto" w:fill="auto"/>
          </w:tcPr>
          <w:p w:rsidR="00667764" w:rsidRPr="00DB178E"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DB178E">
              <w:rPr>
                <w:rFonts w:ascii="Courier New" w:hAnsi="Courier New" w:cs="Courier New"/>
                <w:b/>
                <w:color w:val="244061" w:themeColor="accent1" w:themeShade="80"/>
                <w:sz w:val="20"/>
                <w:szCs w:val="20"/>
                <w:u w:val="single"/>
              </w:rPr>
              <w:t>TRÉNINKOVÁ ZAŘÍZENÍ – DOSTUPNOST PRO KLUB</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Tréninková zařízení mus</w:t>
            </w:r>
            <w:r w:rsidR="00F07CAD"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pro klub dostupná po celý rok.</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b/>
                <w:bCs/>
                <w:color w:val="244061" w:themeColor="accent1" w:themeShade="80"/>
                <w:sz w:val="20"/>
                <w:szCs w:val="20"/>
                <w:u w:val="single"/>
              </w:rPr>
              <w:t>ALTERNATIVA 1:</w:t>
            </w:r>
            <w:r w:rsidRPr="00BD2B63">
              <w:rPr>
                <w:rFonts w:ascii="Courier New" w:hAnsi="Courier New" w:cs="Courier New"/>
                <w:color w:val="244061" w:themeColor="accent1" w:themeShade="80"/>
                <w:sz w:val="20"/>
                <w:szCs w:val="20"/>
              </w:rPr>
              <w:t xml:space="preserve">  Žadatel o licenci je </w:t>
            </w:r>
            <w:r w:rsidR="00F07CAD" w:rsidRPr="00BD2B63">
              <w:rPr>
                <w:rFonts w:ascii="Courier New" w:hAnsi="Courier New" w:cs="Courier New"/>
                <w:color w:val="244061" w:themeColor="accent1" w:themeShade="80"/>
                <w:sz w:val="20"/>
                <w:szCs w:val="20"/>
              </w:rPr>
              <w:t>legálně</w:t>
            </w:r>
            <w:r w:rsidRPr="00BD2B63">
              <w:rPr>
                <w:rFonts w:ascii="Courier New" w:hAnsi="Courier New" w:cs="Courier New"/>
                <w:color w:val="244061" w:themeColor="accent1" w:themeShade="80"/>
                <w:sz w:val="20"/>
                <w:szCs w:val="20"/>
              </w:rPr>
              <w:t xml:space="preserve"> majitelem tréninkových zařízení.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b/>
                <w:bCs/>
                <w:color w:val="244061" w:themeColor="accent1" w:themeShade="80"/>
                <w:sz w:val="20"/>
                <w:szCs w:val="20"/>
                <w:u w:val="single"/>
              </w:rPr>
              <w:t>ALTERNATIVA 2:</w:t>
            </w:r>
            <w:r w:rsidRPr="00BD2B63">
              <w:rPr>
                <w:rFonts w:ascii="Courier New" w:hAnsi="Courier New" w:cs="Courier New"/>
                <w:color w:val="244061" w:themeColor="accent1" w:themeShade="80"/>
                <w:sz w:val="20"/>
                <w:szCs w:val="20"/>
              </w:rPr>
              <w:t xml:space="preserve"> Žadatel o licenci může sjednat písemnou smlouvu s</w:t>
            </w:r>
            <w:r w:rsidR="00F07CAD" w:rsidRPr="00BD2B63">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majitelem</w:t>
            </w:r>
            <w:r w:rsidR="00F07CAD"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w:t>
            </w:r>
            <w:r w:rsidR="00F07CAD" w:rsidRPr="00BD2B63">
              <w:rPr>
                <w:rFonts w:ascii="Courier New" w:hAnsi="Courier New" w:cs="Courier New"/>
                <w:color w:val="244061" w:themeColor="accent1" w:themeShade="80"/>
                <w:sz w:val="20"/>
                <w:szCs w:val="20"/>
              </w:rPr>
              <w:t>majiteli</w:t>
            </w:r>
            <w:r w:rsidRPr="00BD2B63">
              <w:rPr>
                <w:rFonts w:ascii="Courier New" w:hAnsi="Courier New" w:cs="Courier New"/>
                <w:color w:val="244061" w:themeColor="accent1" w:themeShade="80"/>
                <w:sz w:val="20"/>
                <w:szCs w:val="20"/>
              </w:rPr>
              <w:t xml:space="preserve">) tréninkových zařízení. Tato smlouva pak zaručuje užívání </w:t>
            </w:r>
            <w:r w:rsidR="00F07CAD" w:rsidRPr="00BD2B63">
              <w:rPr>
                <w:rFonts w:ascii="Courier New" w:hAnsi="Courier New" w:cs="Courier New"/>
                <w:color w:val="244061" w:themeColor="accent1" w:themeShade="80"/>
                <w:sz w:val="20"/>
                <w:szCs w:val="20"/>
              </w:rPr>
              <w:t>příslušných</w:t>
            </w:r>
            <w:r w:rsidRPr="00BD2B63">
              <w:rPr>
                <w:rFonts w:ascii="Courier New" w:hAnsi="Courier New" w:cs="Courier New"/>
                <w:color w:val="244061" w:themeColor="accent1" w:themeShade="80"/>
                <w:sz w:val="20"/>
                <w:szCs w:val="20"/>
              </w:rPr>
              <w:t xml:space="preserve"> tréninkových </w:t>
            </w:r>
            <w:r w:rsidR="00F07CAD" w:rsidRPr="00BD2B63">
              <w:rPr>
                <w:rFonts w:ascii="Courier New" w:hAnsi="Courier New" w:cs="Courier New"/>
                <w:color w:val="244061" w:themeColor="accent1" w:themeShade="80"/>
                <w:sz w:val="20"/>
                <w:szCs w:val="20"/>
              </w:rPr>
              <w:t>zařízení během nadcházející sezo</w:t>
            </w:r>
            <w:r w:rsidRPr="00BD2B63">
              <w:rPr>
                <w:rFonts w:ascii="Courier New" w:hAnsi="Courier New" w:cs="Courier New"/>
                <w:color w:val="244061" w:themeColor="accent1" w:themeShade="80"/>
                <w:sz w:val="20"/>
                <w:szCs w:val="20"/>
              </w:rPr>
              <w:t xml:space="preserve">ny pro všechny týmy, </w:t>
            </w:r>
            <w:r w:rsidR="00F07CAD" w:rsidRPr="00BD2B63">
              <w:rPr>
                <w:rFonts w:ascii="Courier New" w:hAnsi="Courier New" w:cs="Courier New"/>
                <w:color w:val="244061" w:themeColor="accent1" w:themeShade="80"/>
                <w:sz w:val="20"/>
                <w:szCs w:val="20"/>
              </w:rPr>
              <w:t>které se účastní</w:t>
            </w:r>
            <w:r w:rsidRPr="00BD2B63">
              <w:rPr>
                <w:rFonts w:ascii="Courier New" w:hAnsi="Courier New" w:cs="Courier New"/>
                <w:color w:val="244061" w:themeColor="accent1" w:themeShade="80"/>
                <w:sz w:val="20"/>
                <w:szCs w:val="20"/>
              </w:rPr>
              <w:t xml:space="preserve"> mis</w:t>
            </w:r>
            <w:r w:rsidR="00F07CAD" w:rsidRPr="00BD2B63">
              <w:rPr>
                <w:rFonts w:ascii="Courier New" w:hAnsi="Courier New" w:cs="Courier New"/>
                <w:color w:val="244061" w:themeColor="accent1" w:themeShade="80"/>
                <w:sz w:val="20"/>
                <w:szCs w:val="20"/>
              </w:rPr>
              <w:t>trovství, schváleného národním/</w:t>
            </w:r>
            <w:r w:rsidRPr="00BD2B63">
              <w:rPr>
                <w:rFonts w:ascii="Courier New" w:hAnsi="Courier New" w:cs="Courier New"/>
                <w:color w:val="244061" w:themeColor="accent1" w:themeShade="80"/>
                <w:sz w:val="20"/>
                <w:szCs w:val="20"/>
              </w:rPr>
              <w:t>regionálním svazem.</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IN.26</w:t>
            </w:r>
          </w:p>
        </w:tc>
        <w:tc>
          <w:tcPr>
            <w:tcW w:w="1048" w:type="dxa"/>
            <w:gridSpan w:val="2"/>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B</w:t>
            </w:r>
          </w:p>
        </w:tc>
        <w:tc>
          <w:tcPr>
            <w:tcW w:w="7457" w:type="dxa"/>
            <w:tcBorders>
              <w:left w:val="single" w:sz="4" w:space="0" w:color="000000"/>
              <w:bottom w:val="single" w:sz="4" w:space="0" w:color="000000"/>
              <w:right w:val="single" w:sz="4" w:space="0" w:color="000000"/>
            </w:tcBorders>
            <w:shd w:val="clear" w:color="auto" w:fill="auto"/>
          </w:tcPr>
          <w:p w:rsidR="00667764" w:rsidRPr="00DB178E"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DB178E">
              <w:rPr>
                <w:rFonts w:ascii="Courier New" w:hAnsi="Courier New" w:cs="Courier New"/>
                <w:b/>
                <w:color w:val="244061" w:themeColor="accent1" w:themeShade="80"/>
                <w:sz w:val="20"/>
                <w:szCs w:val="20"/>
                <w:u w:val="single"/>
              </w:rPr>
              <w:t>TRÉNINKOVÁ ZAŘÍZENÍ – MLÁDEŽ</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žadatel o licenci </w:t>
            </w:r>
            <w:r w:rsidR="00F07CAD" w:rsidRPr="00BD2B63">
              <w:rPr>
                <w:rFonts w:ascii="Courier New" w:hAnsi="Courier New" w:cs="Courier New"/>
                <w:color w:val="244061" w:themeColor="accent1" w:themeShade="80"/>
                <w:sz w:val="20"/>
                <w:szCs w:val="20"/>
              </w:rPr>
              <w:t>zaručí</w:t>
            </w:r>
            <w:r w:rsidR="003E7AF4">
              <w:rPr>
                <w:rFonts w:ascii="Courier New" w:hAnsi="Courier New" w:cs="Courier New"/>
                <w:color w:val="244061" w:themeColor="accent1" w:themeShade="80"/>
                <w:sz w:val="20"/>
                <w:szCs w:val="20"/>
              </w:rPr>
              <w:t xml:space="preserve"> tréninková zařízení pro </w:t>
            </w:r>
            <w:r w:rsidRPr="00BD2B63">
              <w:rPr>
                <w:rFonts w:ascii="Courier New" w:hAnsi="Courier New" w:cs="Courier New"/>
                <w:color w:val="244061" w:themeColor="accent1" w:themeShade="80"/>
                <w:sz w:val="20"/>
                <w:szCs w:val="20"/>
              </w:rPr>
              <w:t>mládež v následujícím minimálním rozsahu:</w:t>
            </w:r>
          </w:p>
          <w:p w:rsidR="00DB178E" w:rsidRPr="00DB178E" w:rsidRDefault="00667764" w:rsidP="006B451F">
            <w:pPr>
              <w:pStyle w:val="Odstavecseseznamem"/>
              <w:numPr>
                <w:ilvl w:val="0"/>
                <w:numId w:val="36"/>
              </w:numPr>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1x tréninková plocha o rozměru 105 x 68 m</w:t>
            </w:r>
          </w:p>
          <w:p w:rsidR="00667764" w:rsidRPr="00DB178E" w:rsidRDefault="00F07CAD" w:rsidP="006B451F">
            <w:pPr>
              <w:pStyle w:val="Odstavecseseznamem"/>
              <w:numPr>
                <w:ilvl w:val="0"/>
                <w:numId w:val="36"/>
              </w:numPr>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2</w:t>
            </w:r>
            <w:r w:rsidR="00667764" w:rsidRPr="00DB178E">
              <w:rPr>
                <w:rFonts w:ascii="Courier New" w:hAnsi="Courier New" w:cs="Courier New"/>
                <w:color w:val="244061" w:themeColor="accent1" w:themeShade="80"/>
                <w:sz w:val="20"/>
                <w:szCs w:val="20"/>
              </w:rPr>
              <w:t>x šatny o minimálním rozměru 60 m</w:t>
            </w:r>
            <w:r w:rsidR="00667764" w:rsidRPr="00DB178E">
              <w:rPr>
                <w:rFonts w:ascii="Courier New" w:hAnsi="Courier New" w:cs="Courier New"/>
                <w:color w:val="244061" w:themeColor="accent1" w:themeShade="80"/>
                <w:sz w:val="20"/>
                <w:szCs w:val="20"/>
                <w:vertAlign w:val="superscript"/>
              </w:rPr>
              <w:t xml:space="preserve">2 </w:t>
            </w:r>
            <w:r w:rsidRPr="00DB178E">
              <w:rPr>
                <w:rFonts w:ascii="Courier New" w:hAnsi="Courier New" w:cs="Courier New"/>
                <w:color w:val="244061" w:themeColor="accent1" w:themeShade="80"/>
                <w:sz w:val="20"/>
                <w:szCs w:val="20"/>
              </w:rPr>
              <w:t>s WC (1x toalety, 1x pisoár), 5</w:t>
            </w:r>
            <w:r w:rsidR="00667764" w:rsidRPr="00DB178E">
              <w:rPr>
                <w:rFonts w:ascii="Courier New" w:hAnsi="Courier New" w:cs="Courier New"/>
                <w:color w:val="244061" w:themeColor="accent1" w:themeShade="80"/>
                <w:sz w:val="20"/>
                <w:szCs w:val="20"/>
              </w:rPr>
              <w:t>x sprchy, 20 sedadel</w:t>
            </w:r>
          </w:p>
          <w:p w:rsidR="00667764" w:rsidRPr="00DB178E" w:rsidRDefault="00F07CAD" w:rsidP="006B451F">
            <w:pPr>
              <w:pStyle w:val="Odstavecseseznamem"/>
              <w:numPr>
                <w:ilvl w:val="0"/>
                <w:numId w:val="36"/>
              </w:numPr>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1</w:t>
            </w:r>
            <w:r w:rsidR="00667764" w:rsidRPr="00DB178E">
              <w:rPr>
                <w:rFonts w:ascii="Courier New" w:hAnsi="Courier New" w:cs="Courier New"/>
                <w:color w:val="244061" w:themeColor="accent1" w:themeShade="80"/>
                <w:sz w:val="20"/>
                <w:szCs w:val="20"/>
              </w:rPr>
              <w:t>x lékařský pokoj</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IN.27</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DB178E" w:rsidRDefault="00DB178E"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DB178E">
              <w:rPr>
                <w:rFonts w:ascii="Courier New" w:hAnsi="Courier New" w:cs="Courier New"/>
                <w:b/>
                <w:color w:val="244061" w:themeColor="accent1" w:themeShade="80"/>
                <w:sz w:val="20"/>
                <w:szCs w:val="20"/>
                <w:u w:val="single"/>
              </w:rPr>
              <w:t>NÁVŠTĚVNÍ ŘÁD</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stadion musí mít </w:t>
            </w:r>
            <w:r w:rsidR="00DB178E">
              <w:rPr>
                <w:rFonts w:ascii="Courier New" w:hAnsi="Courier New" w:cs="Courier New"/>
                <w:color w:val="244061" w:themeColor="accent1" w:themeShade="80"/>
                <w:sz w:val="20"/>
                <w:szCs w:val="20"/>
              </w:rPr>
              <w:t>návštěvní řád, který musí být vyvěšen</w:t>
            </w:r>
            <w:r w:rsidRPr="00BD2B63">
              <w:rPr>
                <w:rFonts w:ascii="Courier New" w:hAnsi="Courier New" w:cs="Courier New"/>
                <w:color w:val="244061" w:themeColor="accent1" w:themeShade="80"/>
                <w:sz w:val="20"/>
                <w:szCs w:val="20"/>
              </w:rPr>
              <w:t xml:space="preserve"> v prostorách st</w:t>
            </w:r>
            <w:r w:rsidR="00DB178E">
              <w:rPr>
                <w:rFonts w:ascii="Courier New" w:hAnsi="Courier New" w:cs="Courier New"/>
                <w:color w:val="244061" w:themeColor="accent1" w:themeShade="80"/>
                <w:sz w:val="20"/>
                <w:szCs w:val="20"/>
              </w:rPr>
              <w:t>adionu takovým způsobem, aby si </w:t>
            </w:r>
            <w:r w:rsidRPr="00BD2B63">
              <w:rPr>
                <w:rFonts w:ascii="Courier New" w:hAnsi="Courier New" w:cs="Courier New"/>
                <w:color w:val="244061" w:themeColor="accent1" w:themeShade="80"/>
                <w:sz w:val="20"/>
                <w:szCs w:val="20"/>
              </w:rPr>
              <w:t>je</w:t>
            </w:r>
            <w:r w:rsidR="00DB178E">
              <w:rPr>
                <w:rFonts w:ascii="Courier New" w:hAnsi="Courier New" w:cs="Courier New"/>
                <w:color w:val="244061" w:themeColor="accent1" w:themeShade="80"/>
                <w:sz w:val="20"/>
                <w:szCs w:val="20"/>
              </w:rPr>
              <w:t>j</w:t>
            </w:r>
            <w:r w:rsidRPr="00BD2B63">
              <w:rPr>
                <w:rFonts w:ascii="Courier New" w:hAnsi="Courier New" w:cs="Courier New"/>
                <w:color w:val="244061" w:themeColor="accent1" w:themeShade="80"/>
                <w:sz w:val="20"/>
                <w:szCs w:val="20"/>
              </w:rPr>
              <w:t xml:space="preserve"> mohli přečíst všichni diváci. </w:t>
            </w:r>
            <w:r w:rsidR="00DB178E">
              <w:rPr>
                <w:rFonts w:ascii="Courier New" w:hAnsi="Courier New" w:cs="Courier New"/>
                <w:color w:val="244061" w:themeColor="accent1" w:themeShade="80"/>
                <w:sz w:val="20"/>
                <w:szCs w:val="20"/>
              </w:rPr>
              <w:t>Návštěvní řád musí</w:t>
            </w:r>
            <w:r w:rsidRPr="00BD2B63">
              <w:rPr>
                <w:rFonts w:ascii="Courier New" w:hAnsi="Courier New" w:cs="Courier New"/>
                <w:color w:val="244061" w:themeColor="accent1" w:themeShade="80"/>
                <w:sz w:val="20"/>
                <w:szCs w:val="20"/>
              </w:rPr>
              <w:t xml:space="preserve"> poskytovat informace, týkající se následujících bodů, minimálně:</w:t>
            </w:r>
          </w:p>
          <w:p w:rsidR="00DB178E" w:rsidRPr="00DB178E" w:rsidRDefault="00255ABE"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podmín</w:t>
            </w:r>
            <w:r w:rsidR="00667764" w:rsidRPr="00DB178E">
              <w:rPr>
                <w:rFonts w:ascii="Courier New" w:hAnsi="Courier New" w:cs="Courier New"/>
                <w:color w:val="244061" w:themeColor="accent1" w:themeShade="80"/>
                <w:sz w:val="20"/>
                <w:szCs w:val="20"/>
              </w:rPr>
              <w:t>k</w:t>
            </w:r>
            <w:r w:rsidRPr="00DB178E">
              <w:rPr>
                <w:rFonts w:ascii="Courier New" w:hAnsi="Courier New" w:cs="Courier New"/>
                <w:color w:val="244061" w:themeColor="accent1" w:themeShade="80"/>
                <w:sz w:val="20"/>
                <w:szCs w:val="20"/>
              </w:rPr>
              <w:t>y</w:t>
            </w:r>
            <w:r w:rsidR="00667764" w:rsidRPr="00DB178E">
              <w:rPr>
                <w:rFonts w:ascii="Courier New" w:hAnsi="Courier New" w:cs="Courier New"/>
                <w:color w:val="244061" w:themeColor="accent1" w:themeShade="80"/>
                <w:sz w:val="20"/>
                <w:szCs w:val="20"/>
              </w:rPr>
              <w:t xml:space="preserve"> </w:t>
            </w:r>
            <w:r w:rsidR="00DB178E" w:rsidRPr="00DB178E">
              <w:rPr>
                <w:rFonts w:ascii="Courier New" w:hAnsi="Courier New" w:cs="Courier New"/>
                <w:color w:val="244061" w:themeColor="accent1" w:themeShade="80"/>
                <w:sz w:val="20"/>
                <w:szCs w:val="20"/>
              </w:rPr>
              <w:t>vstupu</w:t>
            </w:r>
            <w:r w:rsidR="00667764" w:rsidRPr="00DB178E">
              <w:rPr>
                <w:rFonts w:ascii="Courier New" w:hAnsi="Courier New" w:cs="Courier New"/>
                <w:color w:val="244061" w:themeColor="accent1" w:themeShade="80"/>
                <w:sz w:val="20"/>
                <w:szCs w:val="20"/>
              </w:rPr>
              <w:t xml:space="preserve"> na stadion</w:t>
            </w:r>
          </w:p>
          <w:p w:rsidR="00DB178E" w:rsidRPr="00DB178E" w:rsidRDefault="00667764"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zrušení nebo odložení některých událostí</w:t>
            </w:r>
          </w:p>
          <w:p w:rsidR="00DB178E" w:rsidRPr="00DB178E" w:rsidRDefault="00667764"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specifikace nebo zákazy a postihy, např. neoprávněný vstup na hrací plochu, házení zakázaných předmětů na hrací plochu, užívání hrubého nebo urážlivého jazyka, projevy rasistického ch</w:t>
            </w:r>
            <w:r w:rsidR="00F07CAD" w:rsidRPr="00DB178E">
              <w:rPr>
                <w:rFonts w:ascii="Courier New" w:hAnsi="Courier New" w:cs="Courier New"/>
                <w:color w:val="244061" w:themeColor="accent1" w:themeShade="80"/>
                <w:sz w:val="20"/>
                <w:szCs w:val="20"/>
              </w:rPr>
              <w:t>ování</w:t>
            </w:r>
            <w:r w:rsidRPr="00DB178E">
              <w:rPr>
                <w:rFonts w:ascii="Courier New" w:hAnsi="Courier New" w:cs="Courier New"/>
                <w:color w:val="244061" w:themeColor="accent1" w:themeShade="80"/>
                <w:sz w:val="20"/>
                <w:szCs w:val="20"/>
              </w:rPr>
              <w:t xml:space="preserve"> atd.</w:t>
            </w:r>
          </w:p>
          <w:p w:rsidR="00DB178E" w:rsidRPr="00DB178E" w:rsidRDefault="00667764"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různá omezení, týkající se alkoholu, ohňostrojů, vlajek a jiných nebezpečných předmětů</w:t>
            </w:r>
          </w:p>
          <w:p w:rsidR="00DB178E" w:rsidRPr="00DB178E" w:rsidRDefault="00667764"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dodržování pravidel pro sezení</w:t>
            </w:r>
          </w:p>
          <w:p w:rsidR="00DB178E" w:rsidRPr="00DB178E" w:rsidRDefault="00667764"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důvody pro vyloučení hráče ze hry</w:t>
            </w:r>
          </w:p>
          <w:p w:rsidR="00667764" w:rsidRPr="00DB178E" w:rsidRDefault="00667764" w:rsidP="006B451F">
            <w:pPr>
              <w:pStyle w:val="Odstavecseseznamem"/>
              <w:numPr>
                <w:ilvl w:val="0"/>
                <w:numId w:val="3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analýza rizik, specifických pro daný stadion</w:t>
            </w:r>
          </w:p>
          <w:p w:rsidR="00DB178E"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DB178E" w:rsidRPr="00DB178E" w:rsidRDefault="00667764" w:rsidP="006B451F">
            <w:pPr>
              <w:pStyle w:val="Odstavecseseznamem"/>
              <w:numPr>
                <w:ilvl w:val="0"/>
                <w:numId w:val="3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výstrahou, s lhůtou danou pro nápravu problému</w:t>
            </w:r>
            <w:r w:rsidR="00074614" w:rsidRPr="00DB178E">
              <w:rPr>
                <w:rFonts w:ascii="Courier New" w:hAnsi="Courier New" w:cs="Courier New"/>
                <w:color w:val="244061" w:themeColor="accent1" w:themeShade="80"/>
                <w:sz w:val="20"/>
                <w:szCs w:val="20"/>
              </w:rPr>
              <w:t>;</w:t>
            </w:r>
          </w:p>
          <w:p w:rsidR="00667764" w:rsidRPr="00DB178E" w:rsidRDefault="00667764" w:rsidP="006B451F">
            <w:pPr>
              <w:pStyle w:val="Odstavecseseznamem"/>
              <w:numPr>
                <w:ilvl w:val="0"/>
                <w:numId w:val="3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pokutou</w:t>
            </w:r>
            <w:r w:rsidR="00074614" w:rsidRPr="00DB178E">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IN.28</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ZASTŘEŠENÁ SEDADLA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Minimální kapacita krytých sedadel bude alespoň 1/3 celkové kapacity sedadel stadionu.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i/>
                <w:iCs/>
                <w:color w:val="244061" w:themeColor="accent1" w:themeShade="80"/>
                <w:sz w:val="20"/>
                <w:szCs w:val="20"/>
              </w:rPr>
            </w:pPr>
            <w:r w:rsidRPr="00BD2B63">
              <w:rPr>
                <w:rFonts w:ascii="Courier New" w:hAnsi="Courier New" w:cs="Courier New"/>
                <w:i/>
                <w:iCs/>
                <w:color w:val="244061" w:themeColor="accent1" w:themeShade="80"/>
                <w:sz w:val="20"/>
                <w:szCs w:val="20"/>
              </w:rPr>
              <w:t>Doporučujeme, aby jedna třetina kryté kapacity sedadel byla umístěna především na hlavní</w:t>
            </w:r>
            <w:r w:rsidR="003E7AF4">
              <w:rPr>
                <w:rFonts w:ascii="Courier New" w:hAnsi="Courier New" w:cs="Courier New"/>
                <w:i/>
                <w:iCs/>
                <w:color w:val="244061" w:themeColor="accent1" w:themeShade="80"/>
                <w:sz w:val="20"/>
                <w:szCs w:val="20"/>
              </w:rPr>
              <w:t xml:space="preserve"> tribuně a v </w:t>
            </w:r>
            <w:r w:rsidR="00255ABE" w:rsidRPr="00BD2B63">
              <w:rPr>
                <w:rFonts w:ascii="Courier New" w:hAnsi="Courier New" w:cs="Courier New"/>
                <w:i/>
                <w:iCs/>
                <w:color w:val="244061" w:themeColor="accent1" w:themeShade="80"/>
                <w:sz w:val="20"/>
                <w:szCs w:val="20"/>
              </w:rPr>
              <w:t>novinářských lóžích</w:t>
            </w:r>
            <w:r w:rsidRPr="00BD2B63">
              <w:rPr>
                <w:rFonts w:ascii="Courier New" w:hAnsi="Courier New" w:cs="Courier New"/>
                <w:i/>
                <w:iCs/>
                <w:color w:val="244061" w:themeColor="accent1" w:themeShade="80"/>
                <w:sz w:val="20"/>
                <w:szCs w:val="20"/>
              </w:rPr>
              <w:t>.</w:t>
            </w:r>
          </w:p>
          <w:p w:rsidR="00DB178E"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r w:rsidR="00DB178E">
              <w:rPr>
                <w:rFonts w:ascii="Courier New" w:hAnsi="Courier New" w:cs="Courier New"/>
                <w:color w:val="244061" w:themeColor="accent1" w:themeShade="80"/>
                <w:sz w:val="20"/>
                <w:szCs w:val="20"/>
              </w:rPr>
              <w:t>:</w:t>
            </w:r>
          </w:p>
          <w:p w:rsidR="00DB178E" w:rsidRPr="00DB178E" w:rsidRDefault="00667764" w:rsidP="006B451F">
            <w:pPr>
              <w:pStyle w:val="Odstavecseseznamem"/>
              <w:numPr>
                <w:ilvl w:val="0"/>
                <w:numId w:val="3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výstrahou, se lhůtou danou pro nápravu problému</w:t>
            </w:r>
            <w:r w:rsidR="00074614" w:rsidRPr="00DB178E">
              <w:rPr>
                <w:rFonts w:ascii="Courier New" w:hAnsi="Courier New" w:cs="Courier New"/>
                <w:color w:val="244061" w:themeColor="accent1" w:themeShade="80"/>
                <w:sz w:val="20"/>
                <w:szCs w:val="20"/>
              </w:rPr>
              <w:t>;</w:t>
            </w:r>
          </w:p>
          <w:p w:rsidR="00667764" w:rsidRPr="00DB178E" w:rsidRDefault="00667764" w:rsidP="006B451F">
            <w:pPr>
              <w:pStyle w:val="Odstavecseseznamem"/>
              <w:numPr>
                <w:ilvl w:val="0"/>
                <w:numId w:val="3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pokutou</w:t>
            </w:r>
            <w:r w:rsidR="00074614" w:rsidRPr="00DB178E">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IN.29</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0A66D7"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Pr>
                <w:rFonts w:ascii="Courier New" w:hAnsi="Courier New" w:cs="Courier New"/>
                <w:b/>
                <w:color w:val="244061" w:themeColor="accent1" w:themeShade="80"/>
                <w:sz w:val="20"/>
                <w:szCs w:val="20"/>
                <w:u w:val="single"/>
              </w:rPr>
              <w:t>SEKTRO</w:t>
            </w:r>
            <w:r w:rsidR="00667764" w:rsidRPr="000A66D7">
              <w:rPr>
                <w:rFonts w:ascii="Courier New" w:hAnsi="Courier New" w:cs="Courier New"/>
                <w:b/>
                <w:color w:val="244061" w:themeColor="accent1" w:themeShade="80"/>
                <w:sz w:val="20"/>
                <w:szCs w:val="20"/>
                <w:u w:val="single"/>
              </w:rPr>
              <w:t xml:space="preserve"> HOSTUJÍCÍCH FANOUŠKŮ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Minimálně 5 % (pět procent) celkové schválené kapacity stadionu musí být rezervováno ve zvláštním sektoru pro hostující fanoušky, včetně vlajkonošů.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Toto opatření podléhá rozhodnutí kompetentních orgánů poskytovatele licence, týkajících se bezpečnosti </w:t>
            </w:r>
            <w:r w:rsidR="00074614" w:rsidRPr="00BD2B63">
              <w:rPr>
                <w:rFonts w:ascii="Courier New" w:hAnsi="Courier New" w:cs="Courier New"/>
                <w:color w:val="244061" w:themeColor="accent1" w:themeShade="80"/>
                <w:sz w:val="20"/>
                <w:szCs w:val="20"/>
              </w:rPr>
              <w:t>(během vysoce rizikových zápasů</w:t>
            </w:r>
            <w:r w:rsidRPr="00BD2B63">
              <w:rPr>
                <w:rFonts w:ascii="Courier New" w:hAnsi="Courier New" w:cs="Courier New"/>
                <w:color w:val="244061" w:themeColor="accent1" w:themeShade="80"/>
                <w:sz w:val="20"/>
                <w:szCs w:val="20"/>
              </w:rPr>
              <w:t xml:space="preserve"> atd.).</w:t>
            </w:r>
          </w:p>
          <w:p w:rsidR="00DB178E" w:rsidRDefault="00DB178E"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r>
              <w:rPr>
                <w:rFonts w:ascii="Courier New" w:hAnsi="Courier New" w:cs="Courier New"/>
                <w:color w:val="244061" w:themeColor="accent1" w:themeShade="80"/>
                <w:sz w:val="20"/>
                <w:szCs w:val="20"/>
              </w:rPr>
              <w:t>:</w:t>
            </w:r>
          </w:p>
          <w:p w:rsidR="00DB178E" w:rsidRPr="00DB178E" w:rsidRDefault="00DB178E" w:rsidP="006B451F">
            <w:pPr>
              <w:pStyle w:val="Odstavecseseznamem"/>
              <w:numPr>
                <w:ilvl w:val="0"/>
                <w:numId w:val="40"/>
              </w:numPr>
              <w:snapToGrid w:val="0"/>
              <w:spacing w:before="60" w:after="60" w:line="100" w:lineRule="atLeast"/>
              <w:ind w:left="885" w:right="175" w:hanging="426"/>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výstrahou, se lhůtou danou pro nápravu problému;</w:t>
            </w:r>
          </w:p>
          <w:p w:rsidR="00667764" w:rsidRPr="00DB178E" w:rsidRDefault="00DB178E" w:rsidP="006B451F">
            <w:pPr>
              <w:pStyle w:val="Odstavecseseznamem"/>
              <w:numPr>
                <w:ilvl w:val="0"/>
                <w:numId w:val="40"/>
              </w:numPr>
              <w:snapToGrid w:val="0"/>
              <w:spacing w:before="60" w:after="60" w:line="100" w:lineRule="atLeast"/>
              <w:ind w:left="885" w:right="175" w:hanging="426"/>
              <w:jc w:val="both"/>
              <w:rPr>
                <w:rFonts w:ascii="Courier New" w:hAnsi="Courier New" w:cs="Courier New"/>
                <w:color w:val="244061" w:themeColor="accent1" w:themeShade="80"/>
                <w:sz w:val="20"/>
                <w:szCs w:val="20"/>
              </w:rPr>
            </w:pPr>
            <w:r w:rsidRPr="00DB178E">
              <w:rPr>
                <w:rFonts w:ascii="Courier New" w:hAnsi="Courier New" w:cs="Courier New"/>
                <w:color w:val="244061" w:themeColor="accent1" w:themeShade="80"/>
                <w:sz w:val="20"/>
                <w:szCs w:val="20"/>
              </w:rPr>
              <w:t>pokutou.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IN.30</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SANITÁRNÍ ZAŘÍZENÍ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souladu</w:t>
            </w:r>
            <w:r w:rsidR="00074614" w:rsidRPr="00BD2B63">
              <w:rPr>
                <w:rFonts w:ascii="Courier New" w:hAnsi="Courier New" w:cs="Courier New"/>
                <w:color w:val="244061" w:themeColor="accent1" w:themeShade="80"/>
                <w:sz w:val="20"/>
                <w:szCs w:val="20"/>
              </w:rPr>
              <w:t xml:space="preserve"> s předpisy místních úřadů (viz</w:t>
            </w:r>
            <w:r w:rsidRPr="00BD2B63">
              <w:rPr>
                <w:rFonts w:ascii="Courier New" w:hAnsi="Courier New" w:cs="Courier New"/>
                <w:color w:val="244061" w:themeColor="accent1" w:themeShade="80"/>
                <w:sz w:val="20"/>
                <w:szCs w:val="20"/>
              </w:rPr>
              <w:t xml:space="preserve"> bod 7.4) musí být na každé tribuně k dispozici přiměřený počet toaletních zařízení pro obě pohlaví.</w:t>
            </w:r>
          </w:p>
          <w:p w:rsidR="000A66D7" w:rsidRDefault="00667764" w:rsidP="003E7AF4">
            <w:pPr>
              <w:tabs>
                <w:tab w:val="left" w:pos="550"/>
              </w:tabs>
              <w:snapToGrid w:val="0"/>
              <w:spacing w:before="60" w:after="60" w:line="100" w:lineRule="atLeast"/>
              <w:ind w:left="176" w:right="175"/>
              <w:jc w:val="both"/>
              <w:rPr>
                <w:rFonts w:ascii="Courier New" w:hAnsi="Courier New" w:cs="Courier New"/>
                <w:i/>
                <w:iCs/>
                <w:color w:val="244061" w:themeColor="accent1" w:themeShade="80"/>
                <w:sz w:val="20"/>
                <w:szCs w:val="20"/>
              </w:rPr>
            </w:pPr>
            <w:r w:rsidRPr="00BD2B63">
              <w:rPr>
                <w:rFonts w:ascii="Courier New" w:hAnsi="Courier New" w:cs="Courier New"/>
                <w:color w:val="244061" w:themeColor="accent1" w:themeShade="80"/>
                <w:sz w:val="20"/>
                <w:szCs w:val="20"/>
              </w:rPr>
              <w:t xml:space="preserve">Každý stadion musí </w:t>
            </w:r>
            <w:r w:rsidR="00074614" w:rsidRPr="00BD2B63">
              <w:rPr>
                <w:rFonts w:ascii="Courier New" w:hAnsi="Courier New" w:cs="Courier New"/>
                <w:color w:val="244061" w:themeColor="accent1" w:themeShade="80"/>
                <w:sz w:val="20"/>
                <w:szCs w:val="20"/>
              </w:rPr>
              <w:t>mít</w:t>
            </w:r>
            <w:r w:rsidRPr="00BD2B63">
              <w:rPr>
                <w:rFonts w:ascii="Courier New" w:hAnsi="Courier New" w:cs="Courier New"/>
                <w:color w:val="244061" w:themeColor="accent1" w:themeShade="80"/>
                <w:sz w:val="20"/>
                <w:szCs w:val="20"/>
              </w:rPr>
              <w:t xml:space="preserve"> minimálně </w:t>
            </w:r>
            <w:r w:rsidR="00074614" w:rsidRPr="00BD2B63">
              <w:rPr>
                <w:rFonts w:ascii="Courier New" w:hAnsi="Courier New" w:cs="Courier New"/>
                <w:color w:val="244061" w:themeColor="accent1" w:themeShade="80"/>
                <w:sz w:val="20"/>
                <w:szCs w:val="20"/>
              </w:rPr>
              <w:t xml:space="preserve">následující </w:t>
            </w:r>
            <w:r w:rsidRPr="00BD2B63">
              <w:rPr>
                <w:rFonts w:ascii="Courier New" w:hAnsi="Courier New" w:cs="Courier New"/>
                <w:color w:val="244061" w:themeColor="accent1" w:themeShade="80"/>
                <w:sz w:val="20"/>
                <w:szCs w:val="20"/>
              </w:rPr>
              <w:t>vybaven</w:t>
            </w:r>
            <w:r w:rsidR="00074614" w:rsidRPr="00BD2B63">
              <w:rPr>
                <w:rFonts w:ascii="Courier New" w:hAnsi="Courier New" w:cs="Courier New"/>
                <w:color w:val="244061" w:themeColor="accent1" w:themeShade="80"/>
                <w:sz w:val="20"/>
                <w:szCs w:val="20"/>
              </w:rPr>
              <w:t>í</w:t>
            </w:r>
            <w:r w:rsidRPr="00BD2B63">
              <w:rPr>
                <w:rFonts w:ascii="Courier New" w:hAnsi="Courier New" w:cs="Courier New"/>
                <w:color w:val="244061" w:themeColor="accent1" w:themeShade="80"/>
                <w:sz w:val="20"/>
                <w:szCs w:val="20"/>
              </w:rPr>
              <w:t xml:space="preserve"> pro</w:t>
            </w:r>
            <w:r w:rsidR="003E7AF4">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každých 1 000 diváků:</w:t>
            </w:r>
          </w:p>
          <w:p w:rsidR="000A66D7" w:rsidRPr="000A66D7" w:rsidRDefault="00074614" w:rsidP="006B451F">
            <w:pPr>
              <w:pStyle w:val="Odstavecseseznamem"/>
              <w:numPr>
                <w:ilvl w:val="0"/>
                <w:numId w:val="41"/>
              </w:numPr>
              <w:tabs>
                <w:tab w:val="left" w:pos="550"/>
              </w:tabs>
              <w:snapToGrid w:val="0"/>
              <w:spacing w:before="60" w:after="60" w:line="100" w:lineRule="atLeast"/>
              <w:ind w:right="175"/>
              <w:jc w:val="both"/>
              <w:rPr>
                <w:rFonts w:ascii="Courier New" w:hAnsi="Courier New" w:cs="Courier New"/>
                <w:i/>
                <w:iCs/>
                <w:color w:val="244061" w:themeColor="accent1" w:themeShade="80"/>
                <w:sz w:val="20"/>
                <w:szCs w:val="20"/>
              </w:rPr>
            </w:pPr>
            <w:r w:rsidRPr="000A66D7">
              <w:rPr>
                <w:rFonts w:ascii="Courier New" w:hAnsi="Courier New" w:cs="Courier New"/>
                <w:i/>
                <w:iCs/>
                <w:color w:val="244061" w:themeColor="accent1" w:themeShade="80"/>
                <w:sz w:val="20"/>
                <w:szCs w:val="20"/>
              </w:rPr>
              <w:t>5</w:t>
            </w:r>
            <w:r w:rsidR="00667764" w:rsidRPr="000A66D7">
              <w:rPr>
                <w:rFonts w:ascii="Courier New" w:hAnsi="Courier New" w:cs="Courier New"/>
                <w:i/>
                <w:iCs/>
                <w:color w:val="244061" w:themeColor="accent1" w:themeShade="80"/>
                <w:sz w:val="20"/>
                <w:szCs w:val="20"/>
              </w:rPr>
              <w:t>x toalety pro muže</w:t>
            </w:r>
          </w:p>
          <w:p w:rsidR="000A66D7" w:rsidRPr="000A66D7" w:rsidRDefault="00074614" w:rsidP="006B451F">
            <w:pPr>
              <w:pStyle w:val="Odstavecseseznamem"/>
              <w:numPr>
                <w:ilvl w:val="0"/>
                <w:numId w:val="41"/>
              </w:numPr>
              <w:tabs>
                <w:tab w:val="left" w:pos="550"/>
              </w:tabs>
              <w:snapToGrid w:val="0"/>
              <w:spacing w:before="60" w:after="60" w:line="100" w:lineRule="atLeast"/>
              <w:ind w:right="175"/>
              <w:jc w:val="both"/>
              <w:rPr>
                <w:rFonts w:ascii="Courier New" w:hAnsi="Courier New" w:cs="Courier New"/>
                <w:i/>
                <w:iCs/>
                <w:color w:val="244061" w:themeColor="accent1" w:themeShade="80"/>
                <w:sz w:val="20"/>
                <w:szCs w:val="20"/>
              </w:rPr>
            </w:pPr>
            <w:r w:rsidRPr="000A66D7">
              <w:rPr>
                <w:rFonts w:ascii="Courier New" w:hAnsi="Courier New" w:cs="Courier New"/>
                <w:i/>
                <w:iCs/>
                <w:color w:val="244061" w:themeColor="accent1" w:themeShade="80"/>
                <w:sz w:val="20"/>
                <w:szCs w:val="20"/>
              </w:rPr>
              <w:t>8</w:t>
            </w:r>
            <w:r w:rsidR="00667764" w:rsidRPr="000A66D7">
              <w:rPr>
                <w:rFonts w:ascii="Courier New" w:hAnsi="Courier New" w:cs="Courier New"/>
                <w:i/>
                <w:iCs/>
                <w:color w:val="244061" w:themeColor="accent1" w:themeShade="80"/>
                <w:sz w:val="20"/>
                <w:szCs w:val="20"/>
              </w:rPr>
              <w:t>x pisoáry</w:t>
            </w:r>
          </w:p>
          <w:p w:rsidR="00667764" w:rsidRPr="000A66D7" w:rsidRDefault="00074614" w:rsidP="006B451F">
            <w:pPr>
              <w:pStyle w:val="Odstavecseseznamem"/>
              <w:numPr>
                <w:ilvl w:val="0"/>
                <w:numId w:val="41"/>
              </w:numPr>
              <w:tabs>
                <w:tab w:val="left" w:pos="550"/>
              </w:tabs>
              <w:snapToGrid w:val="0"/>
              <w:spacing w:before="60" w:after="60" w:line="100" w:lineRule="atLeast"/>
              <w:ind w:right="175"/>
              <w:jc w:val="both"/>
              <w:rPr>
                <w:rFonts w:ascii="Courier New" w:hAnsi="Courier New" w:cs="Courier New"/>
                <w:i/>
                <w:iCs/>
                <w:color w:val="244061" w:themeColor="accent1" w:themeShade="80"/>
                <w:sz w:val="20"/>
                <w:szCs w:val="20"/>
              </w:rPr>
            </w:pPr>
            <w:r w:rsidRPr="000A66D7">
              <w:rPr>
                <w:rFonts w:ascii="Courier New" w:hAnsi="Courier New" w:cs="Courier New"/>
                <w:i/>
                <w:iCs/>
                <w:color w:val="244061" w:themeColor="accent1" w:themeShade="80"/>
                <w:sz w:val="20"/>
                <w:szCs w:val="20"/>
              </w:rPr>
              <w:t>5</w:t>
            </w:r>
            <w:r w:rsidR="00667764" w:rsidRPr="000A66D7">
              <w:rPr>
                <w:rFonts w:ascii="Courier New" w:hAnsi="Courier New" w:cs="Courier New"/>
                <w:i/>
                <w:iCs/>
                <w:color w:val="244061" w:themeColor="accent1" w:themeShade="80"/>
                <w:sz w:val="20"/>
                <w:szCs w:val="20"/>
              </w:rPr>
              <w:t>x toalety pro ženy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Tato zařízení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vybavena alespoň studenou tekoucí vodou a d</w:t>
            </w:r>
            <w:r w:rsidR="00074614" w:rsidRPr="00BD2B63">
              <w:rPr>
                <w:rFonts w:ascii="Courier New" w:hAnsi="Courier New" w:cs="Courier New"/>
                <w:color w:val="244061" w:themeColor="accent1" w:themeShade="80"/>
                <w:sz w:val="20"/>
                <w:szCs w:val="20"/>
              </w:rPr>
              <w:t>ostatečným množstvím ručníků a/</w:t>
            </w:r>
            <w:r w:rsidRPr="00BD2B63">
              <w:rPr>
                <w:rFonts w:ascii="Courier New" w:hAnsi="Courier New" w:cs="Courier New"/>
                <w:color w:val="244061" w:themeColor="accent1" w:themeShade="80"/>
                <w:sz w:val="20"/>
                <w:szCs w:val="20"/>
              </w:rPr>
              <w:t>nebo sušičů rukou.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Tato sanitární zařízení mus</w:t>
            </w:r>
            <w:r w:rsidR="00074614" w:rsidRPr="00BD2B63">
              <w:rPr>
                <w:rFonts w:ascii="Courier New" w:hAnsi="Courier New" w:cs="Courier New"/>
                <w:color w:val="244061" w:themeColor="accent1" w:themeShade="80"/>
                <w:sz w:val="20"/>
                <w:szCs w:val="20"/>
              </w:rPr>
              <w:t>ej</w:t>
            </w:r>
            <w:r w:rsidR="000A66D7">
              <w:rPr>
                <w:rFonts w:ascii="Courier New" w:hAnsi="Courier New" w:cs="Courier New"/>
                <w:color w:val="244061" w:themeColor="accent1" w:themeShade="80"/>
                <w:sz w:val="20"/>
                <w:szCs w:val="20"/>
              </w:rPr>
              <w:t>í být lesklá, čistá a </w:t>
            </w:r>
            <w:r w:rsidRPr="00BD2B63">
              <w:rPr>
                <w:rFonts w:ascii="Courier New" w:hAnsi="Courier New" w:cs="Courier New"/>
                <w:color w:val="244061" w:themeColor="accent1" w:themeShade="80"/>
                <w:sz w:val="20"/>
                <w:szCs w:val="20"/>
              </w:rPr>
              <w:t>hygienická a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přijata opatření k udržování zařízení v tomto stavu v průběhu každé události, pořádané na stadionu.</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r w:rsidR="000A66D7">
              <w:rPr>
                <w:rFonts w:ascii="Courier New" w:hAnsi="Courier New" w:cs="Courier New"/>
                <w:color w:val="244061" w:themeColor="accent1" w:themeShade="80"/>
                <w:sz w:val="20"/>
                <w:szCs w:val="20"/>
              </w:rPr>
              <w:t>:</w:t>
            </w:r>
          </w:p>
          <w:p w:rsidR="000A66D7" w:rsidRPr="000A66D7" w:rsidRDefault="00667764" w:rsidP="006B451F">
            <w:pPr>
              <w:pStyle w:val="Odstavecseseznamem"/>
              <w:numPr>
                <w:ilvl w:val="0"/>
                <w:numId w:val="4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074614" w:rsidRPr="000A66D7">
              <w:rPr>
                <w:rFonts w:ascii="Courier New" w:hAnsi="Courier New" w:cs="Courier New"/>
                <w:color w:val="244061" w:themeColor="accent1" w:themeShade="80"/>
                <w:sz w:val="20"/>
                <w:szCs w:val="20"/>
              </w:rPr>
              <w:t>;</w:t>
            </w:r>
          </w:p>
          <w:p w:rsidR="00667764" w:rsidRPr="000A66D7" w:rsidRDefault="00667764" w:rsidP="006B451F">
            <w:pPr>
              <w:pStyle w:val="Odstavecseseznamem"/>
              <w:numPr>
                <w:ilvl w:val="0"/>
                <w:numId w:val="4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b) pokutou</w:t>
            </w:r>
            <w:r w:rsidR="00074614" w:rsidRPr="000A66D7">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IN.31</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07461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UMÍ</w:t>
            </w:r>
            <w:r w:rsidR="00667764" w:rsidRPr="000A66D7">
              <w:rPr>
                <w:rFonts w:ascii="Courier New" w:hAnsi="Courier New" w:cs="Courier New"/>
                <w:b/>
                <w:color w:val="244061" w:themeColor="accent1" w:themeShade="80"/>
                <w:sz w:val="20"/>
                <w:szCs w:val="20"/>
                <w:u w:val="single"/>
              </w:rPr>
              <w:t>SŤOVÁNÍ ZNAKŮ A SMĚRNIC NA VSTUPENKY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Všechny znaky obrazových pokynů mimo stadion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prezentovány v meziná</w:t>
            </w:r>
            <w:r w:rsidR="007D34D5" w:rsidRPr="00BD2B63">
              <w:rPr>
                <w:rFonts w:ascii="Courier New" w:hAnsi="Courier New" w:cs="Courier New"/>
                <w:color w:val="244061" w:themeColor="accent1" w:themeShade="80"/>
                <w:sz w:val="20"/>
                <w:szCs w:val="20"/>
              </w:rPr>
              <w:t>rodně srozumitelném jazyce, tj.</w:t>
            </w:r>
            <w:r w:rsidRPr="00BD2B63">
              <w:rPr>
                <w:rFonts w:ascii="Courier New" w:hAnsi="Courier New" w:cs="Courier New"/>
                <w:color w:val="244061" w:themeColor="accent1" w:themeShade="80"/>
                <w:sz w:val="20"/>
                <w:szCs w:val="20"/>
              </w:rPr>
              <w:t xml:space="preserve"> pomocí piktogramů.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Jasné a snadno srozumit</w:t>
            </w:r>
            <w:r w:rsidR="003E7AF4">
              <w:rPr>
                <w:rFonts w:ascii="Courier New" w:hAnsi="Courier New" w:cs="Courier New"/>
                <w:color w:val="244061" w:themeColor="accent1" w:themeShade="80"/>
                <w:sz w:val="20"/>
                <w:szCs w:val="20"/>
              </w:rPr>
              <w:t>elné obrazové pokyny, vedoucí k </w:t>
            </w:r>
            <w:r w:rsidRPr="00BD2B63">
              <w:rPr>
                <w:rFonts w:ascii="Courier New" w:hAnsi="Courier New" w:cs="Courier New"/>
                <w:color w:val="244061" w:themeColor="accent1" w:themeShade="80"/>
                <w:sz w:val="20"/>
                <w:szCs w:val="20"/>
              </w:rPr>
              <w:t xml:space="preserve">různým sektorům, </w:t>
            </w:r>
            <w:r w:rsidR="00074614" w:rsidRPr="00BD2B63">
              <w:rPr>
                <w:rFonts w:ascii="Courier New" w:hAnsi="Courier New" w:cs="Courier New"/>
                <w:color w:val="244061" w:themeColor="accent1" w:themeShade="80"/>
                <w:sz w:val="20"/>
                <w:szCs w:val="20"/>
              </w:rPr>
              <w:t xml:space="preserve">se </w:t>
            </w:r>
            <w:r w:rsidRPr="00BD2B63">
              <w:rPr>
                <w:rFonts w:ascii="Courier New" w:hAnsi="Courier New" w:cs="Courier New"/>
                <w:color w:val="244061" w:themeColor="accent1" w:themeShade="80"/>
                <w:sz w:val="20"/>
                <w:szCs w:val="20"/>
              </w:rPr>
              <w:t>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w:t>
            </w:r>
            <w:r w:rsidR="00074614" w:rsidRPr="00BD2B63">
              <w:rPr>
                <w:rFonts w:ascii="Courier New" w:hAnsi="Courier New" w:cs="Courier New"/>
                <w:color w:val="244061" w:themeColor="accent1" w:themeShade="80"/>
                <w:sz w:val="20"/>
                <w:szCs w:val="20"/>
              </w:rPr>
              <w:t>používat</w:t>
            </w:r>
            <w:r w:rsidRPr="00BD2B63">
              <w:rPr>
                <w:rFonts w:ascii="Courier New" w:hAnsi="Courier New" w:cs="Courier New"/>
                <w:color w:val="244061" w:themeColor="accent1" w:themeShade="80"/>
                <w:sz w:val="20"/>
                <w:szCs w:val="20"/>
              </w:rPr>
              <w:t xml:space="preserve"> na vstupních branách stadionu, v jeho nejbližším okolí a na samotném místě.</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Vstupenky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jasně identifikovat umístění sedadel, pro které byly vydány. Informace na vstupenkách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odpovídat znakovým informacím jak uvnitř, tak vně stadionu.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Barevné kódování vstup</w:t>
            </w:r>
            <w:r w:rsidR="003E7AF4">
              <w:rPr>
                <w:rFonts w:ascii="Courier New" w:hAnsi="Courier New" w:cs="Courier New"/>
                <w:color w:val="244061" w:themeColor="accent1" w:themeShade="80"/>
                <w:sz w:val="20"/>
                <w:szCs w:val="20"/>
              </w:rPr>
              <w:t>enek usnadňuje proces vstupu na </w:t>
            </w:r>
            <w:r w:rsidRPr="00BD2B63">
              <w:rPr>
                <w:rFonts w:ascii="Courier New" w:hAnsi="Courier New" w:cs="Courier New"/>
                <w:color w:val="244061" w:themeColor="accent1" w:themeShade="80"/>
                <w:sz w:val="20"/>
                <w:szCs w:val="20"/>
              </w:rPr>
              <w:t>stadion a vratné části vstupenky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obsahovat informace, které diváky navád</w:t>
            </w:r>
            <w:r w:rsidR="00074614" w:rsidRPr="00BD2B63">
              <w:rPr>
                <w:rFonts w:ascii="Courier New" w:hAnsi="Courier New" w:cs="Courier New"/>
                <w:color w:val="244061" w:themeColor="accent1" w:themeShade="80"/>
                <w:sz w:val="20"/>
                <w:szCs w:val="20"/>
              </w:rPr>
              <w:t>ěj</w:t>
            </w:r>
            <w:r w:rsidR="000A66D7">
              <w:rPr>
                <w:rFonts w:ascii="Courier New" w:hAnsi="Courier New" w:cs="Courier New"/>
                <w:color w:val="244061" w:themeColor="accent1" w:themeShade="80"/>
                <w:sz w:val="20"/>
                <w:szCs w:val="20"/>
              </w:rPr>
              <w:t>í, jakmile jsou uvnitř. K </w:t>
            </w:r>
            <w:r w:rsidRPr="00BD2B63">
              <w:rPr>
                <w:rFonts w:ascii="Courier New" w:hAnsi="Courier New" w:cs="Courier New"/>
                <w:color w:val="244061" w:themeColor="accent1" w:themeShade="80"/>
                <w:sz w:val="20"/>
                <w:szCs w:val="20"/>
              </w:rPr>
              <w:t>navedení diváků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k d</w:t>
            </w:r>
            <w:r w:rsidR="003E7AF4">
              <w:rPr>
                <w:rFonts w:ascii="Courier New" w:hAnsi="Courier New" w:cs="Courier New"/>
                <w:color w:val="244061" w:themeColor="accent1" w:themeShade="80"/>
                <w:sz w:val="20"/>
                <w:szCs w:val="20"/>
              </w:rPr>
              <w:t>ispozici velké mapy na </w:t>
            </w:r>
            <w:r w:rsidRPr="00BD2B63">
              <w:rPr>
                <w:rFonts w:ascii="Courier New" w:hAnsi="Courier New" w:cs="Courier New"/>
                <w:color w:val="244061" w:themeColor="accent1" w:themeShade="80"/>
                <w:sz w:val="20"/>
                <w:szCs w:val="20"/>
              </w:rPr>
              <w:t>zdech.</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r w:rsidR="000A66D7">
              <w:rPr>
                <w:rFonts w:ascii="Courier New" w:hAnsi="Courier New" w:cs="Courier New"/>
                <w:color w:val="244061" w:themeColor="accent1" w:themeShade="80"/>
                <w:sz w:val="20"/>
                <w:szCs w:val="20"/>
              </w:rPr>
              <w:t>:</w:t>
            </w:r>
          </w:p>
          <w:p w:rsidR="000A66D7" w:rsidRPr="000A66D7" w:rsidRDefault="00667764" w:rsidP="006B451F">
            <w:pPr>
              <w:pStyle w:val="Odstavecseseznamem"/>
              <w:numPr>
                <w:ilvl w:val="0"/>
                <w:numId w:val="4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074614" w:rsidRPr="000A66D7">
              <w:rPr>
                <w:rFonts w:ascii="Courier New" w:hAnsi="Courier New" w:cs="Courier New"/>
                <w:color w:val="244061" w:themeColor="accent1" w:themeShade="80"/>
                <w:sz w:val="20"/>
                <w:szCs w:val="20"/>
              </w:rPr>
              <w:t>;</w:t>
            </w:r>
          </w:p>
          <w:p w:rsidR="00667764" w:rsidRPr="000A66D7" w:rsidRDefault="00667764" w:rsidP="006B451F">
            <w:pPr>
              <w:pStyle w:val="Odstavecseseznamem"/>
              <w:numPr>
                <w:ilvl w:val="0"/>
                <w:numId w:val="4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b) pokutou</w:t>
            </w:r>
            <w:r w:rsidR="00074614" w:rsidRPr="000A66D7">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IN.32</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ZAŘÍZENÍ PRO TISK A MÉDIA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Pro média a tisk mus</w:t>
            </w:r>
            <w:r w:rsidR="00074614"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w:t>
            </w:r>
            <w:r w:rsidR="00074614" w:rsidRPr="00BD2B63">
              <w:rPr>
                <w:rFonts w:ascii="Courier New" w:hAnsi="Courier New" w:cs="Courier New"/>
                <w:color w:val="244061" w:themeColor="accent1" w:themeShade="80"/>
                <w:sz w:val="20"/>
                <w:szCs w:val="20"/>
              </w:rPr>
              <w:t>existovat vhodná zařízení (</w:t>
            </w:r>
            <w:r w:rsidRPr="00BD2B63">
              <w:rPr>
                <w:rFonts w:ascii="Courier New" w:hAnsi="Courier New" w:cs="Courier New"/>
                <w:color w:val="244061" w:themeColor="accent1" w:themeShade="80"/>
                <w:sz w:val="20"/>
                <w:szCs w:val="20"/>
              </w:rPr>
              <w:t>například pracovní místnosti a místnost pro tiskové konference).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Poskytovatel licence musí specifikovat obsah tohoto opatření v souladu s aktuálními potřebami zástupců médií, kteří se účastní </w:t>
            </w:r>
            <w:r w:rsidR="00074614" w:rsidRPr="00BD2B63">
              <w:rPr>
                <w:rFonts w:ascii="Courier New" w:hAnsi="Courier New" w:cs="Courier New"/>
                <w:color w:val="244061" w:themeColor="accent1" w:themeShade="80"/>
                <w:sz w:val="20"/>
                <w:szCs w:val="20"/>
              </w:rPr>
              <w:t>příslušné</w:t>
            </w:r>
            <w:r w:rsidRPr="00BD2B63">
              <w:rPr>
                <w:rFonts w:ascii="Courier New" w:hAnsi="Courier New" w:cs="Courier New"/>
                <w:color w:val="244061" w:themeColor="accent1" w:themeShade="80"/>
                <w:sz w:val="20"/>
                <w:szCs w:val="20"/>
              </w:rPr>
              <w:t xml:space="preserve"> události, rovněž musí vzít </w:t>
            </w:r>
            <w:r w:rsidR="00074614" w:rsidRPr="00BD2B63">
              <w:rPr>
                <w:rFonts w:ascii="Courier New" w:hAnsi="Courier New" w:cs="Courier New"/>
                <w:color w:val="244061" w:themeColor="accent1" w:themeShade="80"/>
                <w:sz w:val="20"/>
                <w:szCs w:val="20"/>
              </w:rPr>
              <w:t>v </w:t>
            </w:r>
            <w:r w:rsidRPr="00BD2B63">
              <w:rPr>
                <w:rFonts w:ascii="Courier New" w:hAnsi="Courier New" w:cs="Courier New"/>
                <w:color w:val="244061" w:themeColor="accent1" w:themeShade="80"/>
                <w:sz w:val="20"/>
                <w:szCs w:val="20"/>
              </w:rPr>
              <w:t>úvah</w:t>
            </w:r>
            <w:r w:rsidR="00074614" w:rsidRPr="00BD2B63">
              <w:rPr>
                <w:rFonts w:ascii="Courier New" w:hAnsi="Courier New" w:cs="Courier New"/>
                <w:color w:val="244061" w:themeColor="accent1" w:themeShade="80"/>
                <w:sz w:val="20"/>
                <w:szCs w:val="20"/>
              </w:rPr>
              <w:t xml:space="preserve">u </w:t>
            </w:r>
            <w:r w:rsidRPr="00BD2B63">
              <w:rPr>
                <w:rFonts w:ascii="Courier New" w:hAnsi="Courier New" w:cs="Courier New"/>
                <w:color w:val="244061" w:themeColor="accent1" w:themeShade="80"/>
                <w:sz w:val="20"/>
                <w:szCs w:val="20"/>
              </w:rPr>
              <w:t xml:space="preserve">následující doporučení a připomínky </w:t>
            </w:r>
            <w:r w:rsidR="00074614" w:rsidRPr="00BD2B63">
              <w:rPr>
                <w:rFonts w:ascii="Courier New" w:hAnsi="Courier New" w:cs="Courier New"/>
                <w:color w:val="244061" w:themeColor="accent1" w:themeShade="80"/>
                <w:sz w:val="20"/>
                <w:szCs w:val="20"/>
              </w:rPr>
              <w:t>od</w:t>
            </w:r>
            <w:r w:rsidRPr="00BD2B63">
              <w:rPr>
                <w:rFonts w:ascii="Courier New" w:hAnsi="Courier New" w:cs="Courier New"/>
                <w:color w:val="244061" w:themeColor="accent1" w:themeShade="80"/>
                <w:sz w:val="20"/>
                <w:szCs w:val="20"/>
              </w:rPr>
              <w:t xml:space="preserve"> různých tiskových orgánů (např. </w:t>
            </w:r>
            <w:r w:rsidR="00074614" w:rsidRPr="00BD2B63">
              <w:rPr>
                <w:rFonts w:ascii="Courier New" w:hAnsi="Courier New" w:cs="Courier New"/>
                <w:color w:val="244061" w:themeColor="accent1" w:themeShade="80"/>
                <w:sz w:val="20"/>
                <w:szCs w:val="20"/>
              </w:rPr>
              <w:t>od v</w:t>
            </w:r>
            <w:r w:rsidRPr="00BD2B63">
              <w:rPr>
                <w:rFonts w:ascii="Courier New" w:hAnsi="Courier New" w:cs="Courier New"/>
                <w:color w:val="244061" w:themeColor="accent1" w:themeShade="80"/>
                <w:sz w:val="20"/>
                <w:szCs w:val="20"/>
              </w:rPr>
              <w:t>ýbor</w:t>
            </w:r>
            <w:r w:rsidR="00074614" w:rsidRPr="00BD2B63">
              <w:rPr>
                <w:rFonts w:ascii="Courier New" w:hAnsi="Courier New" w:cs="Courier New"/>
                <w:color w:val="244061" w:themeColor="accent1" w:themeShade="80"/>
                <w:sz w:val="20"/>
                <w:szCs w:val="20"/>
              </w:rPr>
              <w:t>u</w:t>
            </w:r>
            <w:r w:rsidRPr="00BD2B63">
              <w:rPr>
                <w:rFonts w:ascii="Courier New" w:hAnsi="Courier New" w:cs="Courier New"/>
                <w:color w:val="244061" w:themeColor="accent1" w:themeShade="80"/>
                <w:sz w:val="20"/>
                <w:szCs w:val="20"/>
              </w:rPr>
              <w:t xml:space="preserve"> pro činnost médií).</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Vyžadováno musí být minimálně následující:</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Zvláštní vstup pro média na stadion nebo zvláštní vstupy, pokud existuje oddělený vstup pro fotografy a televizní personál.</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 xml:space="preserve">Recepce nebo místnost, kde lze </w:t>
            </w:r>
            <w:r w:rsidR="00074614" w:rsidRPr="000A66D7">
              <w:rPr>
                <w:rFonts w:ascii="Courier New" w:hAnsi="Courier New" w:cs="Courier New"/>
                <w:color w:val="244061" w:themeColor="accent1" w:themeShade="80"/>
                <w:sz w:val="20"/>
                <w:szCs w:val="20"/>
              </w:rPr>
              <w:t>shromažďovat pozdní akreditace/</w:t>
            </w:r>
            <w:r w:rsidRPr="000A66D7">
              <w:rPr>
                <w:rFonts w:ascii="Courier New" w:hAnsi="Courier New" w:cs="Courier New"/>
                <w:color w:val="244061" w:themeColor="accent1" w:themeShade="80"/>
                <w:sz w:val="20"/>
                <w:szCs w:val="20"/>
              </w:rPr>
              <w:t>informace pro média.</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Stálá sedadla pro tisk, vybavená dostatečně velkými stoly pro položení přenosného počítače, poznámkového bloku a telefonu.</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Zdroj energie u každého stolu.</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Pracovní místnost pro média s minimální kapacitou 50 lidí (pokud není poskytnuto zvláštní zařízení), včetně fotografů (bude stanoveno podle úrovně zájmu na domácím mistrovství).</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Místnost pro tiskové konference s kapacitou 60 sedadel (bude stanoveno podle průměrné poptávky na</w:t>
            </w:r>
            <w:r w:rsidR="003E7AF4">
              <w:rPr>
                <w:rFonts w:ascii="Courier New" w:hAnsi="Courier New" w:cs="Courier New"/>
                <w:color w:val="244061" w:themeColor="accent1" w:themeShade="80"/>
                <w:sz w:val="20"/>
                <w:szCs w:val="20"/>
              </w:rPr>
              <w:t> </w:t>
            </w:r>
            <w:r w:rsidRPr="000A66D7">
              <w:rPr>
                <w:rFonts w:ascii="Courier New" w:hAnsi="Courier New" w:cs="Courier New"/>
                <w:color w:val="244061" w:themeColor="accent1" w:themeShade="80"/>
                <w:sz w:val="20"/>
                <w:szCs w:val="20"/>
              </w:rPr>
              <w:t>domácím mistrovství).</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Místnost pro tiskové konference bud</w:t>
            </w:r>
            <w:r w:rsidR="00074614" w:rsidRPr="000A66D7">
              <w:rPr>
                <w:rFonts w:ascii="Courier New" w:hAnsi="Courier New" w:cs="Courier New"/>
                <w:color w:val="244061" w:themeColor="accent1" w:themeShade="80"/>
                <w:sz w:val="20"/>
                <w:szCs w:val="20"/>
              </w:rPr>
              <w:t xml:space="preserve">e vybavena zvukovým systémem a </w:t>
            </w:r>
            <w:r w:rsidRPr="000A66D7">
              <w:rPr>
                <w:rFonts w:ascii="Courier New" w:hAnsi="Courier New" w:cs="Courier New"/>
                <w:color w:val="244061" w:themeColor="accent1" w:themeShade="80"/>
                <w:sz w:val="20"/>
                <w:szCs w:val="20"/>
              </w:rPr>
              <w:t>odděleným boxem</w:t>
            </w:r>
            <w:r w:rsidR="00074614" w:rsidRPr="000A66D7">
              <w:rPr>
                <w:rFonts w:ascii="Courier New" w:hAnsi="Courier New" w:cs="Courier New"/>
                <w:color w:val="244061" w:themeColor="accent1" w:themeShade="80"/>
                <w:sz w:val="20"/>
                <w:szCs w:val="20"/>
              </w:rPr>
              <w:t>.</w:t>
            </w:r>
          </w:p>
          <w:p w:rsidR="000A66D7"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Parkovací místa budou vyhrazena pro fot</w:t>
            </w:r>
            <w:r w:rsidR="003E7AF4">
              <w:rPr>
                <w:rFonts w:ascii="Courier New" w:hAnsi="Courier New" w:cs="Courier New"/>
                <w:color w:val="244061" w:themeColor="accent1" w:themeShade="80"/>
                <w:sz w:val="20"/>
                <w:szCs w:val="20"/>
              </w:rPr>
              <w:t>ografy s </w:t>
            </w:r>
            <w:r w:rsidR="00074614" w:rsidRPr="000A66D7">
              <w:rPr>
                <w:rFonts w:ascii="Courier New" w:hAnsi="Courier New" w:cs="Courier New"/>
                <w:color w:val="244061" w:themeColor="accent1" w:themeShade="80"/>
                <w:sz w:val="20"/>
                <w:szCs w:val="20"/>
              </w:rPr>
              <w:t xml:space="preserve">vybavením co nejblíže </w:t>
            </w:r>
            <w:r w:rsidRPr="000A66D7">
              <w:rPr>
                <w:rFonts w:ascii="Courier New" w:hAnsi="Courier New" w:cs="Courier New"/>
                <w:color w:val="244061" w:themeColor="accent1" w:themeShade="80"/>
                <w:sz w:val="20"/>
                <w:szCs w:val="20"/>
              </w:rPr>
              <w:t>k místu, kde mohou vyložit své zařízení z vozidel.</w:t>
            </w:r>
          </w:p>
          <w:p w:rsidR="00667764" w:rsidRPr="000A66D7" w:rsidRDefault="00667764" w:rsidP="006B451F">
            <w:pPr>
              <w:pStyle w:val="Odstavecseseznamem"/>
              <w:numPr>
                <w:ilvl w:val="0"/>
                <w:numId w:val="4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 xml:space="preserve">Poskytovatel licence rezervuje minimální </w:t>
            </w:r>
            <w:r w:rsidR="00F926F5" w:rsidRPr="000A66D7">
              <w:rPr>
                <w:rFonts w:ascii="Courier New" w:hAnsi="Courier New" w:cs="Courier New"/>
                <w:color w:val="244061" w:themeColor="accent1" w:themeShade="80"/>
                <w:sz w:val="20"/>
                <w:szCs w:val="20"/>
              </w:rPr>
              <w:t>počet 20 sedadel v tiskové lóži</w:t>
            </w:r>
            <w:r w:rsidR="001D168C" w:rsidRPr="000A66D7">
              <w:rPr>
                <w:rFonts w:ascii="Courier New" w:hAnsi="Courier New" w:cs="Courier New"/>
                <w:color w:val="244061" w:themeColor="accent1" w:themeShade="80"/>
                <w:sz w:val="20"/>
                <w:szCs w:val="20"/>
              </w:rPr>
              <w:t xml:space="preserve"> podle úrovně zájmu </w:t>
            </w:r>
            <w:r w:rsidRPr="000A66D7">
              <w:rPr>
                <w:rFonts w:ascii="Courier New" w:hAnsi="Courier New" w:cs="Courier New"/>
                <w:color w:val="244061" w:themeColor="accent1" w:themeShade="80"/>
                <w:sz w:val="20"/>
                <w:szCs w:val="20"/>
              </w:rPr>
              <w:t>na</w:t>
            </w:r>
            <w:r w:rsidR="003E7AF4">
              <w:rPr>
                <w:rFonts w:ascii="Courier New" w:hAnsi="Courier New" w:cs="Courier New"/>
                <w:color w:val="244061" w:themeColor="accent1" w:themeShade="80"/>
                <w:sz w:val="20"/>
                <w:szCs w:val="20"/>
              </w:rPr>
              <w:t> </w:t>
            </w:r>
            <w:r w:rsidRPr="000A66D7">
              <w:rPr>
                <w:rFonts w:ascii="Courier New" w:hAnsi="Courier New" w:cs="Courier New"/>
                <w:color w:val="244061" w:themeColor="accent1" w:themeShade="80"/>
                <w:sz w:val="20"/>
                <w:szCs w:val="20"/>
              </w:rPr>
              <w:t>domácím mistrovství.</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0A66D7" w:rsidRPr="000A66D7" w:rsidRDefault="00667764" w:rsidP="006B451F">
            <w:pPr>
              <w:pStyle w:val="Odstavecseseznamem"/>
              <w:numPr>
                <w:ilvl w:val="0"/>
                <w:numId w:val="4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074614" w:rsidRPr="000A66D7">
              <w:rPr>
                <w:rFonts w:ascii="Courier New" w:hAnsi="Courier New" w:cs="Courier New"/>
                <w:color w:val="244061" w:themeColor="accent1" w:themeShade="80"/>
                <w:sz w:val="20"/>
                <w:szCs w:val="20"/>
              </w:rPr>
              <w:t>;</w:t>
            </w:r>
          </w:p>
          <w:p w:rsidR="00667764" w:rsidRPr="000A66D7" w:rsidRDefault="000A66D7" w:rsidP="006B451F">
            <w:pPr>
              <w:pStyle w:val="Odstavecseseznamem"/>
              <w:numPr>
                <w:ilvl w:val="0"/>
                <w:numId w:val="4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b) pokutou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IN.33</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TRÉNINKOVÁ ZAŘÍZENÍ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Žadatel o licenci musí mít přiměřenou tréninkovou infrastrukturu, schválenou poskytovatelem licence </w:t>
            </w:r>
            <w:r w:rsidR="003E7AF4">
              <w:rPr>
                <w:rFonts w:ascii="Courier New" w:hAnsi="Courier New" w:cs="Courier New"/>
                <w:color w:val="244061" w:themeColor="accent1" w:themeShade="80"/>
                <w:sz w:val="20"/>
                <w:szCs w:val="20"/>
              </w:rPr>
              <w:t>a </w:t>
            </w:r>
            <w:r w:rsidR="001D168C" w:rsidRPr="00BD2B63">
              <w:rPr>
                <w:rFonts w:ascii="Courier New" w:hAnsi="Courier New" w:cs="Courier New"/>
                <w:color w:val="244061" w:themeColor="accent1" w:themeShade="80"/>
                <w:sz w:val="20"/>
                <w:szCs w:val="20"/>
              </w:rPr>
              <w:t>odpovídající</w:t>
            </w:r>
            <w:r w:rsidRPr="00BD2B63">
              <w:rPr>
                <w:rFonts w:ascii="Courier New" w:hAnsi="Courier New" w:cs="Courier New"/>
                <w:color w:val="244061" w:themeColor="accent1" w:themeShade="80"/>
                <w:sz w:val="20"/>
                <w:szCs w:val="20"/>
              </w:rPr>
              <w:t xml:space="preserve"> požadavků</w:t>
            </w:r>
            <w:r w:rsidR="001D168C" w:rsidRPr="00BD2B63">
              <w:rPr>
                <w:rFonts w:ascii="Courier New" w:hAnsi="Courier New" w:cs="Courier New"/>
                <w:color w:val="244061" w:themeColor="accent1" w:themeShade="80"/>
                <w:sz w:val="20"/>
                <w:szCs w:val="20"/>
              </w:rPr>
              <w:t>m</w:t>
            </w:r>
            <w:r w:rsidRPr="00BD2B63">
              <w:rPr>
                <w:rFonts w:ascii="Courier New" w:hAnsi="Courier New" w:cs="Courier New"/>
                <w:color w:val="244061" w:themeColor="accent1" w:themeShade="80"/>
                <w:sz w:val="20"/>
                <w:szCs w:val="20"/>
              </w:rPr>
              <w:t xml:space="preserve">, </w:t>
            </w:r>
            <w:r w:rsidR="001D168C" w:rsidRPr="00BD2B63">
              <w:rPr>
                <w:rFonts w:ascii="Courier New" w:hAnsi="Courier New" w:cs="Courier New"/>
                <w:color w:val="244061" w:themeColor="accent1" w:themeShade="80"/>
                <w:sz w:val="20"/>
                <w:szCs w:val="20"/>
              </w:rPr>
              <w:t>které vyplývají</w:t>
            </w:r>
            <w:r w:rsidRPr="00BD2B63">
              <w:rPr>
                <w:rFonts w:ascii="Courier New" w:hAnsi="Courier New" w:cs="Courier New"/>
                <w:color w:val="244061" w:themeColor="accent1" w:themeShade="80"/>
                <w:sz w:val="20"/>
                <w:szCs w:val="20"/>
              </w:rPr>
              <w:t xml:space="preserve"> ze schvále</w:t>
            </w:r>
            <w:r w:rsidR="001D168C" w:rsidRPr="00BD2B63">
              <w:rPr>
                <w:rFonts w:ascii="Courier New" w:hAnsi="Courier New" w:cs="Courier New"/>
                <w:color w:val="244061" w:themeColor="accent1" w:themeShade="80"/>
                <w:sz w:val="20"/>
                <w:szCs w:val="20"/>
              </w:rPr>
              <w:t>ného tréninkového objemu (viz</w:t>
            </w:r>
            <w:r w:rsidR="00283E56" w:rsidRPr="00BD2B63">
              <w:rPr>
                <w:rFonts w:ascii="Courier New" w:hAnsi="Courier New" w:cs="Courier New"/>
                <w:color w:val="244061" w:themeColor="accent1" w:themeShade="80"/>
                <w:sz w:val="20"/>
                <w:szCs w:val="20"/>
              </w:rPr>
              <w:t xml:space="preserve"> k</w:t>
            </w:r>
            <w:r w:rsidRPr="00BD2B63">
              <w:rPr>
                <w:rFonts w:ascii="Courier New" w:hAnsi="Courier New" w:cs="Courier New"/>
                <w:color w:val="244061" w:themeColor="accent1" w:themeShade="80"/>
                <w:sz w:val="20"/>
                <w:szCs w:val="20"/>
              </w:rPr>
              <w:t>apitola 6).</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Minimálně 3 tréninkové plochy (dvě vlastní a jedna </w:t>
            </w:r>
            <w:r w:rsidR="001D168C" w:rsidRPr="00BD2B63">
              <w:rPr>
                <w:rFonts w:ascii="Courier New" w:hAnsi="Courier New" w:cs="Courier New"/>
                <w:color w:val="244061" w:themeColor="accent1" w:themeShade="80"/>
                <w:sz w:val="20"/>
                <w:szCs w:val="20"/>
              </w:rPr>
              <w:t>pro</w:t>
            </w:r>
            <w:r w:rsidRPr="00BD2B63">
              <w:rPr>
                <w:rFonts w:ascii="Courier New" w:hAnsi="Courier New" w:cs="Courier New"/>
                <w:color w:val="244061" w:themeColor="accent1" w:themeShade="80"/>
                <w:sz w:val="20"/>
                <w:szCs w:val="20"/>
              </w:rPr>
              <w:t>najatá).</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0A66D7" w:rsidRPr="000A66D7" w:rsidRDefault="00667764" w:rsidP="006B451F">
            <w:pPr>
              <w:pStyle w:val="Odstavecseseznamem"/>
              <w:numPr>
                <w:ilvl w:val="0"/>
                <w:numId w:val="4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1D168C" w:rsidRPr="000A66D7">
              <w:rPr>
                <w:rFonts w:ascii="Courier New" w:hAnsi="Courier New" w:cs="Courier New"/>
                <w:color w:val="244061" w:themeColor="accent1" w:themeShade="80"/>
                <w:sz w:val="20"/>
                <w:szCs w:val="20"/>
              </w:rPr>
              <w:t>;</w:t>
            </w:r>
          </w:p>
          <w:p w:rsidR="00667764" w:rsidRPr="000A66D7" w:rsidRDefault="00667764" w:rsidP="006B451F">
            <w:pPr>
              <w:pStyle w:val="Odstavecseseznamem"/>
              <w:numPr>
                <w:ilvl w:val="0"/>
                <w:numId w:val="4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b) pokutou</w:t>
            </w:r>
            <w:r w:rsidR="001D168C" w:rsidRPr="000A66D7">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IN.34</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 xml:space="preserve">MÍSTNOST PRO </w:t>
            </w:r>
            <w:r w:rsidR="000A66D7">
              <w:rPr>
                <w:rFonts w:ascii="Courier New" w:hAnsi="Courier New" w:cs="Courier New"/>
                <w:b/>
                <w:color w:val="244061" w:themeColor="accent1" w:themeShade="80"/>
                <w:sz w:val="20"/>
                <w:szCs w:val="20"/>
                <w:u w:val="single"/>
              </w:rPr>
              <w:t>ANTI</w:t>
            </w:r>
            <w:r w:rsidRPr="000A66D7">
              <w:rPr>
                <w:rFonts w:ascii="Courier New" w:hAnsi="Courier New" w:cs="Courier New"/>
                <w:b/>
                <w:color w:val="244061" w:themeColor="accent1" w:themeShade="80"/>
                <w:sz w:val="20"/>
                <w:szCs w:val="20"/>
                <w:u w:val="single"/>
              </w:rPr>
              <w:t>DOPINGOVÉ ZKOUŠKY</w:t>
            </w:r>
          </w:p>
          <w:p w:rsidR="00667764" w:rsidRPr="00BD2B63" w:rsidRDefault="000A66D7"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Antidoping</w:t>
            </w:r>
            <w:r w:rsidR="00667764" w:rsidRPr="00BD2B63">
              <w:rPr>
                <w:rFonts w:ascii="Courier New" w:hAnsi="Courier New" w:cs="Courier New"/>
                <w:color w:val="244061" w:themeColor="accent1" w:themeShade="80"/>
                <w:sz w:val="20"/>
                <w:szCs w:val="20"/>
              </w:rPr>
              <w:t xml:space="preserve"> (čekárna, hygienické oddělení, místnost inspektora) mus</w:t>
            </w:r>
            <w:r>
              <w:rPr>
                <w:rFonts w:ascii="Courier New" w:hAnsi="Courier New" w:cs="Courier New"/>
                <w:color w:val="244061" w:themeColor="accent1" w:themeShade="80"/>
                <w:sz w:val="20"/>
                <w:szCs w:val="20"/>
              </w:rPr>
              <w:t>í být umístěn</w:t>
            </w:r>
            <w:r w:rsidR="003E7AF4">
              <w:rPr>
                <w:rFonts w:ascii="Courier New" w:hAnsi="Courier New" w:cs="Courier New"/>
                <w:color w:val="244061" w:themeColor="accent1" w:themeShade="80"/>
                <w:sz w:val="20"/>
                <w:szCs w:val="20"/>
              </w:rPr>
              <w:t xml:space="preserve"> poblíž šaten týmů a </w:t>
            </w:r>
            <w:r w:rsidR="00667764" w:rsidRPr="00BD2B63">
              <w:rPr>
                <w:rFonts w:ascii="Courier New" w:hAnsi="Courier New" w:cs="Courier New"/>
                <w:color w:val="244061" w:themeColor="accent1" w:themeShade="80"/>
                <w:sz w:val="20"/>
                <w:szCs w:val="20"/>
              </w:rPr>
              <w:t>rozhodčích. Mus</w:t>
            </w:r>
            <w:r>
              <w:rPr>
                <w:rFonts w:ascii="Courier New" w:hAnsi="Courier New" w:cs="Courier New"/>
                <w:color w:val="244061" w:themeColor="accent1" w:themeShade="80"/>
                <w:sz w:val="20"/>
                <w:szCs w:val="20"/>
              </w:rPr>
              <w:t>eí být nepřístupný</w:t>
            </w:r>
            <w:r w:rsidR="00667764" w:rsidRPr="00BD2B63">
              <w:rPr>
                <w:rFonts w:ascii="Courier New" w:hAnsi="Courier New" w:cs="Courier New"/>
                <w:color w:val="244061" w:themeColor="accent1" w:themeShade="80"/>
                <w:sz w:val="20"/>
                <w:szCs w:val="20"/>
              </w:rPr>
              <w:t xml:space="preserve"> pro veřejnost a pro personál médií.</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0A66D7" w:rsidRPr="000A66D7" w:rsidRDefault="00667764" w:rsidP="006B451F">
            <w:pPr>
              <w:pStyle w:val="Odstavecseseznamem"/>
              <w:numPr>
                <w:ilvl w:val="0"/>
                <w:numId w:val="4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1D168C" w:rsidRPr="000A66D7">
              <w:rPr>
                <w:rFonts w:ascii="Courier New" w:hAnsi="Courier New" w:cs="Courier New"/>
                <w:color w:val="244061" w:themeColor="accent1" w:themeShade="80"/>
                <w:sz w:val="20"/>
                <w:szCs w:val="20"/>
              </w:rPr>
              <w:t>;</w:t>
            </w:r>
          </w:p>
          <w:p w:rsidR="00667764" w:rsidRPr="000A66D7" w:rsidRDefault="00667764" w:rsidP="006B451F">
            <w:pPr>
              <w:pStyle w:val="Odstavecseseznamem"/>
              <w:numPr>
                <w:ilvl w:val="0"/>
                <w:numId w:val="4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b) pokutou</w:t>
            </w:r>
            <w:r w:rsidR="001D168C" w:rsidRPr="000A66D7">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IN.35</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0A66D7"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KAMEROVÝ SYSTÉM PRO DOHLED</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stadion musí být vybaven </w:t>
            </w:r>
            <w:r w:rsidR="001D168C" w:rsidRPr="00BD2B63">
              <w:rPr>
                <w:rFonts w:ascii="Courier New" w:hAnsi="Courier New" w:cs="Courier New"/>
                <w:color w:val="244061" w:themeColor="accent1" w:themeShade="80"/>
                <w:sz w:val="20"/>
                <w:szCs w:val="20"/>
              </w:rPr>
              <w:t>stálým</w:t>
            </w:r>
            <w:r w:rsidRPr="00BD2B63">
              <w:rPr>
                <w:rFonts w:ascii="Courier New" w:hAnsi="Courier New" w:cs="Courier New"/>
                <w:color w:val="244061" w:themeColor="accent1" w:themeShade="80"/>
                <w:sz w:val="20"/>
                <w:szCs w:val="20"/>
              </w:rPr>
              <w:t xml:space="preserve"> systém</w:t>
            </w:r>
            <w:r w:rsidR="001D168C" w:rsidRPr="00BD2B63">
              <w:rPr>
                <w:rFonts w:ascii="Courier New" w:hAnsi="Courier New" w:cs="Courier New"/>
                <w:color w:val="244061" w:themeColor="accent1" w:themeShade="80"/>
                <w:sz w:val="20"/>
                <w:szCs w:val="20"/>
              </w:rPr>
              <w:t>em</w:t>
            </w:r>
            <w:r w:rsidRPr="00BD2B63">
              <w:rPr>
                <w:rFonts w:ascii="Courier New" w:hAnsi="Courier New" w:cs="Courier New"/>
                <w:color w:val="244061" w:themeColor="accent1" w:themeShade="80"/>
                <w:sz w:val="20"/>
                <w:szCs w:val="20"/>
              </w:rPr>
              <w:t xml:space="preserve"> dozoru s</w:t>
            </w:r>
            <w:r w:rsidR="003E7AF4">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 xml:space="preserve">použitím barevných televizních kamer </w:t>
            </w:r>
            <w:r w:rsidR="000A66D7">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s panoramatickým a sklápěcím zařízením), namontovaný</w:t>
            </w:r>
            <w:r w:rsidR="001D168C" w:rsidRPr="00BD2B63">
              <w:rPr>
                <w:rFonts w:ascii="Courier New" w:hAnsi="Courier New" w:cs="Courier New"/>
                <w:color w:val="244061" w:themeColor="accent1" w:themeShade="80"/>
                <w:sz w:val="20"/>
                <w:szCs w:val="20"/>
              </w:rPr>
              <w:t>ch</w:t>
            </w:r>
            <w:r w:rsidRPr="00BD2B63">
              <w:rPr>
                <w:rFonts w:ascii="Courier New" w:hAnsi="Courier New" w:cs="Courier New"/>
                <w:color w:val="244061" w:themeColor="accent1" w:themeShade="80"/>
                <w:sz w:val="20"/>
                <w:szCs w:val="20"/>
              </w:rPr>
              <w:t xml:space="preserve"> ve stálých pozicích na vybraných bodech uvnitř a vně stadionu.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Tyto kamery </w:t>
            </w:r>
            <w:r w:rsidR="001D168C" w:rsidRPr="00BD2B63">
              <w:rPr>
                <w:rFonts w:ascii="Courier New" w:hAnsi="Courier New" w:cs="Courier New"/>
                <w:color w:val="244061" w:themeColor="accent1" w:themeShade="80"/>
                <w:sz w:val="20"/>
                <w:szCs w:val="20"/>
              </w:rPr>
              <w:t>umožní</w:t>
            </w:r>
            <w:r w:rsidRPr="00BD2B63">
              <w:rPr>
                <w:rFonts w:ascii="Courier New" w:hAnsi="Courier New" w:cs="Courier New"/>
                <w:color w:val="244061" w:themeColor="accent1" w:themeShade="80"/>
                <w:sz w:val="20"/>
                <w:szCs w:val="20"/>
              </w:rPr>
              <w:t xml:space="preserve"> b</w:t>
            </w:r>
            <w:r w:rsidR="003E7AF4">
              <w:rPr>
                <w:rFonts w:ascii="Courier New" w:hAnsi="Courier New" w:cs="Courier New"/>
                <w:color w:val="244061" w:themeColor="accent1" w:themeShade="80"/>
                <w:sz w:val="20"/>
                <w:szCs w:val="20"/>
              </w:rPr>
              <w:t>ezpečnostním orgánům sledovat a </w:t>
            </w:r>
            <w:r w:rsidRPr="00BD2B63">
              <w:rPr>
                <w:rFonts w:ascii="Courier New" w:hAnsi="Courier New" w:cs="Courier New"/>
                <w:color w:val="244061" w:themeColor="accent1" w:themeShade="80"/>
                <w:sz w:val="20"/>
                <w:szCs w:val="20"/>
              </w:rPr>
              <w:t>dohlížet na všechny p</w:t>
            </w:r>
            <w:r w:rsidR="003E7AF4">
              <w:rPr>
                <w:rFonts w:ascii="Courier New" w:hAnsi="Courier New" w:cs="Courier New"/>
                <w:color w:val="244061" w:themeColor="accent1" w:themeShade="80"/>
                <w:sz w:val="20"/>
                <w:szCs w:val="20"/>
              </w:rPr>
              <w:t>řístupy ke stadionu, pokladny a </w:t>
            </w:r>
            <w:r w:rsidRPr="00BD2B63">
              <w:rPr>
                <w:rFonts w:ascii="Courier New" w:hAnsi="Courier New" w:cs="Courier New"/>
                <w:color w:val="244061" w:themeColor="accent1" w:themeShade="80"/>
                <w:sz w:val="20"/>
                <w:szCs w:val="20"/>
              </w:rPr>
              <w:t>všechna místa uvnitř a vně stadionu.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Tento bezpečnostní kamerový systém by měl být navržen jako nezávislý okruh; měl by mít svůj vlastní nezávislý zdroj energie a měl by být ovládán z kontrolní místnosti stadionu, kde by měly být soustředěny obrazovky s</w:t>
            </w:r>
            <w:r w:rsidR="000A66D7">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možností pořizování fotografií ze záběrů, pořízených uvnitř nebo vně stadionu.</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0A66D7" w:rsidRPr="000A66D7" w:rsidRDefault="00667764" w:rsidP="006B451F">
            <w:pPr>
              <w:pStyle w:val="Odstavecseseznamem"/>
              <w:numPr>
                <w:ilvl w:val="0"/>
                <w:numId w:val="4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1D168C" w:rsidRPr="000A66D7">
              <w:rPr>
                <w:rFonts w:ascii="Courier New" w:hAnsi="Courier New" w:cs="Courier New"/>
                <w:color w:val="244061" w:themeColor="accent1" w:themeShade="80"/>
                <w:sz w:val="20"/>
                <w:szCs w:val="20"/>
              </w:rPr>
              <w:t>;</w:t>
            </w:r>
          </w:p>
          <w:p w:rsidR="00667764" w:rsidRPr="000A66D7" w:rsidRDefault="00667764" w:rsidP="006B451F">
            <w:pPr>
              <w:pStyle w:val="Odstavecseseznamem"/>
              <w:numPr>
                <w:ilvl w:val="0"/>
                <w:numId w:val="4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b) pokutou</w:t>
            </w:r>
            <w:r w:rsidR="001D168C" w:rsidRPr="000A66D7">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IN.36</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OBČERSTVOVACÍ ZAŘÍZENÍ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stadion musí mít alespoň jedno </w:t>
            </w:r>
            <w:r w:rsidR="000A66D7">
              <w:rPr>
                <w:rFonts w:ascii="Courier New" w:hAnsi="Courier New" w:cs="Courier New"/>
                <w:color w:val="244061" w:themeColor="accent1" w:themeShade="80"/>
                <w:sz w:val="20"/>
                <w:szCs w:val="20"/>
              </w:rPr>
              <w:t xml:space="preserve">občerstvovací </w:t>
            </w:r>
            <w:r w:rsidRPr="00BD2B63">
              <w:rPr>
                <w:rFonts w:ascii="Courier New" w:hAnsi="Courier New" w:cs="Courier New"/>
                <w:color w:val="244061" w:themeColor="accent1" w:themeShade="80"/>
                <w:sz w:val="20"/>
                <w:szCs w:val="20"/>
              </w:rPr>
              <w:t xml:space="preserve">místo pro zásobování každého sektoru potravinami a nápoji. </w:t>
            </w:r>
            <w:r w:rsidR="000A66D7">
              <w:rPr>
                <w:rFonts w:ascii="Courier New" w:hAnsi="Courier New" w:cs="Courier New"/>
                <w:color w:val="244061" w:themeColor="accent1" w:themeShade="80"/>
                <w:sz w:val="20"/>
                <w:szCs w:val="20"/>
              </w:rPr>
              <w:t xml:space="preserve">Občerstvení </w:t>
            </w:r>
            <w:r w:rsidRPr="00BD2B63">
              <w:rPr>
                <w:rFonts w:ascii="Courier New" w:hAnsi="Courier New" w:cs="Courier New"/>
                <w:color w:val="244061" w:themeColor="accent1" w:themeShade="80"/>
                <w:sz w:val="20"/>
                <w:szCs w:val="20"/>
              </w:rPr>
              <w:t>by měla být čistá, uklizená a upravená, snadno přístupná a v rámci podlaží umístěna centrálně.</w:t>
            </w:r>
          </w:p>
          <w:p w:rsidR="000A66D7"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0A66D7" w:rsidRPr="000A66D7" w:rsidRDefault="00667764" w:rsidP="006B451F">
            <w:pPr>
              <w:pStyle w:val="Odstavecseseznamem"/>
              <w:numPr>
                <w:ilvl w:val="0"/>
                <w:numId w:val="4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výstrahou, se lhůtou danou pro nápravu problému</w:t>
            </w:r>
            <w:r w:rsidR="001D168C" w:rsidRPr="000A66D7">
              <w:rPr>
                <w:rFonts w:ascii="Courier New" w:hAnsi="Courier New" w:cs="Courier New"/>
                <w:color w:val="244061" w:themeColor="accent1" w:themeShade="80"/>
                <w:sz w:val="20"/>
                <w:szCs w:val="20"/>
              </w:rPr>
              <w:t>;</w:t>
            </w:r>
          </w:p>
          <w:p w:rsidR="00667764" w:rsidRPr="000A66D7" w:rsidRDefault="00667764" w:rsidP="006B451F">
            <w:pPr>
              <w:pStyle w:val="Odstavecseseznamem"/>
              <w:numPr>
                <w:ilvl w:val="0"/>
                <w:numId w:val="4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0A66D7">
              <w:rPr>
                <w:rFonts w:ascii="Courier New" w:hAnsi="Courier New" w:cs="Courier New"/>
                <w:color w:val="244061" w:themeColor="accent1" w:themeShade="80"/>
                <w:sz w:val="20"/>
                <w:szCs w:val="20"/>
              </w:rPr>
              <w:t>pokutou</w:t>
            </w:r>
            <w:r w:rsidR="001D168C" w:rsidRPr="000A66D7">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IN.37</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0A66D7"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0A66D7">
              <w:rPr>
                <w:rFonts w:ascii="Courier New" w:hAnsi="Courier New" w:cs="Courier New"/>
                <w:b/>
                <w:color w:val="244061" w:themeColor="accent1" w:themeShade="80"/>
                <w:sz w:val="20"/>
                <w:szCs w:val="20"/>
                <w:u w:val="single"/>
              </w:rPr>
              <w:t>PŘÍSTUP NA HRACÍ PLOCHU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Stadion musí mít soukromý chráněný sektor, nepřístupný pro diváky, </w:t>
            </w:r>
            <w:r w:rsidR="001D168C" w:rsidRPr="00BD2B63">
              <w:rPr>
                <w:rFonts w:ascii="Courier New" w:hAnsi="Courier New" w:cs="Courier New"/>
                <w:color w:val="244061" w:themeColor="accent1" w:themeShade="80"/>
                <w:sz w:val="20"/>
                <w:szCs w:val="20"/>
              </w:rPr>
              <w:t>kteří doprovázejí</w:t>
            </w:r>
            <w:r w:rsidRPr="00BD2B63">
              <w:rPr>
                <w:rFonts w:ascii="Courier New" w:hAnsi="Courier New" w:cs="Courier New"/>
                <w:color w:val="244061" w:themeColor="accent1" w:themeShade="80"/>
                <w:sz w:val="20"/>
                <w:szCs w:val="20"/>
              </w:rPr>
              <w:t xml:space="preserve"> hráče na zápasy v klubovýc</w:t>
            </w:r>
            <w:r w:rsidR="001D168C" w:rsidRPr="00BD2B63">
              <w:rPr>
                <w:rFonts w:ascii="Courier New" w:hAnsi="Courier New" w:cs="Courier New"/>
                <w:color w:val="244061" w:themeColor="accent1" w:themeShade="80"/>
                <w:sz w:val="20"/>
                <w:szCs w:val="20"/>
              </w:rPr>
              <w:t>h autobusech, soukromých vozech</w:t>
            </w:r>
            <w:r w:rsidRPr="00BD2B63">
              <w:rPr>
                <w:rFonts w:ascii="Courier New" w:hAnsi="Courier New" w:cs="Courier New"/>
                <w:color w:val="244061" w:themeColor="accent1" w:themeShade="80"/>
                <w:sz w:val="20"/>
                <w:szCs w:val="20"/>
              </w:rPr>
              <w:t xml:space="preserve"> atd.</w:t>
            </w:r>
          </w:p>
          <w:p w:rsidR="00667764" w:rsidRPr="00BD2B63" w:rsidRDefault="001D168C"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Hráči/</w:t>
            </w:r>
            <w:r w:rsidR="00667764" w:rsidRPr="00BD2B63">
              <w:rPr>
                <w:rFonts w:ascii="Courier New" w:hAnsi="Courier New" w:cs="Courier New"/>
                <w:color w:val="244061" w:themeColor="accent1" w:themeShade="80"/>
                <w:sz w:val="20"/>
                <w:szCs w:val="20"/>
              </w:rPr>
              <w:t>funkcionáři mus</w:t>
            </w:r>
            <w:r w:rsidRPr="00BD2B63">
              <w:rPr>
                <w:rFonts w:ascii="Courier New" w:hAnsi="Courier New" w:cs="Courier New"/>
                <w:color w:val="244061" w:themeColor="accent1" w:themeShade="80"/>
                <w:sz w:val="20"/>
                <w:szCs w:val="20"/>
              </w:rPr>
              <w:t>ej</w:t>
            </w:r>
            <w:r w:rsidR="00667764" w:rsidRPr="00BD2B63">
              <w:rPr>
                <w:rFonts w:ascii="Courier New" w:hAnsi="Courier New" w:cs="Courier New"/>
                <w:color w:val="244061" w:themeColor="accent1" w:themeShade="80"/>
                <w:sz w:val="20"/>
                <w:szCs w:val="20"/>
              </w:rPr>
              <w:t>í být schopni bezpečně opustit tento sektor směrem na hrací plochu nebo odejít odtud na plochu, kde nebude přítomna veřejnost, média nebo neoprávněné osoby.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Hráčům a rozhodčím by měla být poskytnuta přiměřená ochrana proti slovním a fyzickým útokům od výtržníků.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Místo, kde rozhodčí a hráči vstupují na hrací plochu (ideálně by mělo být umístěno na středové čáře </w:t>
            </w:r>
            <w:r w:rsidR="003E7AF4">
              <w:rPr>
                <w:rFonts w:ascii="Courier New" w:hAnsi="Courier New" w:cs="Courier New"/>
                <w:color w:val="244061" w:themeColor="accent1" w:themeShade="80"/>
                <w:sz w:val="20"/>
                <w:szCs w:val="20"/>
              </w:rPr>
              <w:t>a </w:t>
            </w:r>
            <w:r w:rsidR="00283E56" w:rsidRPr="00BD2B63">
              <w:rPr>
                <w:rFonts w:ascii="Courier New" w:hAnsi="Courier New" w:cs="Courier New"/>
                <w:color w:val="244061" w:themeColor="accent1" w:themeShade="80"/>
                <w:sz w:val="20"/>
                <w:szCs w:val="20"/>
              </w:rPr>
              <w:t>na</w:t>
            </w:r>
            <w:r w:rsidR="003E7AF4">
              <w:rPr>
                <w:rFonts w:ascii="Courier New" w:hAnsi="Courier New" w:cs="Courier New"/>
                <w:color w:val="244061" w:themeColor="accent1" w:themeShade="80"/>
                <w:sz w:val="20"/>
                <w:szCs w:val="20"/>
              </w:rPr>
              <w:t> </w:t>
            </w:r>
            <w:r w:rsidR="00283E56" w:rsidRPr="00BD2B63">
              <w:rPr>
                <w:rFonts w:ascii="Courier New" w:hAnsi="Courier New" w:cs="Courier New"/>
                <w:color w:val="244061" w:themeColor="accent1" w:themeShade="80"/>
                <w:sz w:val="20"/>
                <w:szCs w:val="20"/>
              </w:rPr>
              <w:t>stejné straně jako VIP lóže</w:t>
            </w:r>
            <w:r w:rsidR="003E7AF4">
              <w:rPr>
                <w:rFonts w:ascii="Courier New" w:hAnsi="Courier New" w:cs="Courier New"/>
                <w:color w:val="244061" w:themeColor="accent1" w:themeShade="80"/>
                <w:sz w:val="20"/>
                <w:szCs w:val="20"/>
              </w:rPr>
              <w:t>, tisková zařízení a </w:t>
            </w:r>
            <w:r w:rsidRPr="00BD2B63">
              <w:rPr>
                <w:rFonts w:ascii="Courier New" w:hAnsi="Courier New" w:cs="Courier New"/>
                <w:color w:val="244061" w:themeColor="accent1" w:themeShade="80"/>
                <w:sz w:val="20"/>
                <w:szCs w:val="20"/>
              </w:rPr>
              <w:t>kanceláře klubu)</w:t>
            </w:r>
            <w:r w:rsidR="001D168C"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musí být chráně</w:t>
            </w:r>
            <w:r w:rsidR="00283E56" w:rsidRPr="00BD2B63">
              <w:rPr>
                <w:rFonts w:ascii="Courier New" w:hAnsi="Courier New" w:cs="Courier New"/>
                <w:color w:val="244061" w:themeColor="accent1" w:themeShade="80"/>
                <w:sz w:val="20"/>
                <w:szCs w:val="20"/>
              </w:rPr>
              <w:t xml:space="preserve">no protipožárním teleskopickým </w:t>
            </w:r>
            <w:r w:rsidRPr="00BD2B63">
              <w:rPr>
                <w:rFonts w:ascii="Courier New" w:hAnsi="Courier New" w:cs="Courier New"/>
                <w:color w:val="244061" w:themeColor="accent1" w:themeShade="80"/>
                <w:sz w:val="20"/>
                <w:szCs w:val="20"/>
              </w:rPr>
              <w:t>tunelem, kte</w:t>
            </w:r>
            <w:r w:rsidR="003E7AF4">
              <w:rPr>
                <w:rFonts w:ascii="Courier New" w:hAnsi="Courier New" w:cs="Courier New"/>
                <w:color w:val="244061" w:themeColor="accent1" w:themeShade="80"/>
                <w:sz w:val="20"/>
                <w:szCs w:val="20"/>
              </w:rPr>
              <w:t>rý je výsuvný na hrací plochu a </w:t>
            </w:r>
            <w:r w:rsidRPr="00BD2B63">
              <w:rPr>
                <w:rFonts w:ascii="Courier New" w:hAnsi="Courier New" w:cs="Courier New"/>
                <w:color w:val="244061" w:themeColor="accent1" w:themeShade="80"/>
                <w:sz w:val="20"/>
                <w:szCs w:val="20"/>
              </w:rPr>
              <w:t>dostačující k tomu, aby zabránil riziku zranění účastníků zápasu, způsobeným předměty, potenciálně hozenými z řad diváků.</w:t>
            </w:r>
            <w:r w:rsidR="00E12DA0">
              <w:rPr>
                <w:rFonts w:ascii="Courier New" w:hAnsi="Courier New" w:cs="Courier New"/>
                <w:color w:val="244061" w:themeColor="accent1" w:themeShade="80"/>
                <w:sz w:val="20"/>
                <w:szCs w:val="20"/>
              </w:rPr>
              <w:t xml:space="preserve"> Tyto teleskopické tunely by </w:t>
            </w:r>
            <w:r w:rsidR="003E7AF4">
              <w:rPr>
                <w:rFonts w:ascii="Courier New" w:hAnsi="Courier New" w:cs="Courier New"/>
                <w:color w:val="244061" w:themeColor="accent1" w:themeShade="80"/>
                <w:sz w:val="20"/>
                <w:szCs w:val="20"/>
              </w:rPr>
              <w:t>se </w:t>
            </w:r>
            <w:r w:rsidRPr="00BD2B63">
              <w:rPr>
                <w:rFonts w:ascii="Courier New" w:hAnsi="Courier New" w:cs="Courier New"/>
                <w:color w:val="244061" w:themeColor="accent1" w:themeShade="80"/>
                <w:sz w:val="20"/>
                <w:szCs w:val="20"/>
              </w:rPr>
              <w:t>měly roztáhnout nebo stáhnout rychle tak, aby hráč, vstupující nebo odcházející z</w:t>
            </w:r>
            <w:r w:rsidR="001D168C" w:rsidRPr="00BD2B63">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hřiště</w:t>
            </w:r>
            <w:r w:rsidR="001D168C"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nebránil pohledu na</w:t>
            </w:r>
            <w:r w:rsidR="003E7AF4">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hrací plochu po nepřiměřeně dlouhou dobu.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Povrchy chodeb a </w:t>
            </w:r>
            <w:r w:rsidR="001D168C" w:rsidRPr="00BD2B63">
              <w:rPr>
                <w:rFonts w:ascii="Courier New" w:hAnsi="Courier New" w:cs="Courier New"/>
                <w:color w:val="244061" w:themeColor="accent1" w:themeShade="80"/>
                <w:sz w:val="20"/>
                <w:szCs w:val="20"/>
              </w:rPr>
              <w:t>zejména</w:t>
            </w:r>
            <w:r w:rsidRPr="00BD2B63">
              <w:rPr>
                <w:rFonts w:ascii="Courier New" w:hAnsi="Courier New" w:cs="Courier New"/>
                <w:color w:val="244061" w:themeColor="accent1" w:themeShade="80"/>
                <w:sz w:val="20"/>
                <w:szCs w:val="20"/>
              </w:rPr>
              <w:t xml:space="preserve"> povrchy schodů mus</w:t>
            </w:r>
            <w:r w:rsidR="001D168C"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w:t>
            </w:r>
            <w:r w:rsidR="00E12DA0">
              <w:rPr>
                <w:rFonts w:ascii="Courier New" w:hAnsi="Courier New" w:cs="Courier New"/>
                <w:color w:val="244061" w:themeColor="accent1" w:themeShade="80"/>
                <w:sz w:val="20"/>
                <w:szCs w:val="20"/>
              </w:rPr>
              <w:t>t z </w:t>
            </w:r>
            <w:r w:rsidRPr="00BD2B63">
              <w:rPr>
                <w:rFonts w:ascii="Courier New" w:hAnsi="Courier New" w:cs="Courier New"/>
                <w:color w:val="244061" w:themeColor="accent1" w:themeShade="80"/>
                <w:sz w:val="20"/>
                <w:szCs w:val="20"/>
              </w:rPr>
              <w:t>protisklu</w:t>
            </w:r>
            <w:r w:rsidR="00283E56" w:rsidRPr="00BD2B63">
              <w:rPr>
                <w:rFonts w:ascii="Courier New" w:hAnsi="Courier New" w:cs="Courier New"/>
                <w:color w:val="244061" w:themeColor="accent1" w:themeShade="80"/>
                <w:sz w:val="20"/>
                <w:szCs w:val="20"/>
              </w:rPr>
              <w:t xml:space="preserve">zového materiálu, aby </w:t>
            </w:r>
            <w:r w:rsidR="001D168C" w:rsidRPr="00BD2B63">
              <w:rPr>
                <w:rFonts w:ascii="Courier New" w:hAnsi="Courier New" w:cs="Courier New"/>
                <w:color w:val="244061" w:themeColor="accent1" w:themeShade="80"/>
                <w:sz w:val="20"/>
                <w:szCs w:val="20"/>
              </w:rPr>
              <w:t>znemožňovaly</w:t>
            </w:r>
            <w:r w:rsidRPr="00BD2B63">
              <w:rPr>
                <w:rFonts w:ascii="Courier New" w:hAnsi="Courier New" w:cs="Courier New"/>
                <w:color w:val="244061" w:themeColor="accent1" w:themeShade="80"/>
                <w:sz w:val="20"/>
                <w:szCs w:val="20"/>
              </w:rPr>
              <w:t xml:space="preserve"> uklouznutí hráčů.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Hráči by se na žádn</w:t>
            </w:r>
            <w:r w:rsidR="00E12DA0">
              <w:rPr>
                <w:rFonts w:ascii="Courier New" w:hAnsi="Courier New" w:cs="Courier New"/>
                <w:color w:val="244061" w:themeColor="accent1" w:themeShade="80"/>
                <w:sz w:val="20"/>
                <w:szCs w:val="20"/>
              </w:rPr>
              <w:t>ém místě v uvedených chodbách a </w:t>
            </w:r>
            <w:r w:rsidRPr="00BD2B63">
              <w:rPr>
                <w:rFonts w:ascii="Courier New" w:hAnsi="Courier New" w:cs="Courier New"/>
                <w:color w:val="244061" w:themeColor="accent1" w:themeShade="80"/>
                <w:sz w:val="20"/>
                <w:szCs w:val="20"/>
              </w:rPr>
              <w:t xml:space="preserve">bezpečnostních tunelech neměli dostat do kontaktu </w:t>
            </w:r>
            <w:r w:rsidR="002B4CD8" w:rsidRPr="00BD2B63">
              <w:rPr>
                <w:rFonts w:ascii="Courier New" w:hAnsi="Courier New" w:cs="Courier New"/>
                <w:color w:val="244061" w:themeColor="accent1" w:themeShade="80"/>
                <w:sz w:val="20"/>
                <w:szCs w:val="20"/>
              </w:rPr>
              <w:br/>
            </w:r>
            <w:r w:rsidRPr="00BD2B63">
              <w:rPr>
                <w:rFonts w:ascii="Courier New" w:hAnsi="Courier New" w:cs="Courier New"/>
                <w:color w:val="244061" w:themeColor="accent1" w:themeShade="80"/>
                <w:sz w:val="20"/>
                <w:szCs w:val="20"/>
              </w:rPr>
              <w:t xml:space="preserve">s veřejností </w:t>
            </w:r>
            <w:r w:rsidR="001D168C" w:rsidRPr="00BD2B63">
              <w:rPr>
                <w:rFonts w:ascii="Courier New" w:hAnsi="Courier New" w:cs="Courier New"/>
                <w:color w:val="244061" w:themeColor="accent1" w:themeShade="80"/>
                <w:sz w:val="20"/>
                <w:szCs w:val="20"/>
              </w:rPr>
              <w:t>ani</w:t>
            </w:r>
            <w:r w:rsidRPr="00BD2B63">
              <w:rPr>
                <w:rFonts w:ascii="Courier New" w:hAnsi="Courier New" w:cs="Courier New"/>
                <w:color w:val="244061" w:themeColor="accent1" w:themeShade="80"/>
                <w:sz w:val="20"/>
                <w:szCs w:val="20"/>
              </w:rPr>
              <w:t xml:space="preserve"> se zástupci veřejnosti nebo médií.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ideálním případě by šatna každého týmu a šatna rozhodčích měla mít svůj vlastní východ. Ty by se měly spojovat poblíž ústí tunelu u hrací plochy. Tam, kde není k dispozici více než jedna chodba, měla by být dostatečně široká, aby mohla mít zábranu k zajištění oddělení týmů při vstupu nebo opuštění hrací plochy.</w:t>
            </w:r>
          </w:p>
          <w:p w:rsidR="00667764" w:rsidRPr="00BD2B63" w:rsidRDefault="001D168C"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Případně</w:t>
            </w:r>
            <w:r w:rsidR="00667764" w:rsidRPr="00BD2B63">
              <w:rPr>
                <w:rFonts w:ascii="Courier New" w:hAnsi="Courier New" w:cs="Courier New"/>
                <w:color w:val="244061" w:themeColor="accent1" w:themeShade="80"/>
                <w:sz w:val="20"/>
                <w:szCs w:val="20"/>
              </w:rPr>
              <w:t xml:space="preserve"> a nejlépe by měl být přístup na hrací plochu přes podzemní tunel, </w:t>
            </w:r>
            <w:r w:rsidRPr="00BD2B63">
              <w:rPr>
                <w:rFonts w:ascii="Courier New" w:hAnsi="Courier New" w:cs="Courier New"/>
                <w:color w:val="244061" w:themeColor="accent1" w:themeShade="80"/>
                <w:sz w:val="20"/>
                <w:szCs w:val="20"/>
              </w:rPr>
              <w:t xml:space="preserve">který </w:t>
            </w:r>
            <w:r w:rsidR="00E12DA0">
              <w:rPr>
                <w:rFonts w:ascii="Courier New" w:hAnsi="Courier New" w:cs="Courier New"/>
                <w:color w:val="244061" w:themeColor="accent1" w:themeShade="80"/>
                <w:sz w:val="20"/>
                <w:szCs w:val="20"/>
              </w:rPr>
              <w:t>končí na hrací ploše v </w:t>
            </w:r>
            <w:r w:rsidR="00667764" w:rsidRPr="00BD2B63">
              <w:rPr>
                <w:rFonts w:ascii="Courier New" w:hAnsi="Courier New" w:cs="Courier New"/>
                <w:color w:val="244061" w:themeColor="accent1" w:themeShade="80"/>
                <w:sz w:val="20"/>
                <w:szCs w:val="20"/>
              </w:rPr>
              <w:t>bezpečné vzdálenosti od diváků.</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1D168C"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1D168C"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IN.38</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77941"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B77941">
              <w:rPr>
                <w:rFonts w:ascii="Courier New" w:hAnsi="Courier New" w:cs="Courier New"/>
                <w:b/>
                <w:color w:val="244061" w:themeColor="accent1" w:themeShade="80"/>
                <w:sz w:val="20"/>
                <w:szCs w:val="20"/>
                <w:u w:val="single"/>
              </w:rPr>
              <w:t>INVALIDNÍ DIVÁCI</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Pro invalidní diváky mus</w:t>
            </w:r>
            <w:r w:rsidR="001D168C"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vyhrazena minimálně tři místa na 1 000 individuálních sedadel.</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Aby byl zajištěn přiměřený servis invalidním divákům, musí být vyžadováno minimálně následující:</w:t>
            </w:r>
          </w:p>
          <w:p w:rsidR="00B77941" w:rsidRPr="00B77941" w:rsidRDefault="00667764" w:rsidP="006B451F">
            <w:pPr>
              <w:pStyle w:val="Odstavecseseznamem"/>
              <w:numPr>
                <w:ilvl w:val="0"/>
                <w:numId w:val="5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místa s dobrým výhledem na hrací plochu</w:t>
            </w:r>
          </w:p>
          <w:p w:rsidR="00B77941" w:rsidRPr="00B77941" w:rsidRDefault="00667764" w:rsidP="006B451F">
            <w:pPr>
              <w:pStyle w:val="Odstavecseseznamem"/>
              <w:numPr>
                <w:ilvl w:val="0"/>
                <w:numId w:val="5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oddělený vstup</w:t>
            </w:r>
          </w:p>
          <w:p w:rsidR="00B77941" w:rsidRPr="00B77941" w:rsidRDefault="00667764" w:rsidP="006B451F">
            <w:pPr>
              <w:pStyle w:val="Odstavecseseznamem"/>
              <w:numPr>
                <w:ilvl w:val="0"/>
                <w:numId w:val="5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přímý vstup na jejich místa</w:t>
            </w:r>
          </w:p>
          <w:p w:rsidR="00B77941" w:rsidRPr="00B77941" w:rsidRDefault="00667764" w:rsidP="006B451F">
            <w:pPr>
              <w:pStyle w:val="Odstavecseseznamem"/>
              <w:numPr>
                <w:ilvl w:val="0"/>
                <w:numId w:val="5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rampy pro invalidní vozíky</w:t>
            </w:r>
          </w:p>
          <w:p w:rsidR="00B77941" w:rsidRPr="00B77941" w:rsidRDefault="00667764" w:rsidP="006B451F">
            <w:pPr>
              <w:pStyle w:val="Odstavecseseznamem"/>
              <w:numPr>
                <w:ilvl w:val="0"/>
                <w:numId w:val="5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zařízení toalet</w:t>
            </w:r>
          </w:p>
          <w:p w:rsidR="00667764" w:rsidRPr="00B77941" w:rsidRDefault="00667764" w:rsidP="006B451F">
            <w:pPr>
              <w:pStyle w:val="Odstavecseseznamem"/>
              <w:numPr>
                <w:ilvl w:val="0"/>
                <w:numId w:val="5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podpůrné služby</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Kromě toho by měly následující specifikace sloužit jako vodítko žadatelům o licenci k určení požadavků:</w:t>
            </w:r>
          </w:p>
          <w:p w:rsidR="00B77941" w:rsidRPr="00B77941" w:rsidRDefault="00667764" w:rsidP="006B451F">
            <w:pPr>
              <w:pStyle w:val="Odstavecseseznamem"/>
              <w:numPr>
                <w:ilvl w:val="0"/>
                <w:numId w:val="5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 xml:space="preserve">Osobám upoutaným na invalidní vozík by měl být umožněn </w:t>
            </w:r>
            <w:r w:rsidR="002B4CD8" w:rsidRPr="00B77941">
              <w:rPr>
                <w:rFonts w:ascii="Courier New" w:hAnsi="Courier New" w:cs="Courier New"/>
                <w:color w:val="244061" w:themeColor="accent1" w:themeShade="80"/>
                <w:sz w:val="20"/>
                <w:szCs w:val="20"/>
              </w:rPr>
              <w:t xml:space="preserve">vstup na stadion a do hlediště </w:t>
            </w:r>
            <w:r w:rsidRPr="00B77941">
              <w:rPr>
                <w:rFonts w:ascii="Courier New" w:hAnsi="Courier New" w:cs="Courier New"/>
                <w:color w:val="244061" w:themeColor="accent1" w:themeShade="80"/>
                <w:sz w:val="20"/>
                <w:szCs w:val="20"/>
              </w:rPr>
              <w:t>bez nepohodlí pro ně a pro jiné diváky</w:t>
            </w:r>
            <w:r w:rsidR="001D168C" w:rsidRPr="00B77941">
              <w:rPr>
                <w:rFonts w:ascii="Courier New" w:hAnsi="Courier New" w:cs="Courier New"/>
                <w:color w:val="244061" w:themeColor="accent1" w:themeShade="80"/>
                <w:sz w:val="20"/>
                <w:szCs w:val="20"/>
              </w:rPr>
              <w:t>.</w:t>
            </w:r>
          </w:p>
          <w:p w:rsidR="00B77941" w:rsidRPr="00B77941" w:rsidRDefault="00667764" w:rsidP="006B451F">
            <w:pPr>
              <w:pStyle w:val="Odstavecseseznamem"/>
              <w:numPr>
                <w:ilvl w:val="0"/>
                <w:numId w:val="5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Invalidní diváci by neměli být umístěni na žádném místě stadionu, kde by jejich neschopnost rychlého pohybu mohla představova</w:t>
            </w:r>
            <w:r w:rsidR="00E12DA0">
              <w:rPr>
                <w:rFonts w:ascii="Courier New" w:hAnsi="Courier New" w:cs="Courier New"/>
                <w:color w:val="244061" w:themeColor="accent1" w:themeShade="80"/>
                <w:sz w:val="20"/>
                <w:szCs w:val="20"/>
              </w:rPr>
              <w:t>t riziko pro jiné diváky v </w:t>
            </w:r>
            <w:r w:rsidRPr="00B77941">
              <w:rPr>
                <w:rFonts w:ascii="Courier New" w:hAnsi="Courier New" w:cs="Courier New"/>
                <w:color w:val="244061" w:themeColor="accent1" w:themeShade="80"/>
                <w:sz w:val="20"/>
                <w:szCs w:val="20"/>
              </w:rPr>
              <w:t>případě nebezpečí.</w:t>
            </w:r>
          </w:p>
          <w:p w:rsidR="00B77941" w:rsidRPr="00B77941" w:rsidRDefault="00667764" w:rsidP="006B451F">
            <w:pPr>
              <w:pStyle w:val="Odstavecseseznamem"/>
              <w:numPr>
                <w:ilvl w:val="0"/>
                <w:numId w:val="5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Je lepší, aby invalidé byli chráněni proti nevhodnému chování výtržníků. Samozřejmě, tradiční zvyk poskytovat jim prostor na dráze poblíž hřiště ne</w:t>
            </w:r>
            <w:r w:rsidR="001D168C" w:rsidRPr="00B77941">
              <w:rPr>
                <w:rFonts w:ascii="Courier New" w:hAnsi="Courier New" w:cs="Courier New"/>
                <w:color w:val="244061" w:themeColor="accent1" w:themeShade="80"/>
                <w:sz w:val="20"/>
                <w:szCs w:val="20"/>
              </w:rPr>
              <w:t>lze</w:t>
            </w:r>
            <w:r w:rsidRPr="00B77941">
              <w:rPr>
                <w:rFonts w:ascii="Courier New" w:hAnsi="Courier New" w:cs="Courier New"/>
                <w:color w:val="244061" w:themeColor="accent1" w:themeShade="80"/>
                <w:sz w:val="20"/>
                <w:szCs w:val="20"/>
              </w:rPr>
              <w:t xml:space="preserve"> již nadále akceptovat.</w:t>
            </w:r>
          </w:p>
          <w:p w:rsidR="00B77941" w:rsidRPr="00B77941" w:rsidRDefault="00667764" w:rsidP="006B451F">
            <w:pPr>
              <w:pStyle w:val="Odstavecseseznamem"/>
              <w:numPr>
                <w:ilvl w:val="0"/>
                <w:numId w:val="5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Vyhlídková plošina pro diváky upoutané na invalidní vozík by neměla být v místě, kde by jejich pohledu na hrací plochu mohli bránit vyskakující diváci, mávání vlajkami nebo rozvinuté transparenty, kdykoliv je vstřelen gól.</w:t>
            </w:r>
          </w:p>
          <w:p w:rsidR="00B77941" w:rsidRPr="00B77941" w:rsidRDefault="00667764" w:rsidP="006B451F">
            <w:pPr>
              <w:pStyle w:val="Odstavecseseznamem"/>
              <w:numPr>
                <w:ilvl w:val="0"/>
                <w:numId w:val="5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 xml:space="preserve">Na okraji rampy </w:t>
            </w:r>
            <w:r w:rsidR="00E12DA0">
              <w:rPr>
                <w:rFonts w:ascii="Courier New" w:hAnsi="Courier New" w:cs="Courier New"/>
                <w:color w:val="244061" w:themeColor="accent1" w:themeShade="80"/>
                <w:sz w:val="20"/>
                <w:szCs w:val="20"/>
              </w:rPr>
              <w:t>s místy pro invalidní diváky by </w:t>
            </w:r>
            <w:r w:rsidRPr="00B77941">
              <w:rPr>
                <w:rFonts w:ascii="Courier New" w:hAnsi="Courier New" w:cs="Courier New"/>
                <w:color w:val="244061" w:themeColor="accent1" w:themeShade="80"/>
                <w:sz w:val="20"/>
                <w:szCs w:val="20"/>
              </w:rPr>
              <w:t>mělo být vždy jedno místo pro asistenta.</w:t>
            </w:r>
          </w:p>
          <w:p w:rsidR="00667764" w:rsidRPr="00B77941" w:rsidRDefault="001D168C" w:rsidP="006B451F">
            <w:pPr>
              <w:pStyle w:val="Odstavecseseznamem"/>
              <w:numPr>
                <w:ilvl w:val="0"/>
                <w:numId w:val="5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 dosahu diváků</w:t>
            </w:r>
            <w:r w:rsidR="00667764" w:rsidRPr="00B77941">
              <w:rPr>
                <w:rFonts w:ascii="Courier New" w:hAnsi="Courier New" w:cs="Courier New"/>
                <w:color w:val="244061" w:themeColor="accent1" w:themeShade="80"/>
                <w:sz w:val="20"/>
                <w:szCs w:val="20"/>
              </w:rPr>
              <w:t xml:space="preserve"> u</w:t>
            </w:r>
            <w:r w:rsidR="00E12DA0">
              <w:rPr>
                <w:rFonts w:ascii="Courier New" w:hAnsi="Courier New" w:cs="Courier New"/>
                <w:color w:val="244061" w:themeColor="accent1" w:themeShade="80"/>
                <w:sz w:val="20"/>
                <w:szCs w:val="20"/>
              </w:rPr>
              <w:t>poutaných na invalidní vozík by </w:t>
            </w:r>
            <w:r w:rsidR="00667764" w:rsidRPr="00B77941">
              <w:rPr>
                <w:rFonts w:ascii="Courier New" w:hAnsi="Courier New" w:cs="Courier New"/>
                <w:color w:val="244061" w:themeColor="accent1" w:themeShade="80"/>
                <w:sz w:val="20"/>
                <w:szCs w:val="20"/>
              </w:rPr>
              <w:t>měly být</w:t>
            </w:r>
            <w:r w:rsidR="00E12DA0">
              <w:rPr>
                <w:rFonts w:ascii="Courier New" w:hAnsi="Courier New" w:cs="Courier New"/>
                <w:color w:val="244061" w:themeColor="accent1" w:themeShade="80"/>
                <w:sz w:val="20"/>
                <w:szCs w:val="20"/>
              </w:rPr>
              <w:t xml:space="preserve"> k dispozici snadno přístupné a </w:t>
            </w:r>
            <w:r w:rsidR="00667764" w:rsidRPr="00B77941">
              <w:rPr>
                <w:rFonts w:ascii="Courier New" w:hAnsi="Courier New" w:cs="Courier New"/>
                <w:color w:val="244061" w:themeColor="accent1" w:themeShade="80"/>
                <w:sz w:val="20"/>
                <w:szCs w:val="20"/>
              </w:rPr>
              <w:t>přiměřeně vybav</w:t>
            </w:r>
            <w:r w:rsidR="00E12DA0">
              <w:rPr>
                <w:rFonts w:ascii="Courier New" w:hAnsi="Courier New" w:cs="Courier New"/>
                <w:color w:val="244061" w:themeColor="accent1" w:themeShade="80"/>
                <w:sz w:val="20"/>
                <w:szCs w:val="20"/>
              </w:rPr>
              <w:t>ené toalety, jakož i zařízení s </w:t>
            </w:r>
            <w:r w:rsidR="00667764" w:rsidRPr="00B77941">
              <w:rPr>
                <w:rFonts w:ascii="Courier New" w:hAnsi="Courier New" w:cs="Courier New"/>
                <w:color w:val="244061" w:themeColor="accent1" w:themeShade="80"/>
                <w:sz w:val="20"/>
                <w:szCs w:val="20"/>
              </w:rPr>
              <w:t>občerstvením.</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1D168C"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1D168C"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IN.39</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77941"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B77941">
              <w:rPr>
                <w:rFonts w:ascii="Courier New" w:hAnsi="Courier New" w:cs="Courier New"/>
                <w:b/>
                <w:color w:val="244061" w:themeColor="accent1" w:themeShade="80"/>
                <w:sz w:val="20"/>
                <w:szCs w:val="20"/>
                <w:u w:val="single"/>
              </w:rPr>
              <w:t>ZAŘÍZENÍ PRO MÉDIA – KOMENTÁTORSKÁ STANOVIŠTĚ PRO TELEVIZI A ROZHLAS</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Měla by existovat minimálně dvě stálá televizní komentátorská stanoviště a dvě stálá rozhlasová komentátorská stanoviště. Měla by být umístěna centrálně na hlavní tribuně na stejné straně jako pozice hlavní kamery. Měla by být spíše venku než uvnitř, ale zastřešená. Mus</w:t>
            </w:r>
            <w:r w:rsidR="007A293B"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poskytovat dokonalý výhled na celou plochu.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Komentátorská stanoviště by měla být oddělena od jiných diváků s rozdělením plexisklem nebo jiným podobným materiálem.</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Na každém komentátorském stanovišti </w:t>
            </w:r>
            <w:r w:rsidR="007A293B" w:rsidRPr="00BD2B63">
              <w:rPr>
                <w:rFonts w:ascii="Courier New" w:hAnsi="Courier New" w:cs="Courier New"/>
                <w:color w:val="244061" w:themeColor="accent1" w:themeShade="80"/>
                <w:sz w:val="20"/>
                <w:szCs w:val="20"/>
              </w:rPr>
              <w:t xml:space="preserve">musejí </w:t>
            </w:r>
            <w:r w:rsidRPr="00BD2B63">
              <w:rPr>
                <w:rFonts w:ascii="Courier New" w:hAnsi="Courier New" w:cs="Courier New"/>
                <w:color w:val="244061" w:themeColor="accent1" w:themeShade="80"/>
                <w:sz w:val="20"/>
                <w:szCs w:val="20"/>
              </w:rPr>
              <w:t>být instalovány telefonní zásuvky.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Každé stanoviště musí mít plochou pracovní desku, vhodnou pro psaní a podobné činnosti. </w:t>
            </w:r>
            <w:r w:rsidR="007A293B" w:rsidRPr="00BD2B63">
              <w:rPr>
                <w:rFonts w:ascii="Courier New" w:hAnsi="Courier New" w:cs="Courier New"/>
                <w:color w:val="244061" w:themeColor="accent1" w:themeShade="80"/>
                <w:sz w:val="20"/>
                <w:szCs w:val="20"/>
              </w:rPr>
              <w:t>Pracovní plocha m</w:t>
            </w:r>
            <w:r w:rsidRPr="00BD2B63">
              <w:rPr>
                <w:rFonts w:ascii="Courier New" w:hAnsi="Courier New" w:cs="Courier New"/>
                <w:color w:val="244061" w:themeColor="accent1" w:themeShade="80"/>
                <w:sz w:val="20"/>
                <w:szCs w:val="20"/>
              </w:rPr>
              <w:t>usí být osvětlen</w:t>
            </w:r>
            <w:r w:rsidR="007A293B" w:rsidRPr="00BD2B63">
              <w:rPr>
                <w:rFonts w:ascii="Courier New" w:hAnsi="Courier New" w:cs="Courier New"/>
                <w:color w:val="244061" w:themeColor="accent1" w:themeShade="80"/>
                <w:sz w:val="20"/>
                <w:szCs w:val="20"/>
              </w:rPr>
              <w:t>á</w:t>
            </w:r>
            <w:r w:rsidRPr="00BD2B63">
              <w:rPr>
                <w:rFonts w:ascii="Courier New" w:hAnsi="Courier New" w:cs="Courier New"/>
                <w:color w:val="244061" w:themeColor="accent1" w:themeShade="80"/>
                <w:sz w:val="20"/>
                <w:szCs w:val="20"/>
              </w:rPr>
              <w:t>. Každé stanoviště musí mít zabudovaný sklápěcí televizní monitor, umístěný takovým způsobem, aby nebránil výhledu komentátorů.</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7A293B"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4"/>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7A293B"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IN.40</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77941" w:rsidRDefault="007A293B"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B77941">
              <w:rPr>
                <w:rFonts w:ascii="Courier New" w:hAnsi="Courier New" w:cs="Courier New"/>
                <w:b/>
                <w:color w:val="244061" w:themeColor="accent1" w:themeShade="80"/>
                <w:sz w:val="20"/>
                <w:szCs w:val="20"/>
                <w:u w:val="single"/>
              </w:rPr>
              <w:t>ZA</w:t>
            </w:r>
            <w:r w:rsidR="00667764" w:rsidRPr="00B77941">
              <w:rPr>
                <w:rFonts w:ascii="Courier New" w:hAnsi="Courier New" w:cs="Courier New"/>
                <w:b/>
                <w:color w:val="244061" w:themeColor="accent1" w:themeShade="80"/>
                <w:sz w:val="20"/>
                <w:szCs w:val="20"/>
                <w:u w:val="single"/>
              </w:rPr>
              <w:t>ŘÍZENÍ P</w:t>
            </w:r>
            <w:r w:rsidRPr="00B77941">
              <w:rPr>
                <w:rFonts w:ascii="Courier New" w:hAnsi="Courier New" w:cs="Courier New"/>
                <w:b/>
                <w:color w:val="244061" w:themeColor="accent1" w:themeShade="80"/>
                <w:sz w:val="20"/>
                <w:szCs w:val="20"/>
                <w:u w:val="single"/>
              </w:rPr>
              <w:t>RO MÉDIA – NOVINÁŘSKÉ CENTRUM (p</w:t>
            </w:r>
            <w:r w:rsidR="00667764" w:rsidRPr="00B77941">
              <w:rPr>
                <w:rFonts w:ascii="Courier New" w:hAnsi="Courier New" w:cs="Courier New"/>
                <w:b/>
                <w:color w:val="244061" w:themeColor="accent1" w:themeShade="80"/>
                <w:sz w:val="20"/>
                <w:szCs w:val="20"/>
                <w:u w:val="single"/>
              </w:rPr>
              <w:t>racovní místnost pro média)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Tiskové centrum musí </w:t>
            </w:r>
            <w:r w:rsidR="00B77941">
              <w:rPr>
                <w:rFonts w:ascii="Courier New" w:hAnsi="Courier New" w:cs="Courier New"/>
                <w:color w:val="244061" w:themeColor="accent1" w:themeShade="80"/>
                <w:sz w:val="20"/>
                <w:szCs w:val="20"/>
              </w:rPr>
              <w:t>být rozděleno na dvě oblasti. V </w:t>
            </w:r>
            <w:r w:rsidRPr="00BD2B63">
              <w:rPr>
                <w:rFonts w:ascii="Courier New" w:hAnsi="Courier New" w:cs="Courier New"/>
                <w:color w:val="244061" w:themeColor="accent1" w:themeShade="80"/>
                <w:sz w:val="20"/>
                <w:szCs w:val="20"/>
              </w:rPr>
              <w:t xml:space="preserve">jedné oblasti musí být snadno dosažitelné občerstvení bufetového </w:t>
            </w:r>
            <w:r w:rsidR="007A293B" w:rsidRPr="00BD2B63">
              <w:rPr>
                <w:rFonts w:ascii="Courier New" w:hAnsi="Courier New" w:cs="Courier New"/>
                <w:color w:val="244061" w:themeColor="accent1" w:themeShade="80"/>
                <w:sz w:val="20"/>
                <w:szCs w:val="20"/>
              </w:rPr>
              <w:t>typu.</w:t>
            </w:r>
            <w:r w:rsidRPr="00BD2B63">
              <w:rPr>
                <w:rFonts w:ascii="Courier New" w:hAnsi="Courier New" w:cs="Courier New"/>
                <w:color w:val="244061" w:themeColor="accent1" w:themeShade="80"/>
                <w:sz w:val="20"/>
                <w:szCs w:val="20"/>
              </w:rPr>
              <w:t xml:space="preserve"> Druhá oblast musí být pracovn</w:t>
            </w:r>
            <w:r w:rsidR="00E12DA0">
              <w:rPr>
                <w:rFonts w:ascii="Courier New" w:hAnsi="Courier New" w:cs="Courier New"/>
                <w:color w:val="244061" w:themeColor="accent1" w:themeShade="80"/>
                <w:sz w:val="20"/>
                <w:szCs w:val="20"/>
              </w:rPr>
              <w:t>í plocha se </w:t>
            </w:r>
            <w:r w:rsidRPr="00BD2B63">
              <w:rPr>
                <w:rFonts w:ascii="Courier New" w:hAnsi="Courier New" w:cs="Courier New"/>
                <w:color w:val="244061" w:themeColor="accent1" w:themeShade="80"/>
                <w:sz w:val="20"/>
                <w:szCs w:val="20"/>
              </w:rPr>
              <w:t>stoly, n</w:t>
            </w:r>
            <w:r w:rsidR="00F67822" w:rsidRPr="00BD2B63">
              <w:rPr>
                <w:rFonts w:ascii="Courier New" w:hAnsi="Courier New" w:cs="Courier New"/>
                <w:color w:val="244061" w:themeColor="accent1" w:themeShade="80"/>
                <w:sz w:val="20"/>
                <w:szCs w:val="20"/>
              </w:rPr>
              <w:t>apájecími zdroji a telefonními/</w:t>
            </w:r>
            <w:r w:rsidRPr="00BD2B63">
              <w:rPr>
                <w:rFonts w:ascii="Courier New" w:hAnsi="Courier New" w:cs="Courier New"/>
                <w:color w:val="244061" w:themeColor="accent1" w:themeShade="80"/>
                <w:sz w:val="20"/>
                <w:szCs w:val="20"/>
              </w:rPr>
              <w:t>modemovými zařízeními (hovory si může platit personál médií sám).</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Na konci místnosti, nejlépe snad nejblíže přístupovým dveřím ze šatny, musí být postaveno pódium pro pobyt trenérů, hráčů, tiskových pracovníků a překladatelů </w:t>
            </w:r>
            <w:r w:rsidR="007A293B" w:rsidRPr="00BD2B63">
              <w:rPr>
                <w:rFonts w:ascii="Courier New" w:hAnsi="Courier New" w:cs="Courier New"/>
                <w:color w:val="244061" w:themeColor="accent1" w:themeShade="80"/>
                <w:sz w:val="20"/>
                <w:szCs w:val="20"/>
              </w:rPr>
              <w:t>po</w:t>
            </w:r>
            <w:r w:rsidRPr="00BD2B63">
              <w:rPr>
                <w:rFonts w:ascii="Courier New" w:hAnsi="Courier New" w:cs="Courier New"/>
                <w:color w:val="244061" w:themeColor="accent1" w:themeShade="80"/>
                <w:sz w:val="20"/>
                <w:szCs w:val="20"/>
              </w:rPr>
              <w:t xml:space="preserve">dle požadavků. Za plošinou by měl </w:t>
            </w:r>
            <w:r w:rsidR="00A4148A" w:rsidRPr="00BD2B63">
              <w:rPr>
                <w:rFonts w:ascii="Courier New" w:hAnsi="Courier New" w:cs="Courier New"/>
                <w:color w:val="244061" w:themeColor="accent1" w:themeShade="80"/>
                <w:sz w:val="20"/>
                <w:szCs w:val="20"/>
              </w:rPr>
              <w:t>být instalován „horizont“, který</w:t>
            </w:r>
            <w:r w:rsidRPr="00BD2B63">
              <w:rPr>
                <w:rFonts w:ascii="Courier New" w:hAnsi="Courier New" w:cs="Courier New"/>
                <w:color w:val="244061" w:themeColor="accent1" w:themeShade="80"/>
                <w:sz w:val="20"/>
                <w:szCs w:val="20"/>
              </w:rPr>
              <w:t xml:space="preserve"> lze přizpůsobovat (s ohledem na potřeby různých sponzorů).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Čelem k plošině, tj. na druhém konci místnosti</w:t>
            </w:r>
            <w:r w:rsidR="007A293B"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musí být postaveno pódium pro televizní personál (s přenosnými kamerami, které nejsou obvykle zapojeny do živých přenosů).</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7A293B"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7A293B"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IN.41</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77941"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B77941">
              <w:rPr>
                <w:rFonts w:ascii="Courier New" w:hAnsi="Courier New" w:cs="Courier New"/>
                <w:b/>
                <w:color w:val="244061" w:themeColor="accent1" w:themeShade="80"/>
                <w:sz w:val="20"/>
                <w:szCs w:val="20"/>
                <w:u w:val="single"/>
              </w:rPr>
              <w:t>ZAŘÍZENÍ PRO MÉDIA – MÍ</w:t>
            </w:r>
            <w:r w:rsidR="007A293B" w:rsidRPr="00B77941">
              <w:rPr>
                <w:rFonts w:ascii="Courier New" w:hAnsi="Courier New" w:cs="Courier New"/>
                <w:b/>
                <w:color w:val="244061" w:themeColor="accent1" w:themeShade="80"/>
                <w:sz w:val="20"/>
                <w:szCs w:val="20"/>
                <w:u w:val="single"/>
              </w:rPr>
              <w:t>STNOST PRO TISKOVÉ KONFERENCE (t</w:t>
            </w:r>
            <w:r w:rsidRPr="00B77941">
              <w:rPr>
                <w:rFonts w:ascii="Courier New" w:hAnsi="Courier New" w:cs="Courier New"/>
                <w:b/>
                <w:color w:val="244061" w:themeColor="accent1" w:themeShade="80"/>
                <w:sz w:val="20"/>
                <w:szCs w:val="20"/>
                <w:u w:val="single"/>
              </w:rPr>
              <w:t>iskové centrum)</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Na stadionu musí bý</w:t>
            </w:r>
            <w:r w:rsidR="00E12DA0">
              <w:rPr>
                <w:rFonts w:ascii="Courier New" w:hAnsi="Courier New" w:cs="Courier New"/>
                <w:color w:val="244061" w:themeColor="accent1" w:themeShade="80"/>
                <w:sz w:val="20"/>
                <w:szCs w:val="20"/>
              </w:rPr>
              <w:t>t poskytnuta velká místnost pro </w:t>
            </w:r>
            <w:r w:rsidRPr="00BD2B63">
              <w:rPr>
                <w:rFonts w:ascii="Courier New" w:hAnsi="Courier New" w:cs="Courier New"/>
                <w:color w:val="244061" w:themeColor="accent1" w:themeShade="80"/>
                <w:sz w:val="20"/>
                <w:szCs w:val="20"/>
              </w:rPr>
              <w:t xml:space="preserve">tiskové konference. Musí mít následující zařízení:                                                                                                                   </w:t>
            </w:r>
            <w:r w:rsidR="00A4148A"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 xml:space="preserve"> </w:t>
            </w:r>
            <w:r w:rsidR="00A4148A" w:rsidRPr="00BD2B63">
              <w:rPr>
                <w:rFonts w:ascii="Courier New" w:hAnsi="Courier New" w:cs="Courier New"/>
                <w:color w:val="244061" w:themeColor="accent1" w:themeShade="80"/>
                <w:sz w:val="20"/>
                <w:szCs w:val="20"/>
              </w:rPr>
              <w:t xml:space="preserve">                  </w:t>
            </w:r>
            <w:r w:rsidR="007A293B" w:rsidRPr="00BD2B63">
              <w:rPr>
                <w:rFonts w:ascii="Courier New" w:hAnsi="Courier New" w:cs="Courier New"/>
                <w:color w:val="244061" w:themeColor="accent1" w:themeShade="80"/>
                <w:sz w:val="20"/>
                <w:szCs w:val="20"/>
              </w:rPr>
              <w:t>- N</w:t>
            </w:r>
            <w:r w:rsidRPr="00BD2B63">
              <w:rPr>
                <w:rFonts w:ascii="Courier New" w:hAnsi="Courier New" w:cs="Courier New"/>
                <w:color w:val="244061" w:themeColor="accent1" w:themeShade="80"/>
                <w:sz w:val="20"/>
                <w:szCs w:val="20"/>
              </w:rPr>
              <w:t>a jednom konc</w:t>
            </w:r>
            <w:r w:rsidR="00E12DA0">
              <w:rPr>
                <w:rFonts w:ascii="Courier New" w:hAnsi="Courier New" w:cs="Courier New"/>
                <w:color w:val="244061" w:themeColor="accent1" w:themeShade="80"/>
                <w:sz w:val="20"/>
                <w:szCs w:val="20"/>
              </w:rPr>
              <w:t>i místnosti, nejlépe nejblíže k </w:t>
            </w:r>
            <w:r w:rsidRPr="00BD2B63">
              <w:rPr>
                <w:rFonts w:ascii="Courier New" w:hAnsi="Courier New" w:cs="Courier New"/>
                <w:color w:val="244061" w:themeColor="accent1" w:themeShade="80"/>
                <w:sz w:val="20"/>
                <w:szCs w:val="20"/>
              </w:rPr>
              <w:t>přístupovým dveřím od šatny, musí být postaveno pódium pro pobyt trenérů</w:t>
            </w:r>
            <w:r w:rsidR="00E12DA0">
              <w:rPr>
                <w:rFonts w:ascii="Courier New" w:hAnsi="Courier New" w:cs="Courier New"/>
                <w:color w:val="244061" w:themeColor="accent1" w:themeShade="80"/>
                <w:sz w:val="20"/>
                <w:szCs w:val="20"/>
              </w:rPr>
              <w:t>, hráčů, tiskových pracovníků a </w:t>
            </w:r>
            <w:r w:rsidRPr="00BD2B63">
              <w:rPr>
                <w:rFonts w:ascii="Courier New" w:hAnsi="Courier New" w:cs="Courier New"/>
                <w:color w:val="244061" w:themeColor="accent1" w:themeShade="80"/>
                <w:sz w:val="20"/>
                <w:szCs w:val="20"/>
              </w:rPr>
              <w:t xml:space="preserve">překladatelů </w:t>
            </w:r>
            <w:r w:rsidR="007A293B" w:rsidRPr="00BD2B63">
              <w:rPr>
                <w:rFonts w:ascii="Courier New" w:hAnsi="Courier New" w:cs="Courier New"/>
                <w:color w:val="244061" w:themeColor="accent1" w:themeShade="80"/>
                <w:sz w:val="20"/>
                <w:szCs w:val="20"/>
              </w:rPr>
              <w:t>po</w:t>
            </w:r>
            <w:r w:rsidRPr="00BD2B63">
              <w:rPr>
                <w:rFonts w:ascii="Courier New" w:hAnsi="Courier New" w:cs="Courier New"/>
                <w:color w:val="244061" w:themeColor="accent1" w:themeShade="80"/>
                <w:sz w:val="20"/>
                <w:szCs w:val="20"/>
              </w:rPr>
              <w:t>dle požadavků. Za plošinou by měl být instalován „horizont“, která lze přizpůsobovat (s ohledem na potřeby různých sponzorů).</w:t>
            </w:r>
          </w:p>
          <w:p w:rsidR="00B77941" w:rsidRDefault="007A293B"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N</w:t>
            </w:r>
            <w:r w:rsidR="00667764" w:rsidRPr="00BD2B63">
              <w:rPr>
                <w:rFonts w:ascii="Courier New" w:hAnsi="Courier New" w:cs="Courier New"/>
                <w:color w:val="244061" w:themeColor="accent1" w:themeShade="80"/>
                <w:sz w:val="20"/>
                <w:szCs w:val="20"/>
              </w:rPr>
              <w:t>a druhém konci místnosti musí být postaveno pódiu</w:t>
            </w:r>
            <w:r w:rsidR="004E0B3D" w:rsidRPr="00BD2B63">
              <w:rPr>
                <w:rFonts w:ascii="Courier New" w:hAnsi="Courier New" w:cs="Courier New"/>
                <w:color w:val="244061" w:themeColor="accent1" w:themeShade="80"/>
                <w:sz w:val="20"/>
                <w:szCs w:val="20"/>
              </w:rPr>
              <w:t xml:space="preserve">m, kde televizní personál může </w:t>
            </w:r>
            <w:r w:rsidR="00E12DA0">
              <w:rPr>
                <w:rFonts w:ascii="Courier New" w:hAnsi="Courier New" w:cs="Courier New"/>
                <w:color w:val="244061" w:themeColor="accent1" w:themeShade="80"/>
                <w:sz w:val="20"/>
                <w:szCs w:val="20"/>
              </w:rPr>
              <w:t>postavit své přenosné kamery a </w:t>
            </w:r>
            <w:r w:rsidR="00667764" w:rsidRPr="00BD2B63">
              <w:rPr>
                <w:rFonts w:ascii="Courier New" w:hAnsi="Courier New" w:cs="Courier New"/>
                <w:color w:val="244061" w:themeColor="accent1" w:themeShade="80"/>
                <w:sz w:val="20"/>
                <w:szCs w:val="20"/>
              </w:rPr>
              <w:t>kamery na trojnožky</w:t>
            </w:r>
            <w:r w:rsidRPr="00BD2B63">
              <w:rPr>
                <w:rFonts w:ascii="Courier New" w:hAnsi="Courier New" w:cs="Courier New"/>
                <w:color w:val="244061" w:themeColor="accent1" w:themeShade="80"/>
                <w:sz w:val="20"/>
                <w:szCs w:val="20"/>
              </w:rPr>
              <w: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Místnost pro tiskové konference musí mít snadný přístup z</w:t>
            </w:r>
            <w:r w:rsidR="00E12DA0">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oblasti šatny</w:t>
            </w:r>
            <w:r w:rsidR="007A293B" w:rsidRPr="00BD2B63">
              <w:rPr>
                <w:rFonts w:ascii="Courier New" w:hAnsi="Courier New" w:cs="Courier New"/>
                <w:color w:val="244061" w:themeColor="accent1" w:themeShade="80"/>
                <w:sz w:val="20"/>
                <w:szCs w:val="20"/>
              </w:rPr>
              <w:t>.</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7A293B"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7A293B"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IN.42</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77941"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B77941">
              <w:rPr>
                <w:rFonts w:ascii="Courier New" w:hAnsi="Courier New" w:cs="Courier New"/>
                <w:b/>
                <w:color w:val="244061" w:themeColor="accent1" w:themeShade="80"/>
                <w:sz w:val="20"/>
                <w:szCs w:val="20"/>
                <w:u w:val="single"/>
              </w:rPr>
              <w:t>ZAŘÍZENÍ PRO MÉDIA – NEUTRÁLNÍ ZÓNA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Je to plocha mezi šatnami a klubovými autobusy, kde mohou akreditovaní novináři, rozhlasoví a televizní reportéři vyžadovat rozhovory po zápase.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Tato plocha musí být snadno přístupná nejenom ze šaten, ale také z tiskové lóže a z pracovní místnosti médií.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Kromě toho musí existovat prostor (smíšená zóna), vyhrazen</w:t>
            </w:r>
            <w:r w:rsidR="007A293B" w:rsidRPr="00BD2B63">
              <w:rPr>
                <w:rFonts w:ascii="Courier New" w:hAnsi="Courier New" w:cs="Courier New"/>
                <w:color w:val="244061" w:themeColor="accent1" w:themeShade="80"/>
                <w:sz w:val="20"/>
                <w:szCs w:val="20"/>
              </w:rPr>
              <w:t>ý</w:t>
            </w:r>
            <w:r w:rsidRPr="00BD2B63">
              <w:rPr>
                <w:rFonts w:ascii="Courier New" w:hAnsi="Courier New" w:cs="Courier New"/>
                <w:color w:val="244061" w:themeColor="accent1" w:themeShade="80"/>
                <w:sz w:val="20"/>
                <w:szCs w:val="20"/>
              </w:rPr>
              <w:t xml:space="preserve"> pro minimálně 50 pracovníků médií (včetně kameramanů a techniků), k</w:t>
            </w:r>
            <w:r w:rsidR="007A293B" w:rsidRPr="00BD2B63">
              <w:rPr>
                <w:rFonts w:ascii="Courier New" w:hAnsi="Courier New" w:cs="Courier New"/>
                <w:color w:val="244061" w:themeColor="accent1" w:themeShade="80"/>
                <w:sz w:val="20"/>
                <w:szCs w:val="20"/>
              </w:rPr>
              <w:t>am</w:t>
            </w:r>
            <w:r w:rsidR="004E0B3D" w:rsidRPr="00BD2B63">
              <w:rPr>
                <w:rFonts w:ascii="Courier New" w:hAnsi="Courier New" w:cs="Courier New"/>
                <w:color w:val="244061" w:themeColor="accent1" w:themeShade="80"/>
                <w:sz w:val="20"/>
                <w:szCs w:val="20"/>
              </w:rPr>
              <w:t xml:space="preserve"> by </w:t>
            </w:r>
            <w:r w:rsidRPr="00BD2B63">
              <w:rPr>
                <w:rFonts w:ascii="Courier New" w:hAnsi="Courier New" w:cs="Courier New"/>
                <w:color w:val="244061" w:themeColor="accent1" w:themeShade="80"/>
                <w:sz w:val="20"/>
                <w:szCs w:val="20"/>
              </w:rPr>
              <w:t>neměli mít přístup</w:t>
            </w:r>
            <w:r w:rsidR="007A293B" w:rsidRPr="00BD2B63">
              <w:rPr>
                <w:rFonts w:ascii="Courier New" w:hAnsi="Courier New" w:cs="Courier New"/>
                <w:color w:val="244061" w:themeColor="accent1" w:themeShade="80"/>
                <w:sz w:val="20"/>
                <w:szCs w:val="20"/>
              </w:rPr>
              <w:t xml:space="preserve"> diváci</w:t>
            </w:r>
            <w:r w:rsidRPr="00BD2B63">
              <w:rPr>
                <w:rFonts w:ascii="Courier New" w:hAnsi="Courier New" w:cs="Courier New"/>
                <w:color w:val="244061" w:themeColor="accent1" w:themeShade="80"/>
                <w:sz w:val="20"/>
                <w:szCs w:val="20"/>
              </w:rPr>
              <w: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Tento prostor musí být stále zastřešen.</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7A293B"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7A293B"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IN.43</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77941"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B77941">
              <w:rPr>
                <w:rFonts w:ascii="Courier New" w:hAnsi="Courier New" w:cs="Courier New"/>
                <w:b/>
                <w:color w:val="244061" w:themeColor="accent1" w:themeShade="80"/>
                <w:sz w:val="20"/>
                <w:szCs w:val="20"/>
                <w:u w:val="single"/>
              </w:rPr>
              <w:t>ZAŘÍZENÍ PRO MÉDIA – ZAŘÍZENÍ PRO FOTOGRAFY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Fotografům musí být poskytnuta přijímací plocha na úrovni hracího pole nebo na podobném místě, kde mohou být akreditováni a získat přístup na hrací plochu.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Rovněž před zápasem a v poločase mus</w:t>
            </w:r>
            <w:r w:rsidR="007A293B" w:rsidRPr="00BD2B63">
              <w:rPr>
                <w:rFonts w:ascii="Courier New" w:hAnsi="Courier New" w:cs="Courier New"/>
                <w:color w:val="244061" w:themeColor="accent1" w:themeShade="80"/>
                <w:sz w:val="20"/>
                <w:szCs w:val="20"/>
              </w:rPr>
              <w:t>ejí mít fotografové</w:t>
            </w:r>
            <w:r w:rsidRPr="00BD2B63">
              <w:rPr>
                <w:rFonts w:ascii="Courier New" w:hAnsi="Courier New" w:cs="Courier New"/>
                <w:color w:val="244061" w:themeColor="accent1" w:themeShade="80"/>
                <w:sz w:val="20"/>
                <w:szCs w:val="20"/>
              </w:rPr>
              <w:t xml:space="preserve"> možnost poskytnutí občerstvení bufetového </w:t>
            </w:r>
            <w:r w:rsidR="007A293B" w:rsidRPr="00BD2B63">
              <w:rPr>
                <w:rFonts w:ascii="Courier New" w:hAnsi="Courier New" w:cs="Courier New"/>
                <w:color w:val="244061" w:themeColor="accent1" w:themeShade="80"/>
                <w:sz w:val="20"/>
                <w:szCs w:val="20"/>
              </w:rPr>
              <w:t>typu,</w:t>
            </w:r>
            <w:r w:rsidRPr="00BD2B63">
              <w:rPr>
                <w:rFonts w:ascii="Courier New" w:hAnsi="Courier New" w:cs="Courier New"/>
                <w:color w:val="244061" w:themeColor="accent1" w:themeShade="80"/>
                <w:sz w:val="20"/>
                <w:szCs w:val="20"/>
              </w:rPr>
              <w:t xml:space="preserve"> protože nevyužívají služby tiskového centra, které je typicky umístěno o podlaží výše.</w:t>
            </w:r>
          </w:p>
          <w:p w:rsidR="00B77941"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případě nesplnění tohoto kritéria má poskytovatel licence právo postihnout klub:</w:t>
            </w:r>
          </w:p>
          <w:p w:rsidR="00B77941" w:rsidRPr="00B77941" w:rsidRDefault="00667764" w:rsidP="006B451F">
            <w:pPr>
              <w:pStyle w:val="Odstavecseseznamem"/>
              <w:numPr>
                <w:ilvl w:val="0"/>
                <w:numId w:val="5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výstrahou, se lhůtou danou pro nápravu problému</w:t>
            </w:r>
            <w:r w:rsidR="007A293B" w:rsidRPr="00B77941">
              <w:rPr>
                <w:rFonts w:ascii="Courier New" w:hAnsi="Courier New" w:cs="Courier New"/>
                <w:color w:val="244061" w:themeColor="accent1" w:themeShade="80"/>
                <w:sz w:val="20"/>
                <w:szCs w:val="20"/>
              </w:rPr>
              <w:t>;</w:t>
            </w:r>
          </w:p>
          <w:p w:rsidR="00667764" w:rsidRPr="00B77941" w:rsidRDefault="00667764" w:rsidP="006B451F">
            <w:pPr>
              <w:pStyle w:val="Odstavecseseznamem"/>
              <w:numPr>
                <w:ilvl w:val="0"/>
                <w:numId w:val="5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B77941">
              <w:rPr>
                <w:rFonts w:ascii="Courier New" w:hAnsi="Courier New" w:cs="Courier New"/>
                <w:color w:val="244061" w:themeColor="accent1" w:themeShade="80"/>
                <w:sz w:val="20"/>
                <w:szCs w:val="20"/>
              </w:rPr>
              <w:t>pokutou</w:t>
            </w:r>
            <w:r w:rsidR="007A293B" w:rsidRPr="00B77941">
              <w:rPr>
                <w:rFonts w:ascii="Courier New" w:hAnsi="Courier New" w:cs="Courier New"/>
                <w:color w:val="244061" w:themeColor="accent1" w:themeShade="80"/>
                <w:sz w:val="20"/>
                <w:szCs w:val="20"/>
              </w:rPr>
              <w:t>.</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IN.44</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12662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HRACÍ PLOCHA – UMĚLÝ POVRCH</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Žadatel o licenci, </w:t>
            </w:r>
            <w:r w:rsidR="007A293B" w:rsidRPr="00BD2B63">
              <w:rPr>
                <w:rFonts w:ascii="Courier New" w:hAnsi="Courier New" w:cs="Courier New"/>
                <w:color w:val="244061" w:themeColor="accent1" w:themeShade="80"/>
                <w:sz w:val="20"/>
                <w:szCs w:val="20"/>
              </w:rPr>
              <w:t xml:space="preserve">který </w:t>
            </w:r>
            <w:r w:rsidRPr="00BD2B63">
              <w:rPr>
                <w:rFonts w:ascii="Courier New" w:hAnsi="Courier New" w:cs="Courier New"/>
                <w:color w:val="244061" w:themeColor="accent1" w:themeShade="80"/>
                <w:sz w:val="20"/>
                <w:szCs w:val="20"/>
              </w:rPr>
              <w:t>zamýšl</w:t>
            </w:r>
            <w:r w:rsidR="007A293B" w:rsidRPr="00BD2B63">
              <w:rPr>
                <w:rFonts w:ascii="Courier New" w:hAnsi="Courier New" w:cs="Courier New"/>
                <w:color w:val="244061" w:themeColor="accent1" w:themeShade="80"/>
                <w:sz w:val="20"/>
                <w:szCs w:val="20"/>
              </w:rPr>
              <w:t>í</w:t>
            </w:r>
            <w:r w:rsidRPr="00BD2B63">
              <w:rPr>
                <w:rFonts w:ascii="Courier New" w:hAnsi="Courier New" w:cs="Courier New"/>
                <w:color w:val="244061" w:themeColor="accent1" w:themeShade="80"/>
                <w:sz w:val="20"/>
                <w:szCs w:val="20"/>
              </w:rPr>
              <w:t xml:space="preserve"> instalovat na hrací plochu</w:t>
            </w:r>
            <w:r w:rsidR="007A293B" w:rsidRPr="00BD2B63">
              <w:rPr>
                <w:rFonts w:ascii="Courier New" w:hAnsi="Courier New" w:cs="Courier New"/>
                <w:color w:val="244061" w:themeColor="accent1" w:themeShade="80"/>
                <w:sz w:val="20"/>
                <w:szCs w:val="20"/>
              </w:rPr>
              <w:t xml:space="preserve"> umělý povrch</w:t>
            </w:r>
            <w:r w:rsidRPr="00BD2B63">
              <w:rPr>
                <w:rFonts w:ascii="Courier New" w:hAnsi="Courier New" w:cs="Courier New"/>
                <w:color w:val="244061" w:themeColor="accent1" w:themeShade="80"/>
                <w:sz w:val="20"/>
                <w:szCs w:val="20"/>
              </w:rPr>
              <w:t xml:space="preserve">, musí </w:t>
            </w:r>
            <w:r w:rsidR="007A293B" w:rsidRPr="00BD2B63">
              <w:rPr>
                <w:rFonts w:ascii="Courier New" w:hAnsi="Courier New" w:cs="Courier New"/>
                <w:color w:val="244061" w:themeColor="accent1" w:themeShade="80"/>
                <w:sz w:val="20"/>
                <w:szCs w:val="20"/>
              </w:rPr>
              <w:t>získat</w:t>
            </w:r>
            <w:r w:rsidRPr="00BD2B63">
              <w:rPr>
                <w:rFonts w:ascii="Courier New" w:hAnsi="Courier New" w:cs="Courier New"/>
                <w:color w:val="244061" w:themeColor="accent1" w:themeShade="80"/>
                <w:sz w:val="20"/>
                <w:szCs w:val="20"/>
              </w:rPr>
              <w:t xml:space="preserve"> souhlas poskytovatele licence. Schválení pro užití umělé trávy musí vydat ČMFS. </w:t>
            </w:r>
            <w:r w:rsidR="007A293B" w:rsidRPr="00BD2B63">
              <w:rPr>
                <w:rFonts w:ascii="Courier New" w:hAnsi="Courier New" w:cs="Courier New"/>
                <w:color w:val="244061" w:themeColor="accent1" w:themeShade="80"/>
                <w:sz w:val="20"/>
                <w:szCs w:val="20"/>
              </w:rPr>
              <w:t>V úvahu však přicházejí</w:t>
            </w:r>
            <w:r w:rsidRPr="00BD2B63">
              <w:rPr>
                <w:rFonts w:ascii="Courier New" w:hAnsi="Courier New" w:cs="Courier New"/>
                <w:color w:val="244061" w:themeColor="accent1" w:themeShade="80"/>
                <w:sz w:val="20"/>
                <w:szCs w:val="20"/>
              </w:rPr>
              <w:t xml:space="preserve"> pouze hřiště, která odpovídají kritériím ČMFS pro umělou trávu.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IN.45</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126624" w:rsidRDefault="00D17C0E"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HRACÍ PLOCHA – KVALITA HRACÍ PLOCHY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Žadatel o licenci musí po</w:t>
            </w:r>
            <w:r w:rsidR="00126624">
              <w:rPr>
                <w:rFonts w:ascii="Courier New" w:hAnsi="Courier New" w:cs="Courier New"/>
                <w:color w:val="244061" w:themeColor="accent1" w:themeShade="80"/>
                <w:sz w:val="20"/>
                <w:szCs w:val="20"/>
              </w:rPr>
              <w:t>skytnout hrací plochu, která je </w:t>
            </w:r>
            <w:r w:rsidRPr="00BD2B63">
              <w:rPr>
                <w:rFonts w:ascii="Courier New" w:hAnsi="Courier New" w:cs="Courier New"/>
                <w:color w:val="244061" w:themeColor="accent1" w:themeShade="80"/>
                <w:sz w:val="20"/>
                <w:szCs w:val="20"/>
              </w:rPr>
              <w:t>vybudov</w:t>
            </w:r>
            <w:r w:rsidR="00D17C0E" w:rsidRPr="00BD2B63">
              <w:rPr>
                <w:rFonts w:ascii="Courier New" w:hAnsi="Courier New" w:cs="Courier New"/>
                <w:color w:val="244061" w:themeColor="accent1" w:themeShade="80"/>
                <w:sz w:val="20"/>
                <w:szCs w:val="20"/>
              </w:rPr>
              <w:t>aná a/</w:t>
            </w:r>
            <w:r w:rsidRPr="00BD2B63">
              <w:rPr>
                <w:rFonts w:ascii="Courier New" w:hAnsi="Courier New" w:cs="Courier New"/>
                <w:color w:val="244061" w:themeColor="accent1" w:themeShade="80"/>
                <w:sz w:val="20"/>
                <w:szCs w:val="20"/>
              </w:rPr>
              <w:t>nebo opatřen</w:t>
            </w:r>
            <w:r w:rsidR="00D17C0E" w:rsidRPr="00BD2B63">
              <w:rPr>
                <w:rFonts w:ascii="Courier New" w:hAnsi="Courier New" w:cs="Courier New"/>
                <w:color w:val="244061" w:themeColor="accent1" w:themeShade="80"/>
                <w:sz w:val="20"/>
                <w:szCs w:val="20"/>
              </w:rPr>
              <w:t>á</w:t>
            </w:r>
            <w:r w:rsidRPr="00BD2B63">
              <w:rPr>
                <w:rFonts w:ascii="Courier New" w:hAnsi="Courier New" w:cs="Courier New"/>
                <w:color w:val="244061" w:themeColor="accent1" w:themeShade="80"/>
                <w:sz w:val="20"/>
                <w:szCs w:val="20"/>
              </w:rPr>
              <w:t xml:space="preserve"> nejnovějšími technickými řešeními, které například brání půdu proti zaplavení během dešťů, proti zam</w:t>
            </w:r>
            <w:r w:rsidR="00E12DA0">
              <w:rPr>
                <w:rFonts w:ascii="Courier New" w:hAnsi="Courier New" w:cs="Courier New"/>
                <w:color w:val="244061" w:themeColor="accent1" w:themeShade="80"/>
                <w:sz w:val="20"/>
                <w:szCs w:val="20"/>
              </w:rPr>
              <w:t>rznutí při nízkých teplotách (v </w:t>
            </w:r>
            <w:r w:rsidRPr="00BD2B63">
              <w:rPr>
                <w:rFonts w:ascii="Courier New" w:hAnsi="Courier New" w:cs="Courier New"/>
                <w:color w:val="244061" w:themeColor="accent1" w:themeShade="80"/>
                <w:sz w:val="20"/>
                <w:szCs w:val="20"/>
              </w:rPr>
              <w:t>zimním období), jakož i proti vysušení při vysokých teplotách (v letním období).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Přiměřená technická řešení zahrnují plošné vyhřívání, odvodňovací a zavlažovací systémy atd., které zaručují požadovanou kvalitu hrací plochy.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Vyhodnocení a schválení různých technických řešení musí být provedeno poskytovatelem licence. ČMFS pomáhá poskytovateli licence poskytnutím směrnic a nezbytnou podporou.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IN.46</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126624" w:rsidRDefault="00667764" w:rsidP="003E7AF4">
            <w:pPr>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VSTUP A VÝSTUP VEŘEJNOSTI</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Dostatečný prostor s moderním povrchem musí být v</w:t>
            </w:r>
            <w:r w:rsidR="00126624">
              <w:rPr>
                <w:rFonts w:ascii="Courier New" w:hAnsi="Courier New" w:cs="Courier New"/>
                <w:color w:val="244061" w:themeColor="accent1" w:themeShade="80"/>
                <w:sz w:val="20"/>
                <w:szCs w:val="20"/>
              </w:rPr>
              <w:t> </w:t>
            </w:r>
            <w:r w:rsidRPr="00BD2B63">
              <w:rPr>
                <w:rFonts w:ascii="Courier New" w:hAnsi="Courier New" w:cs="Courier New"/>
                <w:color w:val="244061" w:themeColor="accent1" w:themeShade="80"/>
                <w:sz w:val="20"/>
                <w:szCs w:val="20"/>
              </w:rPr>
              <w:t>ideálním případě vybaven vnějším obvodovým ohrazením, umístěným v určité vzdálenosti od stadionu.</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První vlna bezpečnostních kontro</w:t>
            </w:r>
            <w:r w:rsidR="0037757D" w:rsidRPr="00BD2B63">
              <w:rPr>
                <w:rFonts w:ascii="Courier New" w:hAnsi="Courier New" w:cs="Courier New"/>
                <w:color w:val="244061" w:themeColor="accent1" w:themeShade="80"/>
                <w:sz w:val="20"/>
                <w:szCs w:val="20"/>
              </w:rPr>
              <w:t>l a možných osobních prohlídek s</w:t>
            </w:r>
            <w:r w:rsidRPr="00BD2B63">
              <w:rPr>
                <w:rFonts w:ascii="Courier New" w:hAnsi="Courier New" w:cs="Courier New"/>
                <w:color w:val="244061" w:themeColor="accent1" w:themeShade="80"/>
                <w:sz w:val="20"/>
                <w:szCs w:val="20"/>
              </w:rPr>
              <w:t>e provád</w:t>
            </w:r>
            <w:r w:rsidR="0037757D" w:rsidRPr="00BD2B63">
              <w:rPr>
                <w:rFonts w:ascii="Courier New" w:hAnsi="Courier New" w:cs="Courier New"/>
                <w:color w:val="244061" w:themeColor="accent1" w:themeShade="80"/>
                <w:sz w:val="20"/>
                <w:szCs w:val="20"/>
              </w:rPr>
              <w:t>í</w:t>
            </w:r>
            <w:r w:rsidRPr="00BD2B63">
              <w:rPr>
                <w:rFonts w:ascii="Courier New" w:hAnsi="Courier New" w:cs="Courier New"/>
                <w:color w:val="244061" w:themeColor="accent1" w:themeShade="80"/>
                <w:sz w:val="20"/>
                <w:szCs w:val="20"/>
              </w:rPr>
              <w:t xml:space="preserve"> vně tohoto obvodového ohrazení.</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Další</w:t>
            </w:r>
            <w:r w:rsidR="0037757D" w:rsidRPr="00BD2B63">
              <w:rPr>
                <w:rFonts w:ascii="Courier New" w:hAnsi="Courier New" w:cs="Courier New"/>
                <w:color w:val="244061" w:themeColor="accent1" w:themeShade="80"/>
                <w:sz w:val="20"/>
                <w:szCs w:val="20"/>
              </w:rPr>
              <w:t xml:space="preserve"> vlna bezpečnostních prohlídek s</w:t>
            </w:r>
            <w:r w:rsidRPr="00BD2B63">
              <w:rPr>
                <w:rFonts w:ascii="Courier New" w:hAnsi="Courier New" w:cs="Courier New"/>
                <w:color w:val="244061" w:themeColor="accent1" w:themeShade="80"/>
                <w:sz w:val="20"/>
                <w:szCs w:val="20"/>
              </w:rPr>
              <w:t>e pak provád</w:t>
            </w:r>
            <w:r w:rsidR="0037757D" w:rsidRPr="00BD2B63">
              <w:rPr>
                <w:rFonts w:ascii="Courier New" w:hAnsi="Courier New" w:cs="Courier New"/>
                <w:color w:val="244061" w:themeColor="accent1" w:themeShade="80"/>
                <w:sz w:val="20"/>
                <w:szCs w:val="20"/>
              </w:rPr>
              <w:t>í</w:t>
            </w:r>
            <w:r w:rsidR="00126624">
              <w:rPr>
                <w:rFonts w:ascii="Courier New" w:hAnsi="Courier New" w:cs="Courier New"/>
                <w:color w:val="244061" w:themeColor="accent1" w:themeShade="80"/>
                <w:sz w:val="20"/>
                <w:szCs w:val="20"/>
              </w:rPr>
              <w:t xml:space="preserve"> u </w:t>
            </w:r>
            <w:r w:rsidRPr="00BD2B63">
              <w:rPr>
                <w:rFonts w:ascii="Courier New" w:hAnsi="Courier New" w:cs="Courier New"/>
                <w:color w:val="244061" w:themeColor="accent1" w:themeShade="80"/>
                <w:sz w:val="20"/>
                <w:szCs w:val="20"/>
              </w:rPr>
              <w:t>vstupů na stadion.</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Musí být dostatečný prostor mezi vnějším obvodovým oplocením a turnikety stadionu, aby byl </w:t>
            </w:r>
            <w:r w:rsidR="0037757D" w:rsidRPr="00BD2B63">
              <w:rPr>
                <w:rFonts w:ascii="Courier New" w:hAnsi="Courier New" w:cs="Courier New"/>
                <w:color w:val="244061" w:themeColor="accent1" w:themeShade="80"/>
                <w:sz w:val="20"/>
                <w:szCs w:val="20"/>
              </w:rPr>
              <w:t>možný</w:t>
            </w:r>
            <w:r w:rsidRPr="00BD2B63">
              <w:rPr>
                <w:rFonts w:ascii="Courier New" w:hAnsi="Courier New" w:cs="Courier New"/>
                <w:color w:val="244061" w:themeColor="accent1" w:themeShade="80"/>
                <w:sz w:val="20"/>
                <w:szCs w:val="20"/>
              </w:rPr>
              <w:t xml:space="preserve"> volný pohyb diváků bez mačkání.</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Je třeba přijmou</w:t>
            </w:r>
            <w:r w:rsidR="008014D3" w:rsidRPr="00BD2B63">
              <w:rPr>
                <w:rFonts w:ascii="Courier New" w:hAnsi="Courier New" w:cs="Courier New"/>
                <w:color w:val="244061" w:themeColor="accent1" w:themeShade="80"/>
                <w:sz w:val="20"/>
                <w:szCs w:val="20"/>
              </w:rPr>
              <w:t>t</w:t>
            </w:r>
            <w:r w:rsidRPr="00BD2B63">
              <w:rPr>
                <w:rFonts w:ascii="Courier New" w:hAnsi="Courier New" w:cs="Courier New"/>
                <w:color w:val="244061" w:themeColor="accent1" w:themeShade="80"/>
                <w:sz w:val="20"/>
                <w:szCs w:val="20"/>
              </w:rPr>
              <w:t xml:space="preserve"> opatření, která zabraňují mačkání před veřejnými vchody. To může být provedeno systémem překážek, </w:t>
            </w:r>
            <w:r w:rsidR="0037757D" w:rsidRPr="00BD2B63">
              <w:rPr>
                <w:rFonts w:ascii="Courier New" w:hAnsi="Courier New" w:cs="Courier New"/>
                <w:color w:val="244061" w:themeColor="accent1" w:themeShade="80"/>
                <w:sz w:val="20"/>
                <w:szCs w:val="20"/>
              </w:rPr>
              <w:t xml:space="preserve">které </w:t>
            </w:r>
            <w:r w:rsidRPr="00BD2B63">
              <w:rPr>
                <w:rFonts w:ascii="Courier New" w:hAnsi="Courier New" w:cs="Courier New"/>
                <w:color w:val="244061" w:themeColor="accent1" w:themeShade="80"/>
                <w:sz w:val="20"/>
                <w:szCs w:val="20"/>
              </w:rPr>
              <w:t>umožňují rozptýlení diváků do různých vstupních míst.</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Veřejné vchody mus</w:t>
            </w:r>
            <w:r w:rsidR="0037757D"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pouze pro vstup</w:t>
            </w:r>
            <w:r w:rsidR="0037757D"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a proto </w:t>
            </w:r>
            <w:r w:rsidR="00126624">
              <w:rPr>
                <w:rFonts w:ascii="Courier New" w:hAnsi="Courier New" w:cs="Courier New"/>
                <w:color w:val="244061" w:themeColor="accent1" w:themeShade="80"/>
                <w:sz w:val="20"/>
                <w:szCs w:val="20"/>
              </w:rPr>
              <w:t>se </w:t>
            </w:r>
            <w:r w:rsidRPr="00BD2B63">
              <w:rPr>
                <w:rFonts w:ascii="Courier New" w:hAnsi="Courier New" w:cs="Courier New"/>
                <w:color w:val="244061" w:themeColor="accent1" w:themeShade="80"/>
                <w:sz w:val="20"/>
                <w:szCs w:val="20"/>
              </w:rPr>
              <w:t>nesm</w:t>
            </w:r>
            <w:r w:rsidR="0037757D" w:rsidRPr="00BD2B63">
              <w:rPr>
                <w:rFonts w:ascii="Courier New" w:hAnsi="Courier New" w:cs="Courier New"/>
                <w:color w:val="244061" w:themeColor="accent1" w:themeShade="80"/>
                <w:sz w:val="20"/>
                <w:szCs w:val="20"/>
              </w:rPr>
              <w:t>ěj</w:t>
            </w:r>
            <w:r w:rsidRPr="00BD2B63">
              <w:rPr>
                <w:rFonts w:ascii="Courier New" w:hAnsi="Courier New" w:cs="Courier New"/>
                <w:color w:val="244061" w:themeColor="accent1" w:themeShade="80"/>
                <w:sz w:val="20"/>
                <w:szCs w:val="20"/>
              </w:rPr>
              <w:t>í užív</w:t>
            </w:r>
            <w:r w:rsidR="0037757D" w:rsidRPr="00BD2B63">
              <w:rPr>
                <w:rFonts w:ascii="Courier New" w:hAnsi="Courier New" w:cs="Courier New"/>
                <w:color w:val="244061" w:themeColor="accent1" w:themeShade="80"/>
                <w:sz w:val="20"/>
                <w:szCs w:val="20"/>
              </w:rPr>
              <w:t>at</w:t>
            </w:r>
            <w:r w:rsidRPr="00BD2B63">
              <w:rPr>
                <w:rFonts w:ascii="Courier New" w:hAnsi="Courier New" w:cs="Courier New"/>
                <w:color w:val="244061" w:themeColor="accent1" w:themeShade="80"/>
                <w:sz w:val="20"/>
                <w:szCs w:val="20"/>
              </w:rPr>
              <w:t xml:space="preserve"> zároveň jako místo výstupu. Podobně všechny výstupy ze stadionu mus</w:t>
            </w:r>
            <w:r w:rsidR="0037757D" w:rsidRPr="00BD2B63">
              <w:rPr>
                <w:rFonts w:ascii="Courier New" w:hAnsi="Courier New" w:cs="Courier New"/>
                <w:color w:val="244061" w:themeColor="accent1" w:themeShade="80"/>
                <w:sz w:val="20"/>
                <w:szCs w:val="20"/>
              </w:rPr>
              <w:t>ej</w:t>
            </w:r>
            <w:r w:rsidR="00126624">
              <w:rPr>
                <w:rFonts w:ascii="Courier New" w:hAnsi="Courier New" w:cs="Courier New"/>
                <w:color w:val="244061" w:themeColor="accent1" w:themeShade="80"/>
                <w:sz w:val="20"/>
                <w:szCs w:val="20"/>
              </w:rPr>
              <w:t>í být výhradně užity pro </w:t>
            </w:r>
            <w:r w:rsidRPr="00BD2B63">
              <w:rPr>
                <w:rFonts w:ascii="Courier New" w:hAnsi="Courier New" w:cs="Courier New"/>
                <w:color w:val="244061" w:themeColor="accent1" w:themeShade="80"/>
                <w:sz w:val="20"/>
                <w:szCs w:val="20"/>
              </w:rPr>
              <w:t>účel opuštění stadionu a nesm</w:t>
            </w:r>
            <w:r w:rsidR="0037757D" w:rsidRPr="00BD2B63">
              <w:rPr>
                <w:rFonts w:ascii="Courier New" w:hAnsi="Courier New" w:cs="Courier New"/>
                <w:color w:val="244061" w:themeColor="accent1" w:themeShade="80"/>
                <w:sz w:val="20"/>
                <w:szCs w:val="20"/>
              </w:rPr>
              <w:t>ěj</w:t>
            </w:r>
            <w:r w:rsidRPr="00BD2B63">
              <w:rPr>
                <w:rFonts w:ascii="Courier New" w:hAnsi="Courier New" w:cs="Courier New"/>
                <w:color w:val="244061" w:themeColor="accent1" w:themeShade="80"/>
                <w:sz w:val="20"/>
                <w:szCs w:val="20"/>
              </w:rPr>
              <w:t xml:space="preserve">í být zároveň užívány jako místa pro vstup. V </w:t>
            </w:r>
            <w:r w:rsidR="00126624">
              <w:rPr>
                <w:rFonts w:ascii="Courier New" w:hAnsi="Courier New" w:cs="Courier New"/>
                <w:color w:val="244061" w:themeColor="accent1" w:themeShade="80"/>
                <w:sz w:val="20"/>
                <w:szCs w:val="20"/>
              </w:rPr>
              <w:t>každém případě musí být možné v </w:t>
            </w:r>
            <w:r w:rsidRPr="00BD2B63">
              <w:rPr>
                <w:rFonts w:ascii="Courier New" w:hAnsi="Courier New" w:cs="Courier New"/>
                <w:color w:val="244061" w:themeColor="accent1" w:themeShade="80"/>
                <w:sz w:val="20"/>
                <w:szCs w:val="20"/>
              </w:rPr>
              <w:t>případě vypuknutí paniky úplně evakuovat stadion během časové lhůty, která nepřesahuje lhůtu, stanovenou místními bezpečnostními orgány.</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w:t>
            </w:r>
            <w:r w:rsidR="0037757D" w:rsidRPr="00BD2B63">
              <w:rPr>
                <w:rFonts w:ascii="Courier New" w:hAnsi="Courier New" w:cs="Courier New"/>
                <w:color w:val="244061" w:themeColor="accent1" w:themeShade="80"/>
                <w:sz w:val="20"/>
                <w:szCs w:val="20"/>
              </w:rPr>
              <w:t>akmile diváci prošli turniketem</w:t>
            </w:r>
            <w:r w:rsidRPr="00BD2B63">
              <w:rPr>
                <w:rFonts w:ascii="Courier New" w:hAnsi="Courier New" w:cs="Courier New"/>
                <w:color w:val="244061" w:themeColor="accent1" w:themeShade="80"/>
                <w:sz w:val="20"/>
                <w:szCs w:val="20"/>
              </w:rPr>
              <w:t xml:space="preserve"> (nebo vstupní branou), nesm</w:t>
            </w:r>
            <w:r w:rsidR="0037757D" w:rsidRPr="00BD2B63">
              <w:rPr>
                <w:rFonts w:ascii="Courier New" w:hAnsi="Courier New" w:cs="Courier New"/>
                <w:color w:val="244061" w:themeColor="accent1" w:themeShade="80"/>
                <w:sz w:val="20"/>
                <w:szCs w:val="20"/>
              </w:rPr>
              <w:t>ěj</w:t>
            </w:r>
            <w:r w:rsidRPr="00BD2B63">
              <w:rPr>
                <w:rFonts w:ascii="Courier New" w:hAnsi="Courier New" w:cs="Courier New"/>
                <w:color w:val="244061" w:themeColor="accent1" w:themeShade="80"/>
                <w:sz w:val="20"/>
                <w:szCs w:val="20"/>
              </w:rPr>
              <w:t>í být ponecháni v pochybnostech, pokud jde o směr, ve kterém by měli pokračovat. Jasné a srozumitelné znaky je mus</w:t>
            </w:r>
            <w:r w:rsidR="0037757D"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navigovat k jejich řadě a sedadlu v příslušném diváckém sektoru. Zkrá</w:t>
            </w:r>
            <w:r w:rsidR="00E12DA0">
              <w:rPr>
                <w:rFonts w:ascii="Courier New" w:hAnsi="Courier New" w:cs="Courier New"/>
                <w:color w:val="244061" w:themeColor="accent1" w:themeShade="80"/>
                <w:sz w:val="20"/>
                <w:szCs w:val="20"/>
              </w:rPr>
              <w:t>tka, neměl by existovat důvod k </w:t>
            </w:r>
            <w:r w:rsidRPr="00BD2B63">
              <w:rPr>
                <w:rFonts w:ascii="Courier New" w:hAnsi="Courier New" w:cs="Courier New"/>
                <w:color w:val="244061" w:themeColor="accent1" w:themeShade="80"/>
                <w:sz w:val="20"/>
                <w:szCs w:val="20"/>
              </w:rPr>
              <w:t>panice nebo ke zmatku.</w:t>
            </w:r>
          </w:p>
          <w:p w:rsidR="00667764" w:rsidRPr="00BD2B63" w:rsidRDefault="00667764" w:rsidP="003E7AF4">
            <w:pPr>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Zařízení a příslušenství, použit</w:t>
            </w:r>
            <w:r w:rsidR="0037757D" w:rsidRPr="00BD2B63">
              <w:rPr>
                <w:rFonts w:ascii="Courier New" w:hAnsi="Courier New" w:cs="Courier New"/>
                <w:color w:val="244061" w:themeColor="accent1" w:themeShade="80"/>
                <w:sz w:val="20"/>
                <w:szCs w:val="20"/>
              </w:rPr>
              <w:t>á</w:t>
            </w:r>
            <w:r w:rsidRPr="00BD2B63">
              <w:rPr>
                <w:rFonts w:ascii="Courier New" w:hAnsi="Courier New" w:cs="Courier New"/>
                <w:color w:val="244061" w:themeColor="accent1" w:themeShade="80"/>
                <w:sz w:val="20"/>
                <w:szCs w:val="20"/>
              </w:rPr>
              <w:t xml:space="preserve"> pro účely poskytování služeb, jako </w:t>
            </w:r>
            <w:r w:rsidR="0037757D" w:rsidRPr="00BD2B63">
              <w:rPr>
                <w:rFonts w:ascii="Courier New" w:hAnsi="Courier New" w:cs="Courier New"/>
                <w:color w:val="244061" w:themeColor="accent1" w:themeShade="80"/>
                <w:sz w:val="20"/>
                <w:szCs w:val="20"/>
              </w:rPr>
              <w:t xml:space="preserve">jsou </w:t>
            </w:r>
            <w:r w:rsidRPr="00BD2B63">
              <w:rPr>
                <w:rFonts w:ascii="Courier New" w:hAnsi="Courier New" w:cs="Courier New"/>
                <w:color w:val="244061" w:themeColor="accent1" w:themeShade="80"/>
                <w:sz w:val="20"/>
                <w:szCs w:val="20"/>
              </w:rPr>
              <w:t>napříkl</w:t>
            </w:r>
            <w:r w:rsidR="0037757D" w:rsidRPr="00BD2B63">
              <w:rPr>
                <w:rFonts w:ascii="Courier New" w:hAnsi="Courier New" w:cs="Courier New"/>
                <w:color w:val="244061" w:themeColor="accent1" w:themeShade="80"/>
                <w:sz w:val="20"/>
                <w:szCs w:val="20"/>
              </w:rPr>
              <w:t>ad toalety, bary s občerstvením</w:t>
            </w:r>
            <w:r w:rsidRPr="00BD2B63">
              <w:rPr>
                <w:rFonts w:ascii="Courier New" w:hAnsi="Courier New" w:cs="Courier New"/>
                <w:color w:val="244061" w:themeColor="accent1" w:themeShade="80"/>
                <w:sz w:val="20"/>
                <w:szCs w:val="20"/>
              </w:rPr>
              <w:t xml:space="preserve"> atd.</w:t>
            </w:r>
            <w:r w:rsidR="0037757D" w:rsidRPr="00BD2B63">
              <w:rPr>
                <w:rFonts w:ascii="Courier New" w:hAnsi="Courier New" w:cs="Courier New"/>
                <w:color w:val="244061" w:themeColor="accent1" w:themeShade="80"/>
                <w:sz w:val="20"/>
                <w:szCs w:val="20"/>
              </w:rPr>
              <w:t>, j</w:t>
            </w:r>
            <w:r w:rsidRPr="00BD2B63">
              <w:rPr>
                <w:rFonts w:ascii="Courier New" w:hAnsi="Courier New" w:cs="Courier New"/>
                <w:color w:val="244061" w:themeColor="accent1" w:themeShade="80"/>
                <w:sz w:val="20"/>
                <w:szCs w:val="20"/>
              </w:rPr>
              <w:t>ak vně, tak uvnitř stadionu, by neměl</w:t>
            </w:r>
            <w:r w:rsidR="0037757D" w:rsidRPr="00BD2B63">
              <w:rPr>
                <w:rFonts w:ascii="Courier New" w:hAnsi="Courier New" w:cs="Courier New"/>
                <w:color w:val="244061" w:themeColor="accent1" w:themeShade="80"/>
                <w:sz w:val="20"/>
                <w:szCs w:val="20"/>
              </w:rPr>
              <w:t>a být nikdy</w:t>
            </w:r>
            <w:r w:rsidRPr="00BD2B63">
              <w:rPr>
                <w:rFonts w:ascii="Courier New" w:hAnsi="Courier New" w:cs="Courier New"/>
                <w:color w:val="244061" w:themeColor="accent1" w:themeShade="80"/>
                <w:sz w:val="20"/>
                <w:szCs w:val="20"/>
              </w:rPr>
              <w:t xml:space="preserve"> umístěn</w:t>
            </w:r>
            <w:r w:rsidR="0037757D" w:rsidRPr="00BD2B63">
              <w:rPr>
                <w:rFonts w:ascii="Courier New" w:hAnsi="Courier New" w:cs="Courier New"/>
                <w:color w:val="244061" w:themeColor="accent1" w:themeShade="80"/>
                <w:sz w:val="20"/>
                <w:szCs w:val="20"/>
              </w:rPr>
              <w:t>a</w:t>
            </w:r>
            <w:r w:rsidRPr="00BD2B63">
              <w:rPr>
                <w:rFonts w:ascii="Courier New" w:hAnsi="Courier New" w:cs="Courier New"/>
                <w:color w:val="244061" w:themeColor="accent1" w:themeShade="80"/>
                <w:sz w:val="20"/>
                <w:szCs w:val="20"/>
              </w:rPr>
              <w:t xml:space="preserve"> v bezpro</w:t>
            </w:r>
            <w:r w:rsidR="00E12DA0">
              <w:rPr>
                <w:rFonts w:ascii="Courier New" w:hAnsi="Courier New" w:cs="Courier New"/>
                <w:color w:val="244061" w:themeColor="accent1" w:themeShade="80"/>
                <w:sz w:val="20"/>
                <w:szCs w:val="20"/>
              </w:rPr>
              <w:t>střední blízkosti turniketů na </w:t>
            </w:r>
            <w:r w:rsidRPr="00BD2B63">
              <w:rPr>
                <w:rFonts w:ascii="Courier New" w:hAnsi="Courier New" w:cs="Courier New"/>
                <w:color w:val="244061" w:themeColor="accent1" w:themeShade="80"/>
                <w:sz w:val="20"/>
                <w:szCs w:val="20"/>
              </w:rPr>
              <w:t>přístupových nebo výstupních cestách.</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IN.47</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12662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ZAŘÍZENÍ PRO ROZCVIČENÍ PŘED ZÁPASEM</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Požadavky na zařízení pro rozcvičení před zápasem musí stanov</w:t>
            </w:r>
            <w:r w:rsidR="0037757D" w:rsidRPr="00BD2B63">
              <w:rPr>
                <w:rFonts w:ascii="Courier New" w:hAnsi="Courier New" w:cs="Courier New"/>
                <w:color w:val="244061" w:themeColor="accent1" w:themeShade="80"/>
                <w:sz w:val="20"/>
                <w:szCs w:val="20"/>
              </w:rPr>
              <w:t>it poskytovatel</w:t>
            </w:r>
            <w:r w:rsidRPr="00BD2B63">
              <w:rPr>
                <w:rFonts w:ascii="Courier New" w:hAnsi="Courier New" w:cs="Courier New"/>
                <w:color w:val="244061" w:themeColor="accent1" w:themeShade="80"/>
                <w:sz w:val="20"/>
                <w:szCs w:val="20"/>
              </w:rPr>
              <w:t xml:space="preserve"> licence. Pokud podmínky na hřišti neumožňují rozcvičení před zápasem, musí být poskytnuta přiměřená alternativní plocha (uvnitř nebo vně) </w:t>
            </w:r>
            <w:r w:rsidR="00126624">
              <w:rPr>
                <w:rFonts w:ascii="Courier New" w:hAnsi="Courier New" w:cs="Courier New"/>
                <w:color w:val="244061" w:themeColor="accent1" w:themeShade="80"/>
                <w:sz w:val="20"/>
                <w:szCs w:val="20"/>
              </w:rPr>
              <w:t>v </w:t>
            </w:r>
            <w:r w:rsidRPr="00BD2B63">
              <w:rPr>
                <w:rFonts w:ascii="Courier New" w:hAnsi="Courier New" w:cs="Courier New"/>
                <w:color w:val="244061" w:themeColor="accent1" w:themeShade="80"/>
                <w:sz w:val="20"/>
                <w:szCs w:val="20"/>
              </w:rPr>
              <w:t>nejbližším okolí stadionu. Proto musí být povinností domácího týmu zajistit pro hostující tým rozcvičku před zápasem.</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i/>
                <w:iCs/>
                <w:color w:val="244061" w:themeColor="accent1" w:themeShade="80"/>
                <w:sz w:val="20"/>
                <w:szCs w:val="20"/>
              </w:rPr>
            </w:pPr>
            <w:r w:rsidRPr="00BD2B63">
              <w:rPr>
                <w:rFonts w:ascii="Courier New" w:hAnsi="Courier New" w:cs="Courier New"/>
                <w:i/>
                <w:iCs/>
                <w:color w:val="244061" w:themeColor="accent1" w:themeShade="80"/>
                <w:sz w:val="20"/>
                <w:szCs w:val="20"/>
              </w:rPr>
              <w:t>Na obecné úrovni ČMFS doporučuje, aby se rozcvička před zápasem uskutečnila na místě, kde je plánováno sehrání zápasu.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Záložní místo pro rozcvičku musí schvál</w:t>
            </w:r>
            <w:r w:rsidR="0037757D" w:rsidRPr="00BD2B63">
              <w:rPr>
                <w:rFonts w:ascii="Courier New" w:hAnsi="Courier New" w:cs="Courier New"/>
                <w:color w:val="244061" w:themeColor="accent1" w:themeShade="80"/>
                <w:sz w:val="20"/>
                <w:szCs w:val="20"/>
              </w:rPr>
              <w:t>it poskytovatel</w:t>
            </w:r>
            <w:r w:rsidRPr="00BD2B63">
              <w:rPr>
                <w:rFonts w:ascii="Courier New" w:hAnsi="Courier New" w:cs="Courier New"/>
                <w:color w:val="244061" w:themeColor="accent1" w:themeShade="80"/>
                <w:sz w:val="20"/>
                <w:szCs w:val="20"/>
              </w:rPr>
              <w:t xml:space="preserve"> licence.</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IN.48</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12662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REKLAMNÍ TABULE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Ve spolupráci s místním bezpečnostním úřadem mus</w:t>
            </w:r>
            <w:r w:rsidR="007A7A1A"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kluby provádět analýzu potenciálních rizik, spojených </w:t>
            </w:r>
            <w:r w:rsidR="00126624">
              <w:rPr>
                <w:rFonts w:ascii="Courier New" w:hAnsi="Courier New" w:cs="Courier New"/>
                <w:color w:val="244061" w:themeColor="accent1" w:themeShade="80"/>
                <w:sz w:val="20"/>
                <w:szCs w:val="20"/>
              </w:rPr>
              <w:t>s </w:t>
            </w:r>
            <w:r w:rsidRPr="00BD2B63">
              <w:rPr>
                <w:rFonts w:ascii="Courier New" w:hAnsi="Courier New" w:cs="Courier New"/>
                <w:color w:val="244061" w:themeColor="accent1" w:themeShade="80"/>
                <w:sz w:val="20"/>
                <w:szCs w:val="20"/>
              </w:rPr>
              <w:t>existencí minimální přípustné vzdálenosti mezi reklamními tabulemi a hracím polem. Tyto analýzy mus</w:t>
            </w:r>
            <w:r w:rsidR="007A7A1A"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být součástí </w:t>
            </w:r>
            <w:r w:rsidR="007A7A1A" w:rsidRPr="00BD2B63">
              <w:rPr>
                <w:rFonts w:ascii="Courier New" w:hAnsi="Courier New" w:cs="Courier New"/>
                <w:color w:val="244061" w:themeColor="accent1" w:themeShade="80"/>
                <w:sz w:val="20"/>
                <w:szCs w:val="20"/>
              </w:rPr>
              <w:t>c</w:t>
            </w:r>
            <w:r w:rsidRPr="00BD2B63">
              <w:rPr>
                <w:rFonts w:ascii="Courier New" w:hAnsi="Courier New" w:cs="Courier New"/>
                <w:color w:val="244061" w:themeColor="accent1" w:themeShade="80"/>
                <w:sz w:val="20"/>
                <w:szCs w:val="20"/>
              </w:rPr>
              <w:t>erti</w:t>
            </w:r>
            <w:r w:rsidR="00E12DA0">
              <w:rPr>
                <w:rFonts w:ascii="Courier New" w:hAnsi="Courier New" w:cs="Courier New"/>
                <w:color w:val="244061" w:themeColor="accent1" w:themeShade="80"/>
                <w:sz w:val="20"/>
                <w:szCs w:val="20"/>
              </w:rPr>
              <w:t>fikátu o vhodnosti stadionu pro </w:t>
            </w:r>
            <w:r w:rsidRPr="00BD2B63">
              <w:rPr>
                <w:rFonts w:ascii="Courier New" w:hAnsi="Courier New" w:cs="Courier New"/>
                <w:color w:val="244061" w:themeColor="accent1" w:themeShade="80"/>
                <w:sz w:val="20"/>
                <w:szCs w:val="20"/>
              </w:rPr>
              <w:t>pořádání fotbalových zápasů, vydaného místními úřady (viz I.01 výše).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ČMFS doporučil následující minimál</w:t>
            </w:r>
            <w:r w:rsidR="00E12DA0">
              <w:rPr>
                <w:rFonts w:ascii="Courier New" w:hAnsi="Courier New" w:cs="Courier New"/>
                <w:color w:val="244061" w:themeColor="accent1" w:themeShade="80"/>
                <w:sz w:val="20"/>
                <w:szCs w:val="20"/>
              </w:rPr>
              <w:t>ní vzdálenosti pro </w:t>
            </w:r>
            <w:r w:rsidRPr="00BD2B63">
              <w:rPr>
                <w:rFonts w:ascii="Courier New" w:hAnsi="Courier New" w:cs="Courier New"/>
                <w:color w:val="244061" w:themeColor="accent1" w:themeShade="80"/>
                <w:sz w:val="20"/>
                <w:szCs w:val="20"/>
              </w:rPr>
              <w:t>reklamní panely:</w:t>
            </w:r>
          </w:p>
          <w:p w:rsidR="00126624" w:rsidRDefault="007A7A1A"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a) o</w:t>
            </w:r>
            <w:r w:rsidR="00667764" w:rsidRPr="00BD2B63">
              <w:rPr>
                <w:rFonts w:ascii="Courier New" w:hAnsi="Courier New" w:cs="Courier New"/>
                <w:color w:val="244061" w:themeColor="accent1" w:themeShade="80"/>
                <w:sz w:val="20"/>
                <w:szCs w:val="20"/>
              </w:rPr>
              <w:t>d pomezních čar hracího pole k reklamním panelům:</w:t>
            </w:r>
          </w:p>
          <w:p w:rsidR="00126624" w:rsidRPr="00126624" w:rsidRDefault="00667764" w:rsidP="006B451F">
            <w:pPr>
              <w:pStyle w:val="Odstavecseseznamem"/>
              <w:numPr>
                <w:ilvl w:val="0"/>
                <w:numId w:val="5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od postranních čar: 4,0 m</w:t>
            </w:r>
            <w:r w:rsidR="007A7A1A" w:rsidRPr="00126624">
              <w:rPr>
                <w:rFonts w:ascii="Courier New" w:hAnsi="Courier New" w:cs="Courier New"/>
                <w:color w:val="244061" w:themeColor="accent1" w:themeShade="80"/>
                <w:sz w:val="20"/>
                <w:szCs w:val="20"/>
              </w:rPr>
              <w:t>;</w:t>
            </w:r>
          </w:p>
          <w:p w:rsidR="00126624" w:rsidRDefault="00F91E0D"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b) </w:t>
            </w:r>
            <w:r w:rsidR="007A7A1A" w:rsidRPr="00BD2B63">
              <w:rPr>
                <w:rFonts w:ascii="Courier New" w:hAnsi="Courier New" w:cs="Courier New"/>
                <w:color w:val="244061" w:themeColor="accent1" w:themeShade="80"/>
                <w:sz w:val="20"/>
                <w:szCs w:val="20"/>
              </w:rPr>
              <w:t>z</w:t>
            </w:r>
            <w:r w:rsidR="00667764" w:rsidRPr="00BD2B63">
              <w:rPr>
                <w:rFonts w:ascii="Courier New" w:hAnsi="Courier New" w:cs="Courier New"/>
                <w:color w:val="244061" w:themeColor="accent1" w:themeShade="80"/>
                <w:sz w:val="20"/>
                <w:szCs w:val="20"/>
              </w:rPr>
              <w:t>a středem brankové čáry:</w:t>
            </w:r>
          </w:p>
          <w:p w:rsidR="00667764" w:rsidRPr="00126624" w:rsidRDefault="00667764" w:rsidP="006B451F">
            <w:pPr>
              <w:pStyle w:val="Odstavecseseznamem"/>
              <w:numPr>
                <w:ilvl w:val="0"/>
                <w:numId w:val="5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5,0 m se zmenšením se sklonem až k 3,0 m poblíž rohových praporků.</w:t>
            </w:r>
          </w:p>
          <w:p w:rsidR="0012662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Reklamní tabule nebudou za žádných okolností:</w:t>
            </w:r>
          </w:p>
          <w:p w:rsidR="00126624" w:rsidRPr="00126624" w:rsidRDefault="00667764" w:rsidP="006B451F">
            <w:pPr>
              <w:pStyle w:val="Odstavecseseznamem"/>
              <w:numPr>
                <w:ilvl w:val="0"/>
                <w:numId w:val="6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umístěny v místech,</w:t>
            </w:r>
            <w:r w:rsidR="00126624" w:rsidRPr="00126624">
              <w:rPr>
                <w:rFonts w:ascii="Courier New" w:hAnsi="Courier New" w:cs="Courier New"/>
                <w:color w:val="244061" w:themeColor="accent1" w:themeShade="80"/>
                <w:sz w:val="20"/>
                <w:szCs w:val="20"/>
              </w:rPr>
              <w:t xml:space="preserve"> kde by mohly tvořit riziko pro </w:t>
            </w:r>
            <w:r w:rsidRPr="00126624">
              <w:rPr>
                <w:rFonts w:ascii="Courier New" w:hAnsi="Courier New" w:cs="Courier New"/>
                <w:color w:val="244061" w:themeColor="accent1" w:themeShade="80"/>
                <w:sz w:val="20"/>
                <w:szCs w:val="20"/>
              </w:rPr>
              <w:t>diváky, fotbalové funkcionáře nebo jiné osoby;</w:t>
            </w:r>
          </w:p>
          <w:p w:rsidR="00126624" w:rsidRPr="00126624" w:rsidRDefault="00667764" w:rsidP="006B451F">
            <w:pPr>
              <w:pStyle w:val="Odstavecseseznamem"/>
              <w:numPr>
                <w:ilvl w:val="0"/>
                <w:numId w:val="6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kvůli způsobu, jakým jsou nainstalovány, svému tvaru nebo materiálu, ze kterého jsou vyrobeny, představují potenciální riziko pro hráče. Například otáčivé panely mus</w:t>
            </w:r>
            <w:r w:rsidR="007A7A1A" w:rsidRPr="00126624">
              <w:rPr>
                <w:rFonts w:ascii="Courier New" w:hAnsi="Courier New" w:cs="Courier New"/>
                <w:color w:val="244061" w:themeColor="accent1" w:themeShade="80"/>
                <w:sz w:val="20"/>
                <w:szCs w:val="20"/>
              </w:rPr>
              <w:t>ej</w:t>
            </w:r>
            <w:r w:rsidRPr="00126624">
              <w:rPr>
                <w:rFonts w:ascii="Courier New" w:hAnsi="Courier New" w:cs="Courier New"/>
                <w:color w:val="244061" w:themeColor="accent1" w:themeShade="80"/>
                <w:sz w:val="20"/>
                <w:szCs w:val="20"/>
              </w:rPr>
              <w:t xml:space="preserve">í být poháněny napětím, </w:t>
            </w:r>
            <w:r w:rsidR="007A7A1A" w:rsidRPr="00126624">
              <w:rPr>
                <w:rFonts w:ascii="Courier New" w:hAnsi="Courier New" w:cs="Courier New"/>
                <w:color w:val="244061" w:themeColor="accent1" w:themeShade="80"/>
                <w:sz w:val="20"/>
                <w:szCs w:val="20"/>
              </w:rPr>
              <w:t xml:space="preserve">které </w:t>
            </w:r>
            <w:r w:rsidRPr="00126624">
              <w:rPr>
                <w:rFonts w:ascii="Courier New" w:hAnsi="Courier New" w:cs="Courier New"/>
                <w:color w:val="244061" w:themeColor="accent1" w:themeShade="80"/>
                <w:sz w:val="20"/>
                <w:szCs w:val="20"/>
              </w:rPr>
              <w:t>nepřesahuj</w:t>
            </w:r>
            <w:r w:rsidR="007A7A1A" w:rsidRPr="00126624">
              <w:rPr>
                <w:rFonts w:ascii="Courier New" w:hAnsi="Courier New" w:cs="Courier New"/>
                <w:color w:val="244061" w:themeColor="accent1" w:themeShade="80"/>
                <w:sz w:val="20"/>
                <w:szCs w:val="20"/>
              </w:rPr>
              <w:t>e</w:t>
            </w:r>
            <w:r w:rsidRPr="00126624">
              <w:rPr>
                <w:rFonts w:ascii="Courier New" w:hAnsi="Courier New" w:cs="Courier New"/>
                <w:color w:val="244061" w:themeColor="accent1" w:themeShade="80"/>
                <w:sz w:val="20"/>
                <w:szCs w:val="20"/>
              </w:rPr>
              <w:t xml:space="preserve"> úroveň, </w:t>
            </w:r>
            <w:r w:rsidR="007A7A1A" w:rsidRPr="00126624">
              <w:rPr>
                <w:rFonts w:ascii="Courier New" w:hAnsi="Courier New" w:cs="Courier New"/>
                <w:color w:val="244061" w:themeColor="accent1" w:themeShade="80"/>
                <w:sz w:val="20"/>
                <w:szCs w:val="20"/>
              </w:rPr>
              <w:t>jež</w:t>
            </w:r>
            <w:r w:rsidRPr="00126624">
              <w:rPr>
                <w:rFonts w:ascii="Courier New" w:hAnsi="Courier New" w:cs="Courier New"/>
                <w:color w:val="244061" w:themeColor="accent1" w:themeShade="80"/>
                <w:sz w:val="20"/>
                <w:szCs w:val="20"/>
              </w:rPr>
              <w:t xml:space="preserve"> by mohla představovat jakékoliv riziko pro hráče nebo diváky;</w:t>
            </w:r>
          </w:p>
          <w:p w:rsidR="00126624" w:rsidRPr="00126624" w:rsidRDefault="00667764" w:rsidP="006B451F">
            <w:pPr>
              <w:pStyle w:val="Odstavecseseznamem"/>
              <w:numPr>
                <w:ilvl w:val="0"/>
                <w:numId w:val="6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mít povrch z materiálu, který odráží světlo v</w:t>
            </w:r>
            <w:r w:rsidR="00E12DA0">
              <w:rPr>
                <w:rFonts w:ascii="Courier New" w:hAnsi="Courier New" w:cs="Courier New"/>
                <w:color w:val="244061" w:themeColor="accent1" w:themeShade="80"/>
                <w:sz w:val="20"/>
                <w:szCs w:val="20"/>
              </w:rPr>
              <w:t> </w:t>
            </w:r>
            <w:r w:rsidRPr="00126624">
              <w:rPr>
                <w:rFonts w:ascii="Courier New" w:hAnsi="Courier New" w:cs="Courier New"/>
                <w:color w:val="244061" w:themeColor="accent1" w:themeShade="80"/>
                <w:sz w:val="20"/>
                <w:szCs w:val="20"/>
              </w:rPr>
              <w:t xml:space="preserve">rozsahu, </w:t>
            </w:r>
            <w:r w:rsidR="007A7A1A" w:rsidRPr="00126624">
              <w:rPr>
                <w:rFonts w:ascii="Courier New" w:hAnsi="Courier New" w:cs="Courier New"/>
                <w:color w:val="244061" w:themeColor="accent1" w:themeShade="80"/>
                <w:sz w:val="20"/>
                <w:szCs w:val="20"/>
              </w:rPr>
              <w:t>jenž</w:t>
            </w:r>
            <w:r w:rsidRPr="00126624">
              <w:rPr>
                <w:rFonts w:ascii="Courier New" w:hAnsi="Courier New" w:cs="Courier New"/>
                <w:color w:val="244061" w:themeColor="accent1" w:themeShade="80"/>
                <w:sz w:val="20"/>
                <w:szCs w:val="20"/>
              </w:rPr>
              <w:t xml:space="preserve"> by mohl způsobit oslepení hráčů, rozhodčích nebo diváků;</w:t>
            </w:r>
          </w:p>
          <w:p w:rsidR="00667764" w:rsidRPr="00126624" w:rsidRDefault="00667764" w:rsidP="006B451F">
            <w:pPr>
              <w:pStyle w:val="Odstavecseseznamem"/>
              <w:numPr>
                <w:ilvl w:val="0"/>
                <w:numId w:val="6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být instalovány způsobem, který znamená omezení pohybu diváků na hrací plochu v případě nouze.</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IN.49</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12662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PARKOVÁNÍ</w:t>
            </w:r>
          </w:p>
          <w:p w:rsidR="0012662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Následující musí být minimálním požadavkem na počty poskytnutých parkovacích m</w:t>
            </w:r>
            <w:r w:rsidR="00126624">
              <w:rPr>
                <w:rFonts w:ascii="Courier New" w:hAnsi="Courier New" w:cs="Courier New"/>
                <w:color w:val="244061" w:themeColor="accent1" w:themeShade="80"/>
                <w:sz w:val="20"/>
                <w:szCs w:val="20"/>
              </w:rPr>
              <w:t>íst pro potřeby klubu, sudích a </w:t>
            </w:r>
            <w:r w:rsidRPr="00BD2B63">
              <w:rPr>
                <w:rFonts w:ascii="Courier New" w:hAnsi="Courier New" w:cs="Courier New"/>
                <w:color w:val="244061" w:themeColor="accent1" w:themeShade="80"/>
                <w:sz w:val="20"/>
                <w:szCs w:val="20"/>
              </w:rPr>
              <w:t>jiných funkcionářů:</w:t>
            </w:r>
          </w:p>
          <w:p w:rsidR="00126624" w:rsidRPr="00126624" w:rsidRDefault="00667764" w:rsidP="006B451F">
            <w:pPr>
              <w:pStyle w:val="Odstavecseseznamem"/>
              <w:numPr>
                <w:ilvl w:val="0"/>
                <w:numId w:val="6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parko</w:t>
            </w:r>
            <w:r w:rsidR="00BB117B" w:rsidRPr="00126624">
              <w:rPr>
                <w:rFonts w:ascii="Courier New" w:hAnsi="Courier New" w:cs="Courier New"/>
                <w:color w:val="244061" w:themeColor="accent1" w:themeShade="80"/>
                <w:sz w:val="20"/>
                <w:szCs w:val="20"/>
              </w:rPr>
              <w:t xml:space="preserve">vací místa pro </w:t>
            </w:r>
            <w:r w:rsidR="008014D3" w:rsidRPr="00126624">
              <w:rPr>
                <w:rFonts w:ascii="Courier New" w:hAnsi="Courier New" w:cs="Courier New"/>
                <w:color w:val="244061" w:themeColor="accent1" w:themeShade="80"/>
                <w:sz w:val="20"/>
                <w:szCs w:val="20"/>
              </w:rPr>
              <w:t>autobusy</w:t>
            </w:r>
            <w:r w:rsidR="00BB117B" w:rsidRPr="00126624">
              <w:rPr>
                <w:rFonts w:ascii="Courier New" w:hAnsi="Courier New" w:cs="Courier New"/>
                <w:color w:val="244061" w:themeColor="accent1" w:themeShade="80"/>
                <w:sz w:val="20"/>
                <w:szCs w:val="20"/>
              </w:rPr>
              <w:t xml:space="preserve"> fotbalistů</w:t>
            </w:r>
          </w:p>
          <w:p w:rsidR="00667764" w:rsidRPr="00126624" w:rsidRDefault="00667764" w:rsidP="006B451F">
            <w:pPr>
              <w:pStyle w:val="Odstavecseseznamem"/>
              <w:numPr>
                <w:ilvl w:val="0"/>
                <w:numId w:val="6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126624">
              <w:rPr>
                <w:rFonts w:ascii="Courier New" w:hAnsi="Courier New" w:cs="Courier New"/>
                <w:color w:val="244061" w:themeColor="accent1" w:themeShade="80"/>
                <w:sz w:val="20"/>
                <w:szCs w:val="20"/>
              </w:rPr>
              <w:t>10 dalších parkovacích míst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Doporučuje se, aby tato </w:t>
            </w:r>
            <w:r w:rsidR="00E12DA0">
              <w:rPr>
                <w:rFonts w:ascii="Courier New" w:hAnsi="Courier New" w:cs="Courier New"/>
                <w:color w:val="244061" w:themeColor="accent1" w:themeShade="80"/>
                <w:sz w:val="20"/>
                <w:szCs w:val="20"/>
              </w:rPr>
              <w:t>parkovací místa byla umístěna v </w:t>
            </w:r>
            <w:r w:rsidRPr="00BD2B63">
              <w:rPr>
                <w:rFonts w:ascii="Courier New" w:hAnsi="Courier New" w:cs="Courier New"/>
                <w:color w:val="244061" w:themeColor="accent1" w:themeShade="80"/>
                <w:sz w:val="20"/>
                <w:szCs w:val="20"/>
              </w:rPr>
              <w:t>těsné blízkosti</w:t>
            </w:r>
            <w:r w:rsidR="00E12DA0">
              <w:rPr>
                <w:rFonts w:ascii="Courier New" w:hAnsi="Courier New" w:cs="Courier New"/>
                <w:color w:val="244061" w:themeColor="accent1" w:themeShade="80"/>
                <w:sz w:val="20"/>
                <w:szCs w:val="20"/>
              </w:rPr>
              <w:t xml:space="preserve"> šaten, izolovaná od kontaktu s </w:t>
            </w:r>
            <w:r w:rsidRPr="00BD2B63">
              <w:rPr>
                <w:rFonts w:ascii="Courier New" w:hAnsi="Courier New" w:cs="Courier New"/>
                <w:color w:val="244061" w:themeColor="accent1" w:themeShade="80"/>
                <w:sz w:val="20"/>
                <w:szCs w:val="20"/>
              </w:rPr>
              <w:t>veřejností a umístěna uvnitř stadionu nebo v jeho bezprostředním okolí.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Musí být možné, aby hráči a funkcionáři zápasu vystupovali ze svých vozidel a vstupovali do svých šaten nejkratší cesto</w:t>
            </w:r>
            <w:r w:rsidR="00E12DA0">
              <w:rPr>
                <w:rFonts w:ascii="Courier New" w:hAnsi="Courier New" w:cs="Courier New"/>
                <w:color w:val="244061" w:themeColor="accent1" w:themeShade="80"/>
                <w:sz w:val="20"/>
                <w:szCs w:val="20"/>
              </w:rPr>
              <w:t>u, aniž by přišli do kontaktu s </w:t>
            </w:r>
            <w:r w:rsidRPr="00BD2B63">
              <w:rPr>
                <w:rFonts w:ascii="Courier New" w:hAnsi="Courier New" w:cs="Courier New"/>
                <w:color w:val="244061" w:themeColor="accent1" w:themeShade="80"/>
                <w:sz w:val="20"/>
                <w:szCs w:val="20"/>
              </w:rPr>
              <w:t>veřejností.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Tam, kde je nemožné poskytnout členům a funkcionářům klubu přímý přístup z auta nebo autobusu, musí být jejich bezpečnost zajištěna jmenovanými pořadateli, bezpečnostní agenturou nebo policií.</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IN.50</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12662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126624">
              <w:rPr>
                <w:rFonts w:ascii="Courier New" w:hAnsi="Courier New" w:cs="Courier New"/>
                <w:b/>
                <w:color w:val="244061" w:themeColor="accent1" w:themeShade="80"/>
                <w:sz w:val="20"/>
                <w:szCs w:val="20"/>
                <w:u w:val="single"/>
              </w:rPr>
              <w:t>VLAJKOVÉ STOŽÁRY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Pro účel pořádání mezinárodních zápasů musí být stadion vybaven minimálně pěti (5) vlajkovými stožáry nebo musí mít kapacitu pro vystavení minimálně pěti (5) vlajek jiným způsobem.</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IN.51</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3E7AF4" w:rsidRPr="00BD2B63" w:rsidRDefault="003E7AF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Pr>
                <w:rFonts w:ascii="Courier New" w:hAnsi="Courier New" w:cs="Courier New"/>
                <w:b/>
                <w:color w:val="244061" w:themeColor="accent1" w:themeShade="80"/>
                <w:sz w:val="20"/>
                <w:szCs w:val="20"/>
              </w:rPr>
              <w:t>OZNAČENÍ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Všechny chodby mus</w:t>
            </w:r>
            <w:r w:rsidR="007A7A1A"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mít jasné a snadno srozumitelné označení, schopné navádět hostující hráče, r</w:t>
            </w:r>
            <w:r w:rsidR="007A7A1A" w:rsidRPr="00BD2B63">
              <w:rPr>
                <w:rFonts w:ascii="Courier New" w:hAnsi="Courier New" w:cs="Courier New"/>
                <w:color w:val="244061" w:themeColor="accent1" w:themeShade="80"/>
                <w:sz w:val="20"/>
                <w:szCs w:val="20"/>
              </w:rPr>
              <w:t xml:space="preserve">ozhodčí, sportovní funkcionáře </w:t>
            </w:r>
            <w:r w:rsidRPr="00BD2B63">
              <w:rPr>
                <w:rFonts w:ascii="Courier New" w:hAnsi="Courier New" w:cs="Courier New"/>
                <w:color w:val="244061" w:themeColor="accent1" w:themeShade="80"/>
                <w:sz w:val="20"/>
                <w:szCs w:val="20"/>
              </w:rPr>
              <w:t xml:space="preserve">atd. do místností, které </w:t>
            </w:r>
            <w:r w:rsidR="007A7A1A" w:rsidRPr="00BD2B63">
              <w:rPr>
                <w:rFonts w:ascii="Courier New" w:hAnsi="Courier New" w:cs="Courier New"/>
                <w:color w:val="244061" w:themeColor="accent1" w:themeShade="80"/>
                <w:sz w:val="20"/>
                <w:szCs w:val="20"/>
              </w:rPr>
              <w:t xml:space="preserve">jim </w:t>
            </w:r>
            <w:r w:rsidR="003E7AF4">
              <w:rPr>
                <w:rFonts w:ascii="Courier New" w:hAnsi="Courier New" w:cs="Courier New"/>
                <w:color w:val="244061" w:themeColor="accent1" w:themeShade="80"/>
                <w:sz w:val="20"/>
                <w:szCs w:val="20"/>
              </w:rPr>
              <w:t>jsou </w:t>
            </w:r>
            <w:r w:rsidRPr="00BD2B63">
              <w:rPr>
                <w:rFonts w:ascii="Courier New" w:hAnsi="Courier New" w:cs="Courier New"/>
                <w:color w:val="244061" w:themeColor="accent1" w:themeShade="80"/>
                <w:sz w:val="20"/>
                <w:szCs w:val="20"/>
              </w:rPr>
              <w:t>určeny.</w:t>
            </w:r>
          </w:p>
          <w:p w:rsidR="003E7AF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Každá místnost musí být jasně označena, např.</w:t>
            </w:r>
          </w:p>
          <w:p w:rsidR="003E7AF4" w:rsidRPr="003E7AF4" w:rsidRDefault="00667764" w:rsidP="006B451F">
            <w:pPr>
              <w:pStyle w:val="Odstavecseseznamem"/>
              <w:numPr>
                <w:ilvl w:val="0"/>
                <w:numId w:val="6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ŠATNA DOMÁCÍCH</w:t>
            </w:r>
          </w:p>
          <w:p w:rsidR="003E7AF4" w:rsidRPr="003E7AF4" w:rsidRDefault="00667764" w:rsidP="006B451F">
            <w:pPr>
              <w:pStyle w:val="Odstavecseseznamem"/>
              <w:numPr>
                <w:ilvl w:val="0"/>
                <w:numId w:val="6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ŠATNA HOSTŮ</w:t>
            </w:r>
          </w:p>
          <w:p w:rsidR="003E7AF4" w:rsidRPr="003E7AF4" w:rsidRDefault="00667764" w:rsidP="006B451F">
            <w:pPr>
              <w:pStyle w:val="Odstavecseseznamem"/>
              <w:numPr>
                <w:ilvl w:val="0"/>
                <w:numId w:val="6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ROZHODČÍ</w:t>
            </w:r>
          </w:p>
          <w:p w:rsidR="003E7AF4" w:rsidRPr="003E7AF4" w:rsidRDefault="00667764" w:rsidP="006B451F">
            <w:pPr>
              <w:pStyle w:val="Odstavecseseznamem"/>
              <w:numPr>
                <w:ilvl w:val="0"/>
                <w:numId w:val="6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DELEGÁT ZÁPASU</w:t>
            </w:r>
          </w:p>
          <w:p w:rsidR="00667764" w:rsidRPr="003E7AF4" w:rsidRDefault="00667764" w:rsidP="006B451F">
            <w:pPr>
              <w:pStyle w:val="Odstavecseseznamem"/>
              <w:numPr>
                <w:ilvl w:val="0"/>
                <w:numId w:val="6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DOPINGOVÉ TESTY</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IN.52</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PŘÍSTUP DO OBLASTI ŠATEN TÝMŮ A ROZHODČÍCH</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Musí existovat soukromá chráněná plocha, vyhrazená uvnitř stadionu (přístu</w:t>
            </w:r>
            <w:r w:rsidR="007A7A1A" w:rsidRPr="00BD2B63">
              <w:rPr>
                <w:rFonts w:ascii="Courier New" w:hAnsi="Courier New" w:cs="Courier New"/>
                <w:color w:val="244061" w:themeColor="accent1" w:themeShade="80"/>
                <w:sz w:val="20"/>
                <w:szCs w:val="20"/>
              </w:rPr>
              <w:t>pná klubovými autobusy, vozidly</w:t>
            </w:r>
            <w:r w:rsidRPr="00BD2B63">
              <w:rPr>
                <w:rFonts w:ascii="Courier New" w:hAnsi="Courier New" w:cs="Courier New"/>
                <w:color w:val="244061" w:themeColor="accent1" w:themeShade="80"/>
                <w:sz w:val="20"/>
                <w:szCs w:val="20"/>
              </w:rPr>
              <w:t xml:space="preserve"> atd.), kam by účastníci mohli bezpečně přijet nebo </w:t>
            </w:r>
            <w:r w:rsidR="00E12DA0">
              <w:rPr>
                <w:rFonts w:ascii="Courier New" w:hAnsi="Courier New" w:cs="Courier New"/>
                <w:color w:val="244061" w:themeColor="accent1" w:themeShade="80"/>
                <w:sz w:val="20"/>
                <w:szCs w:val="20"/>
              </w:rPr>
              <w:t>z níž by </w:t>
            </w:r>
            <w:r w:rsidR="007A7A1A" w:rsidRPr="00BD2B63">
              <w:rPr>
                <w:rFonts w:ascii="Courier New" w:hAnsi="Courier New" w:cs="Courier New"/>
                <w:color w:val="244061" w:themeColor="accent1" w:themeShade="80"/>
                <w:sz w:val="20"/>
                <w:szCs w:val="20"/>
              </w:rPr>
              <w:t xml:space="preserve">mohli </w:t>
            </w:r>
            <w:r w:rsidRPr="00BD2B63">
              <w:rPr>
                <w:rFonts w:ascii="Courier New" w:hAnsi="Courier New" w:cs="Courier New"/>
                <w:color w:val="244061" w:themeColor="accent1" w:themeShade="80"/>
                <w:sz w:val="20"/>
                <w:szCs w:val="20"/>
              </w:rPr>
              <w:t>bezpečně odjet, aniž by byli obtěžováni veřejností, zástupci médií nebo neoprávněnými osobami.</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Cesta mezi soukromým</w:t>
            </w:r>
            <w:r w:rsidR="003E7AF4">
              <w:rPr>
                <w:rFonts w:ascii="Courier New" w:hAnsi="Courier New" w:cs="Courier New"/>
                <w:color w:val="244061" w:themeColor="accent1" w:themeShade="80"/>
                <w:sz w:val="20"/>
                <w:szCs w:val="20"/>
              </w:rPr>
              <w:t xml:space="preserve"> vstupem a šatnami musí být bez </w:t>
            </w:r>
            <w:r w:rsidRPr="00BD2B63">
              <w:rPr>
                <w:rFonts w:ascii="Courier New" w:hAnsi="Courier New" w:cs="Courier New"/>
                <w:color w:val="244061" w:themeColor="accent1" w:themeShade="80"/>
                <w:sz w:val="20"/>
                <w:szCs w:val="20"/>
              </w:rPr>
              <w:t>jakýchkoliv úzkých nebo těsných průchodů, které by mohly překážet přepravě zraněných na nosítkách</w:t>
            </w:r>
            <w:r w:rsidR="007A7A1A"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w:t>
            </w:r>
            <w:r w:rsidR="003F4E4F" w:rsidRPr="00BD2B63">
              <w:rPr>
                <w:rFonts w:ascii="Courier New" w:hAnsi="Courier New" w:cs="Courier New"/>
                <w:color w:val="244061" w:themeColor="accent1" w:themeShade="80"/>
                <w:sz w:val="20"/>
                <w:szCs w:val="20"/>
              </w:rPr>
              <w:t xml:space="preserve">musí být </w:t>
            </w:r>
            <w:r w:rsidRPr="00BD2B63">
              <w:rPr>
                <w:rFonts w:ascii="Courier New" w:hAnsi="Courier New" w:cs="Courier New"/>
                <w:color w:val="244061" w:themeColor="accent1" w:themeShade="80"/>
                <w:sz w:val="20"/>
                <w:szCs w:val="20"/>
              </w:rPr>
              <w:t>bez překážek atd.</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IN.53</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7E69E7"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ODDĚLENÍ DIVÁKŮ OD</w:t>
            </w:r>
            <w:r w:rsidR="00667764" w:rsidRPr="003E7AF4">
              <w:rPr>
                <w:rFonts w:ascii="Courier New" w:hAnsi="Courier New" w:cs="Courier New"/>
                <w:b/>
                <w:color w:val="244061" w:themeColor="accent1" w:themeShade="80"/>
                <w:sz w:val="20"/>
                <w:szCs w:val="20"/>
                <w:u w:val="single"/>
              </w:rPr>
              <w:t xml:space="preserve"> HRACÍ PLOCHY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ideálním případě nesm</w:t>
            </w:r>
            <w:r w:rsidR="003F4E4F" w:rsidRPr="00BD2B63">
              <w:rPr>
                <w:rFonts w:ascii="Courier New" w:hAnsi="Courier New" w:cs="Courier New"/>
                <w:color w:val="244061" w:themeColor="accent1" w:themeShade="80"/>
                <w:sz w:val="20"/>
                <w:szCs w:val="20"/>
              </w:rPr>
              <w:t>ěj</w:t>
            </w:r>
            <w:r w:rsidR="003E7AF4">
              <w:rPr>
                <w:rFonts w:ascii="Courier New" w:hAnsi="Courier New" w:cs="Courier New"/>
                <w:color w:val="244061" w:themeColor="accent1" w:themeShade="80"/>
                <w:sz w:val="20"/>
                <w:szCs w:val="20"/>
              </w:rPr>
              <w:t>í oddělovat hrací plochu od </w:t>
            </w:r>
            <w:r w:rsidRPr="00BD2B63">
              <w:rPr>
                <w:rFonts w:ascii="Courier New" w:hAnsi="Courier New" w:cs="Courier New"/>
                <w:color w:val="244061" w:themeColor="accent1" w:themeShade="80"/>
                <w:sz w:val="20"/>
                <w:szCs w:val="20"/>
              </w:rPr>
              <w:t>diváků žádné bezpečnostní ploty nebo zdi (dále souhrnně nazýv</w:t>
            </w:r>
            <w:r w:rsidR="00E5315F" w:rsidRPr="00BD2B63">
              <w:rPr>
                <w:rFonts w:ascii="Courier New" w:hAnsi="Courier New" w:cs="Courier New"/>
                <w:color w:val="244061" w:themeColor="accent1" w:themeShade="80"/>
                <w:sz w:val="20"/>
                <w:szCs w:val="20"/>
              </w:rPr>
              <w:t>ané</w:t>
            </w:r>
            <w:r w:rsidRPr="00BD2B63">
              <w:rPr>
                <w:rFonts w:ascii="Courier New" w:hAnsi="Courier New" w:cs="Courier New"/>
                <w:color w:val="244061" w:themeColor="accent1" w:themeShade="80"/>
                <w:sz w:val="20"/>
                <w:szCs w:val="20"/>
              </w:rPr>
              <w:t xml:space="preserve"> „bezpečnostní ploty“).</w:t>
            </w:r>
          </w:p>
          <w:p w:rsidR="00667764" w:rsidRPr="00BD2B63" w:rsidRDefault="00E5315F"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Je však</w:t>
            </w:r>
            <w:r w:rsidR="00667764" w:rsidRPr="00BD2B63">
              <w:rPr>
                <w:rFonts w:ascii="Courier New" w:hAnsi="Courier New" w:cs="Courier New"/>
                <w:color w:val="244061" w:themeColor="accent1" w:themeShade="80"/>
                <w:sz w:val="20"/>
                <w:szCs w:val="20"/>
              </w:rPr>
              <w:t xml:space="preserve"> třeba </w:t>
            </w:r>
            <w:r w:rsidR="003F4E4F" w:rsidRPr="00BD2B63">
              <w:rPr>
                <w:rFonts w:ascii="Courier New" w:hAnsi="Courier New" w:cs="Courier New"/>
                <w:color w:val="244061" w:themeColor="accent1" w:themeShade="80"/>
                <w:sz w:val="20"/>
                <w:szCs w:val="20"/>
              </w:rPr>
              <w:t>připustit</w:t>
            </w:r>
            <w:r w:rsidR="00667764" w:rsidRPr="00BD2B63">
              <w:rPr>
                <w:rFonts w:ascii="Courier New" w:hAnsi="Courier New" w:cs="Courier New"/>
                <w:color w:val="244061" w:themeColor="accent1" w:themeShade="80"/>
                <w:sz w:val="20"/>
                <w:szCs w:val="20"/>
              </w:rPr>
              <w:t xml:space="preserve">, že existují místa a prostředí, kde by bylo </w:t>
            </w:r>
            <w:r w:rsidR="003F4E4F" w:rsidRPr="00BD2B63">
              <w:rPr>
                <w:rFonts w:ascii="Courier New" w:hAnsi="Courier New" w:cs="Courier New"/>
                <w:color w:val="244061" w:themeColor="accent1" w:themeShade="80"/>
                <w:sz w:val="20"/>
                <w:szCs w:val="20"/>
              </w:rPr>
              <w:t>velmi</w:t>
            </w:r>
            <w:r w:rsidR="00667764" w:rsidRPr="00BD2B63">
              <w:rPr>
                <w:rFonts w:ascii="Courier New" w:hAnsi="Courier New" w:cs="Courier New"/>
                <w:color w:val="244061" w:themeColor="accent1" w:themeShade="80"/>
                <w:sz w:val="20"/>
                <w:szCs w:val="20"/>
              </w:rPr>
              <w:t xml:space="preserve"> neprozíravé nepoužít žádná opatření proti rušení z</w:t>
            </w:r>
            <w:r w:rsidR="00B35AB9" w:rsidRPr="00BD2B63">
              <w:rPr>
                <w:rFonts w:ascii="Courier New" w:hAnsi="Courier New" w:cs="Courier New"/>
                <w:color w:val="244061" w:themeColor="accent1" w:themeShade="80"/>
                <w:sz w:val="20"/>
                <w:szCs w:val="20"/>
              </w:rPr>
              <w:t>ápasu fanoušky. Ne</w:t>
            </w:r>
            <w:r w:rsidR="003F4E4F" w:rsidRPr="00BD2B63">
              <w:rPr>
                <w:rFonts w:ascii="Courier New" w:hAnsi="Courier New" w:cs="Courier New"/>
                <w:color w:val="244061" w:themeColor="accent1" w:themeShade="80"/>
                <w:sz w:val="20"/>
                <w:szCs w:val="20"/>
              </w:rPr>
              <w:t>lze ani</w:t>
            </w:r>
            <w:r w:rsidR="00667764" w:rsidRPr="00BD2B63">
              <w:rPr>
                <w:rFonts w:ascii="Courier New" w:hAnsi="Courier New" w:cs="Courier New"/>
                <w:color w:val="244061" w:themeColor="accent1" w:themeShade="80"/>
                <w:sz w:val="20"/>
                <w:szCs w:val="20"/>
              </w:rPr>
              <w:t xml:space="preserve"> pochyb</w:t>
            </w:r>
            <w:r w:rsidR="003F4E4F" w:rsidRPr="00BD2B63">
              <w:rPr>
                <w:rFonts w:ascii="Courier New" w:hAnsi="Courier New" w:cs="Courier New"/>
                <w:color w:val="244061" w:themeColor="accent1" w:themeShade="80"/>
                <w:sz w:val="20"/>
                <w:szCs w:val="20"/>
              </w:rPr>
              <w:t>ovat</w:t>
            </w:r>
            <w:r w:rsidR="00667764" w:rsidRPr="00BD2B63">
              <w:rPr>
                <w:rFonts w:ascii="Courier New" w:hAnsi="Courier New" w:cs="Courier New"/>
                <w:color w:val="244061" w:themeColor="accent1" w:themeShade="80"/>
                <w:sz w:val="20"/>
                <w:szCs w:val="20"/>
              </w:rPr>
              <w:t xml:space="preserve"> o tom, že tam, kde </w:t>
            </w:r>
            <w:r w:rsidR="003F4E4F" w:rsidRPr="00BD2B63">
              <w:rPr>
                <w:rFonts w:ascii="Courier New" w:hAnsi="Courier New" w:cs="Courier New"/>
                <w:color w:val="244061" w:themeColor="accent1" w:themeShade="80"/>
                <w:sz w:val="20"/>
                <w:szCs w:val="20"/>
              </w:rPr>
              <w:t>se</w:t>
            </w:r>
            <w:r w:rsidR="00667764" w:rsidRPr="00BD2B63">
              <w:rPr>
                <w:rFonts w:ascii="Courier New" w:hAnsi="Courier New" w:cs="Courier New"/>
                <w:color w:val="244061" w:themeColor="accent1" w:themeShade="80"/>
                <w:sz w:val="20"/>
                <w:szCs w:val="20"/>
              </w:rPr>
              <w:t xml:space="preserve"> zápasy hr</w:t>
            </w:r>
            <w:r w:rsidR="003F4E4F" w:rsidRPr="00BD2B63">
              <w:rPr>
                <w:rFonts w:ascii="Courier New" w:hAnsi="Courier New" w:cs="Courier New"/>
                <w:color w:val="244061" w:themeColor="accent1" w:themeShade="80"/>
                <w:sz w:val="20"/>
                <w:szCs w:val="20"/>
              </w:rPr>
              <w:t>ají</w:t>
            </w:r>
            <w:r w:rsidR="00667764" w:rsidRPr="00BD2B63">
              <w:rPr>
                <w:rFonts w:ascii="Courier New" w:hAnsi="Courier New" w:cs="Courier New"/>
                <w:color w:val="244061" w:themeColor="accent1" w:themeShade="80"/>
                <w:sz w:val="20"/>
                <w:szCs w:val="20"/>
              </w:rPr>
              <w:t xml:space="preserve"> ve zdvořilé a příjemné atmosféře, není třeba používat žádné nepříjemné bariéry, </w:t>
            </w:r>
            <w:r w:rsidRPr="00BD2B63">
              <w:rPr>
                <w:rFonts w:ascii="Courier New" w:hAnsi="Courier New" w:cs="Courier New"/>
                <w:color w:val="244061" w:themeColor="accent1" w:themeShade="80"/>
                <w:sz w:val="20"/>
                <w:szCs w:val="20"/>
              </w:rPr>
              <w:t>které oddělují</w:t>
            </w:r>
            <w:r w:rsidR="00667764" w:rsidRPr="00BD2B63">
              <w:rPr>
                <w:rFonts w:ascii="Courier New" w:hAnsi="Courier New" w:cs="Courier New"/>
                <w:color w:val="244061" w:themeColor="accent1" w:themeShade="80"/>
                <w:sz w:val="20"/>
                <w:szCs w:val="20"/>
              </w:rPr>
              <w:t xml:space="preserve"> diváky od hracího pole.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Stojí za</w:t>
            </w:r>
            <w:r w:rsidR="003F4E4F" w:rsidRPr="00BD2B63">
              <w:rPr>
                <w:rFonts w:ascii="Courier New" w:hAnsi="Courier New" w:cs="Courier New"/>
                <w:color w:val="244061" w:themeColor="accent1" w:themeShade="80"/>
                <w:sz w:val="20"/>
                <w:szCs w:val="20"/>
              </w:rPr>
              <w:t xml:space="preserve"> připomenutí,</w:t>
            </w:r>
            <w:r w:rsidRPr="00BD2B63">
              <w:rPr>
                <w:rFonts w:ascii="Courier New" w:hAnsi="Courier New" w:cs="Courier New"/>
                <w:color w:val="244061" w:themeColor="accent1" w:themeShade="80"/>
                <w:sz w:val="20"/>
                <w:szCs w:val="20"/>
              </w:rPr>
              <w:t xml:space="preserve"> že výnos FIFA stanoví, že finálové zápasy Světového poháru </w:t>
            </w:r>
            <w:r w:rsidR="003F4E4F" w:rsidRPr="00BD2B63">
              <w:rPr>
                <w:rFonts w:ascii="Courier New" w:hAnsi="Courier New" w:cs="Courier New"/>
                <w:color w:val="244061" w:themeColor="accent1" w:themeShade="80"/>
                <w:sz w:val="20"/>
                <w:szCs w:val="20"/>
              </w:rPr>
              <w:t xml:space="preserve">se </w:t>
            </w:r>
            <w:r w:rsidRPr="00BD2B63">
              <w:rPr>
                <w:rFonts w:ascii="Courier New" w:hAnsi="Courier New" w:cs="Courier New"/>
                <w:color w:val="244061" w:themeColor="accent1" w:themeShade="80"/>
                <w:sz w:val="20"/>
                <w:szCs w:val="20"/>
              </w:rPr>
              <w:t xml:space="preserve">mají </w:t>
            </w:r>
            <w:r w:rsidR="003F4E4F" w:rsidRPr="00BD2B63">
              <w:rPr>
                <w:rFonts w:ascii="Courier New" w:hAnsi="Courier New" w:cs="Courier New"/>
                <w:color w:val="244061" w:themeColor="accent1" w:themeShade="80"/>
                <w:sz w:val="20"/>
                <w:szCs w:val="20"/>
              </w:rPr>
              <w:t>hrát</w:t>
            </w:r>
            <w:r w:rsidRPr="00BD2B63">
              <w:rPr>
                <w:rFonts w:ascii="Courier New" w:hAnsi="Courier New" w:cs="Courier New"/>
                <w:color w:val="244061" w:themeColor="accent1" w:themeShade="80"/>
                <w:sz w:val="20"/>
                <w:szCs w:val="20"/>
              </w:rPr>
              <w:t xml:space="preserve"> pouze na stadionu bez plotů. ČMFS přijal podobnou strategii pro finálové zápasy v Mistrovstvích Evropy a pro zápasy </w:t>
            </w:r>
            <w:r w:rsidR="003E7AF4">
              <w:rPr>
                <w:rFonts w:ascii="Courier New" w:hAnsi="Courier New" w:cs="Courier New"/>
                <w:color w:val="244061" w:themeColor="accent1" w:themeShade="80"/>
                <w:sz w:val="20"/>
                <w:szCs w:val="20"/>
              </w:rPr>
              <w:t>v </w:t>
            </w:r>
            <w:r w:rsidRPr="00BD2B63">
              <w:rPr>
                <w:rFonts w:ascii="Courier New" w:hAnsi="Courier New" w:cs="Courier New"/>
                <w:color w:val="244061" w:themeColor="accent1" w:themeShade="80"/>
                <w:sz w:val="20"/>
                <w:szCs w:val="20"/>
              </w:rPr>
              <w:t>závěrečných kolech ročních ligových finále.</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IN.54</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AE792B"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PLOCHA S VIP LÓŽEMI</w:t>
            </w:r>
          </w:p>
          <w:p w:rsidR="00667764" w:rsidRPr="00BD2B63" w:rsidRDefault="00AE792B"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VIP lóže</w:t>
            </w:r>
            <w:r w:rsidR="00667764" w:rsidRPr="00BD2B63">
              <w:rPr>
                <w:rFonts w:ascii="Courier New" w:hAnsi="Courier New" w:cs="Courier New"/>
                <w:color w:val="244061" w:themeColor="accent1" w:themeShade="80"/>
                <w:sz w:val="20"/>
                <w:szCs w:val="20"/>
              </w:rPr>
              <w:t xml:space="preserve"> musí být umístěn</w:t>
            </w:r>
            <w:r w:rsidRPr="00BD2B63">
              <w:rPr>
                <w:rFonts w:ascii="Courier New" w:hAnsi="Courier New" w:cs="Courier New"/>
                <w:color w:val="244061" w:themeColor="accent1" w:themeShade="80"/>
                <w:sz w:val="20"/>
                <w:szCs w:val="20"/>
              </w:rPr>
              <w:t>a</w:t>
            </w:r>
            <w:r w:rsidR="003E7AF4">
              <w:rPr>
                <w:rFonts w:ascii="Courier New" w:hAnsi="Courier New" w:cs="Courier New"/>
                <w:color w:val="244061" w:themeColor="accent1" w:themeShade="80"/>
                <w:sz w:val="20"/>
                <w:szCs w:val="20"/>
              </w:rPr>
              <w:t xml:space="preserve"> ve středu hlavní tribuny, na </w:t>
            </w:r>
            <w:r w:rsidR="00667764" w:rsidRPr="00BD2B63">
              <w:rPr>
                <w:rFonts w:ascii="Courier New" w:hAnsi="Courier New" w:cs="Courier New"/>
                <w:color w:val="244061" w:themeColor="accent1" w:themeShade="80"/>
                <w:sz w:val="20"/>
                <w:szCs w:val="20"/>
              </w:rPr>
              <w:t>vyvýšené úrovni nad hrací plochou a musí být oddělen</w:t>
            </w:r>
            <w:r w:rsidRPr="00BD2B63">
              <w:rPr>
                <w:rFonts w:ascii="Courier New" w:hAnsi="Courier New" w:cs="Courier New"/>
                <w:color w:val="244061" w:themeColor="accent1" w:themeShade="80"/>
                <w:sz w:val="20"/>
                <w:szCs w:val="20"/>
              </w:rPr>
              <w:t>a</w:t>
            </w:r>
            <w:r w:rsidR="00667764" w:rsidRPr="00BD2B63">
              <w:rPr>
                <w:rFonts w:ascii="Courier New" w:hAnsi="Courier New" w:cs="Courier New"/>
                <w:color w:val="244061" w:themeColor="accent1" w:themeShade="80"/>
                <w:sz w:val="20"/>
                <w:szCs w:val="20"/>
              </w:rPr>
              <w:t xml:space="preserve"> od sektoru div</w:t>
            </w:r>
            <w:r w:rsidRPr="00BD2B63">
              <w:rPr>
                <w:rFonts w:ascii="Courier New" w:hAnsi="Courier New" w:cs="Courier New"/>
                <w:color w:val="244061" w:themeColor="accent1" w:themeShade="80"/>
                <w:sz w:val="20"/>
                <w:szCs w:val="20"/>
              </w:rPr>
              <w:t>áků. Kromě toho musí být VIP lóže</w:t>
            </w:r>
            <w:r w:rsidR="00667764" w:rsidRPr="00BD2B63">
              <w:rPr>
                <w:rFonts w:ascii="Courier New" w:hAnsi="Courier New" w:cs="Courier New"/>
                <w:color w:val="244061" w:themeColor="accent1" w:themeShade="80"/>
                <w:sz w:val="20"/>
                <w:szCs w:val="20"/>
              </w:rPr>
              <w:t xml:space="preserve"> vždy umístěn</w:t>
            </w:r>
            <w:r w:rsidRPr="00BD2B63">
              <w:rPr>
                <w:rFonts w:ascii="Courier New" w:hAnsi="Courier New" w:cs="Courier New"/>
                <w:color w:val="244061" w:themeColor="accent1" w:themeShade="80"/>
                <w:sz w:val="20"/>
                <w:szCs w:val="20"/>
              </w:rPr>
              <w:t>a</w:t>
            </w:r>
            <w:r w:rsidR="00F91E0D" w:rsidRPr="00BD2B63">
              <w:rPr>
                <w:rFonts w:ascii="Courier New" w:hAnsi="Courier New" w:cs="Courier New"/>
                <w:color w:val="244061" w:themeColor="accent1" w:themeShade="80"/>
                <w:sz w:val="20"/>
                <w:szCs w:val="20"/>
              </w:rPr>
              <w:t xml:space="preserve"> na stejné hlavní tribuně</w:t>
            </w:r>
            <w:r w:rsidR="003E7AF4">
              <w:rPr>
                <w:rFonts w:ascii="Courier New" w:hAnsi="Courier New" w:cs="Courier New"/>
                <w:color w:val="244061" w:themeColor="accent1" w:themeShade="80"/>
                <w:sz w:val="20"/>
                <w:szCs w:val="20"/>
              </w:rPr>
              <w:t xml:space="preserve"> jako šatny, plocha pro </w:t>
            </w:r>
            <w:r w:rsidR="00667764" w:rsidRPr="00BD2B63">
              <w:rPr>
                <w:rFonts w:ascii="Courier New" w:hAnsi="Courier New" w:cs="Courier New"/>
                <w:color w:val="244061" w:themeColor="accent1" w:themeShade="80"/>
                <w:sz w:val="20"/>
                <w:szCs w:val="20"/>
              </w:rPr>
              <w:t>zástupce médií</w:t>
            </w:r>
            <w:r w:rsidR="00FD41AE" w:rsidRPr="00BD2B63">
              <w:rPr>
                <w:rFonts w:ascii="Courier New" w:hAnsi="Courier New" w:cs="Courier New"/>
                <w:color w:val="244061" w:themeColor="accent1" w:themeShade="80"/>
                <w:sz w:val="20"/>
                <w:szCs w:val="20"/>
              </w:rPr>
              <w:t>, kanceláře funkcionářů klubů</w:t>
            </w:r>
            <w:r w:rsidR="00667764" w:rsidRPr="00BD2B63">
              <w:rPr>
                <w:rFonts w:ascii="Courier New" w:hAnsi="Courier New" w:cs="Courier New"/>
                <w:color w:val="244061" w:themeColor="accent1" w:themeShade="80"/>
                <w:sz w:val="20"/>
                <w:szCs w:val="20"/>
              </w:rPr>
              <w:t xml:space="preserve"> atd.</w:t>
            </w:r>
          </w:p>
          <w:p w:rsidR="00667764" w:rsidRPr="00BD2B63" w:rsidRDefault="00AE792B"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Plocha s VIP lóžemi</w:t>
            </w:r>
            <w:r w:rsidR="00667764" w:rsidRPr="00BD2B63">
              <w:rPr>
                <w:rFonts w:ascii="Courier New" w:hAnsi="Courier New" w:cs="Courier New"/>
                <w:color w:val="244061" w:themeColor="accent1" w:themeShade="80"/>
                <w:sz w:val="20"/>
                <w:szCs w:val="20"/>
              </w:rPr>
              <w:t xml:space="preserve"> musí mít vlastní soukromý vchod zvenku, oddělený od vchodů pro veřejnost a vedoucí přímo</w:t>
            </w:r>
            <w:r w:rsidR="003E7AF4">
              <w:rPr>
                <w:rFonts w:ascii="Courier New" w:hAnsi="Courier New" w:cs="Courier New"/>
                <w:color w:val="244061" w:themeColor="accent1" w:themeShade="80"/>
                <w:sz w:val="20"/>
                <w:szCs w:val="20"/>
              </w:rPr>
              <w:t xml:space="preserve"> </w:t>
            </w:r>
            <w:r w:rsidR="00667764" w:rsidRPr="00BD2B63">
              <w:rPr>
                <w:rFonts w:ascii="Courier New" w:hAnsi="Courier New" w:cs="Courier New"/>
                <w:color w:val="244061" w:themeColor="accent1" w:themeShade="80"/>
                <w:sz w:val="20"/>
                <w:szCs w:val="20"/>
              </w:rPr>
              <w:t>k</w:t>
            </w:r>
            <w:r w:rsidR="003E7AF4">
              <w:rPr>
                <w:rFonts w:ascii="Courier New" w:hAnsi="Courier New" w:cs="Courier New"/>
                <w:color w:val="244061" w:themeColor="accent1" w:themeShade="80"/>
                <w:sz w:val="20"/>
                <w:szCs w:val="20"/>
              </w:rPr>
              <w:t> </w:t>
            </w:r>
            <w:r w:rsidR="00667764" w:rsidRPr="00BD2B63">
              <w:rPr>
                <w:rFonts w:ascii="Courier New" w:hAnsi="Courier New" w:cs="Courier New"/>
                <w:color w:val="244061" w:themeColor="accent1" w:themeShade="80"/>
                <w:sz w:val="20"/>
                <w:szCs w:val="20"/>
              </w:rPr>
              <w:t>r</w:t>
            </w:r>
            <w:r w:rsidRPr="00BD2B63">
              <w:rPr>
                <w:rFonts w:ascii="Courier New" w:hAnsi="Courier New" w:cs="Courier New"/>
                <w:color w:val="244061" w:themeColor="accent1" w:themeShade="80"/>
                <w:sz w:val="20"/>
                <w:szCs w:val="20"/>
              </w:rPr>
              <w:t>ecepci a odtud přímo do VIP lóže</w:t>
            </w:r>
            <w:r w:rsidR="00667764" w:rsidRPr="00BD2B63">
              <w:rPr>
                <w:rFonts w:ascii="Courier New" w:hAnsi="Courier New" w:cs="Courier New"/>
                <w:color w:val="244061" w:themeColor="accent1" w:themeShade="80"/>
                <w:sz w:val="20"/>
                <w:szCs w:val="20"/>
              </w:rPr>
              <w: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Kluby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zároveň zajistit, aby delegáti, pozorovatelé a jiní lidé, kteří se potřebují dostat do </w:t>
            </w:r>
            <w:r w:rsidR="00FD41AE" w:rsidRPr="00BD2B63">
              <w:rPr>
                <w:rFonts w:ascii="Courier New" w:hAnsi="Courier New" w:cs="Courier New"/>
                <w:color w:val="244061" w:themeColor="accent1" w:themeShade="80"/>
                <w:sz w:val="20"/>
                <w:szCs w:val="20"/>
              </w:rPr>
              <w:t>oblasti</w:t>
            </w:r>
            <w:r w:rsidRPr="00BD2B63">
              <w:rPr>
                <w:rFonts w:ascii="Courier New" w:hAnsi="Courier New" w:cs="Courier New"/>
                <w:color w:val="244061" w:themeColor="accent1" w:themeShade="80"/>
                <w:sz w:val="20"/>
                <w:szCs w:val="20"/>
              </w:rPr>
              <w:t xml:space="preserve"> šaten, tam měli volný a bezpečn</w:t>
            </w:r>
            <w:r w:rsidR="009B4CB6" w:rsidRPr="00BD2B63">
              <w:rPr>
                <w:rFonts w:ascii="Courier New" w:hAnsi="Courier New" w:cs="Courier New"/>
                <w:color w:val="244061" w:themeColor="accent1" w:themeShade="80"/>
                <w:sz w:val="20"/>
                <w:szCs w:val="20"/>
              </w:rPr>
              <w:t>ý přístup přímo z VIP lóže</w:t>
            </w:r>
            <w:r w:rsidRPr="00BD2B63">
              <w:rPr>
                <w:rFonts w:ascii="Courier New" w:hAnsi="Courier New" w:cs="Courier New"/>
                <w:color w:val="244061" w:themeColor="accent1" w:themeShade="80"/>
                <w:sz w:val="20"/>
                <w:szCs w:val="20"/>
              </w:rPr>
              <w: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být k dispozici vysoce kvalitní, číslovaná sklápěcí sedadla, přednostně s čalouněním a loketními opěrkami. Tento box musí být zastřešen a poskytovat neomezený výhled na celou hrací plochu. Kluby se rovněž </w:t>
            </w:r>
            <w:r w:rsidR="00FD41AE" w:rsidRPr="00BD2B63">
              <w:rPr>
                <w:rFonts w:ascii="Courier New" w:hAnsi="Courier New" w:cs="Courier New"/>
                <w:color w:val="244061" w:themeColor="accent1" w:themeShade="80"/>
                <w:sz w:val="20"/>
                <w:szCs w:val="20"/>
              </w:rPr>
              <w:t>musejí</w:t>
            </w:r>
            <w:r w:rsidRPr="00BD2B63">
              <w:rPr>
                <w:rFonts w:ascii="Courier New" w:hAnsi="Courier New" w:cs="Courier New"/>
                <w:color w:val="244061" w:themeColor="accent1" w:themeShade="80"/>
                <w:sz w:val="20"/>
                <w:szCs w:val="20"/>
              </w:rPr>
              <w:t xml:space="preserve"> přesvědčit, že mezi řadami je dostatečný prostor pro nohy tak, aby přicházející nebo odcházející hosté nerušili ty, kte</w:t>
            </w:r>
            <w:r w:rsidR="00FD41AE" w:rsidRPr="00BD2B63">
              <w:rPr>
                <w:rFonts w:ascii="Courier New" w:hAnsi="Courier New" w:cs="Courier New"/>
                <w:color w:val="244061" w:themeColor="accent1" w:themeShade="80"/>
                <w:sz w:val="20"/>
                <w:szCs w:val="20"/>
              </w:rPr>
              <w:t>ří jsou již usazeni. Pro zápasy</w:t>
            </w:r>
            <w:r w:rsidRPr="00BD2B63">
              <w:rPr>
                <w:rFonts w:ascii="Courier New" w:hAnsi="Courier New" w:cs="Courier New"/>
                <w:color w:val="244061" w:themeColor="accent1" w:themeShade="80"/>
                <w:sz w:val="20"/>
                <w:szCs w:val="20"/>
              </w:rPr>
              <w:t xml:space="preserve"> hrané v rámci k</w:t>
            </w:r>
            <w:r w:rsidR="00762DB0" w:rsidRPr="00BD2B63">
              <w:rPr>
                <w:rFonts w:ascii="Courier New" w:hAnsi="Courier New" w:cs="Courier New"/>
                <w:color w:val="244061" w:themeColor="accent1" w:themeShade="80"/>
                <w:sz w:val="20"/>
                <w:szCs w:val="20"/>
              </w:rPr>
              <w:t>lubové soutěže ČMFS musí VIP lóže</w:t>
            </w:r>
            <w:r w:rsidRPr="00BD2B63">
              <w:rPr>
                <w:rFonts w:ascii="Courier New" w:hAnsi="Courier New" w:cs="Courier New"/>
                <w:color w:val="244061" w:themeColor="accent1" w:themeShade="80"/>
                <w:sz w:val="20"/>
                <w:szCs w:val="20"/>
              </w:rPr>
              <w:t xml:space="preserve"> pojmout minimálně 30 krytých sedadel s loketními op</w:t>
            </w:r>
            <w:r w:rsidR="00FD41AE" w:rsidRPr="00BD2B63">
              <w:rPr>
                <w:rFonts w:ascii="Courier New" w:hAnsi="Courier New" w:cs="Courier New"/>
                <w:color w:val="244061" w:themeColor="accent1" w:themeShade="80"/>
                <w:sz w:val="20"/>
                <w:szCs w:val="20"/>
              </w:rPr>
              <w:t>ě</w:t>
            </w:r>
            <w:r w:rsidRPr="00BD2B63">
              <w:rPr>
                <w:rFonts w:ascii="Courier New" w:hAnsi="Courier New" w:cs="Courier New"/>
                <w:color w:val="244061" w:themeColor="accent1" w:themeShade="80"/>
                <w:sz w:val="20"/>
                <w:szCs w:val="20"/>
              </w:rPr>
              <w:t>rkami.</w:t>
            </w:r>
          </w:p>
          <w:p w:rsidR="00667764" w:rsidRPr="00BD2B63" w:rsidRDefault="00FD41AE" w:rsidP="003E7AF4">
            <w:pPr>
              <w:tabs>
                <w:tab w:val="left" w:pos="550"/>
              </w:tabs>
              <w:snapToGrid w:val="0"/>
              <w:spacing w:before="60" w:after="60" w:line="100" w:lineRule="atLeast"/>
              <w:ind w:left="176" w:right="175"/>
              <w:jc w:val="both"/>
              <w:rPr>
                <w:rFonts w:ascii="Courier New" w:hAnsi="Courier New" w:cs="Courier New"/>
                <w:i/>
                <w:iCs/>
                <w:color w:val="244061" w:themeColor="accent1" w:themeShade="80"/>
                <w:sz w:val="20"/>
                <w:szCs w:val="20"/>
              </w:rPr>
            </w:pPr>
            <w:r w:rsidRPr="00BD2B63">
              <w:rPr>
                <w:rFonts w:ascii="Courier New" w:hAnsi="Courier New" w:cs="Courier New"/>
                <w:i/>
                <w:iCs/>
                <w:color w:val="244061" w:themeColor="accent1" w:themeShade="80"/>
                <w:sz w:val="20"/>
                <w:szCs w:val="20"/>
              </w:rPr>
              <w:t>Vyhrazená p</w:t>
            </w:r>
            <w:r w:rsidR="00667764" w:rsidRPr="00BD2B63">
              <w:rPr>
                <w:rFonts w:ascii="Courier New" w:hAnsi="Courier New" w:cs="Courier New"/>
                <w:i/>
                <w:iCs/>
                <w:color w:val="244061" w:themeColor="accent1" w:themeShade="80"/>
                <w:sz w:val="20"/>
                <w:szCs w:val="20"/>
              </w:rPr>
              <w:t xml:space="preserve">řijímací plocha musí být </w:t>
            </w:r>
            <w:r w:rsidR="003519A6" w:rsidRPr="00BD2B63">
              <w:rPr>
                <w:rFonts w:ascii="Courier New" w:hAnsi="Courier New" w:cs="Courier New"/>
                <w:i/>
                <w:iCs/>
                <w:color w:val="244061" w:themeColor="accent1" w:themeShade="80"/>
                <w:sz w:val="20"/>
                <w:szCs w:val="20"/>
              </w:rPr>
              <w:t>bezprostředně za VIP lóží</w:t>
            </w:r>
            <w:r w:rsidR="00667764" w:rsidRPr="00BD2B63">
              <w:rPr>
                <w:rFonts w:ascii="Courier New" w:hAnsi="Courier New" w:cs="Courier New"/>
                <w:i/>
                <w:iCs/>
                <w:color w:val="244061" w:themeColor="accent1" w:themeShade="80"/>
                <w:sz w:val="20"/>
                <w:szCs w:val="20"/>
              </w:rPr>
              <w:t xml:space="preserve">, </w:t>
            </w:r>
            <w:r w:rsidRPr="00BD2B63">
              <w:rPr>
                <w:rFonts w:ascii="Courier New" w:hAnsi="Courier New" w:cs="Courier New"/>
                <w:i/>
                <w:iCs/>
                <w:color w:val="244061" w:themeColor="accent1" w:themeShade="80"/>
                <w:sz w:val="20"/>
                <w:szCs w:val="20"/>
              </w:rPr>
              <w:t>protože odt</w:t>
            </w:r>
            <w:r w:rsidR="00667764" w:rsidRPr="00BD2B63">
              <w:rPr>
                <w:rFonts w:ascii="Courier New" w:hAnsi="Courier New" w:cs="Courier New"/>
                <w:i/>
                <w:iCs/>
                <w:color w:val="244061" w:themeColor="accent1" w:themeShade="80"/>
                <w:sz w:val="20"/>
                <w:szCs w:val="20"/>
              </w:rPr>
              <w:t>ud bude VIP hostům poskytováno občerstvení.</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IN.55</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KOMUNIKACE, DOZOR A ZAŘÍZENÍ PRO KONTROLU VSTUPENEK</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Stadion musí mít zaříze</w:t>
            </w:r>
            <w:r w:rsidR="003E7AF4">
              <w:rPr>
                <w:rFonts w:ascii="Courier New" w:hAnsi="Courier New" w:cs="Courier New"/>
                <w:color w:val="244061" w:themeColor="accent1" w:themeShade="80"/>
                <w:sz w:val="20"/>
                <w:szCs w:val="20"/>
              </w:rPr>
              <w:t>ní, které umožňuje komunikaci s </w:t>
            </w:r>
            <w:r w:rsidRPr="00BD2B63">
              <w:rPr>
                <w:rFonts w:ascii="Courier New" w:hAnsi="Courier New" w:cs="Courier New"/>
                <w:color w:val="244061" w:themeColor="accent1" w:themeShade="80"/>
                <w:sz w:val="20"/>
                <w:szCs w:val="20"/>
              </w:rPr>
              <w:t xml:space="preserve">diváky. To musí obsahovat </w:t>
            </w:r>
            <w:r w:rsidR="00FD41AE" w:rsidRPr="00BD2B63">
              <w:rPr>
                <w:rFonts w:ascii="Courier New" w:hAnsi="Courier New" w:cs="Courier New"/>
                <w:color w:val="244061" w:themeColor="accent1" w:themeShade="80"/>
                <w:sz w:val="20"/>
                <w:szCs w:val="20"/>
              </w:rPr>
              <w:t>v zásadě základní vybavení,</w:t>
            </w:r>
            <w:r w:rsidRPr="00BD2B63">
              <w:rPr>
                <w:rFonts w:ascii="Courier New" w:hAnsi="Courier New" w:cs="Courier New"/>
                <w:color w:val="244061" w:themeColor="accent1" w:themeShade="80"/>
                <w:sz w:val="20"/>
                <w:szCs w:val="20"/>
              </w:rPr>
              <w:t xml:space="preserve"> například výsledkové tabule, uvádějící aktu</w:t>
            </w:r>
            <w:r w:rsidR="00FD41AE" w:rsidRPr="00BD2B63">
              <w:rPr>
                <w:rFonts w:ascii="Courier New" w:hAnsi="Courier New" w:cs="Courier New"/>
                <w:color w:val="244061" w:themeColor="accent1" w:themeShade="80"/>
                <w:sz w:val="20"/>
                <w:szCs w:val="20"/>
              </w:rPr>
              <w:t>ální výsledek hry, střelce gólů</w:t>
            </w:r>
            <w:r w:rsidRPr="00BD2B63">
              <w:rPr>
                <w:rFonts w:ascii="Courier New" w:hAnsi="Courier New" w:cs="Courier New"/>
                <w:color w:val="244061" w:themeColor="accent1" w:themeShade="80"/>
                <w:sz w:val="20"/>
                <w:szCs w:val="20"/>
              </w:rPr>
              <w:t xml:space="preserve"> atd., které </w:t>
            </w:r>
            <w:r w:rsidR="00FD41AE" w:rsidRPr="00BD2B63">
              <w:rPr>
                <w:rFonts w:ascii="Courier New" w:hAnsi="Courier New" w:cs="Courier New"/>
                <w:color w:val="244061" w:themeColor="accent1" w:themeShade="80"/>
                <w:sz w:val="20"/>
                <w:szCs w:val="20"/>
              </w:rPr>
              <w:t>se může</w:t>
            </w:r>
            <w:r w:rsidRPr="00BD2B63">
              <w:rPr>
                <w:rFonts w:ascii="Courier New" w:hAnsi="Courier New" w:cs="Courier New"/>
                <w:color w:val="244061" w:themeColor="accent1" w:themeShade="80"/>
                <w:sz w:val="20"/>
                <w:szCs w:val="20"/>
              </w:rPr>
              <w:t xml:space="preserve"> alternativně využ</w:t>
            </w:r>
            <w:r w:rsidR="00FD41AE" w:rsidRPr="00BD2B63">
              <w:rPr>
                <w:rFonts w:ascii="Courier New" w:hAnsi="Courier New" w:cs="Courier New"/>
                <w:color w:val="244061" w:themeColor="accent1" w:themeShade="80"/>
                <w:sz w:val="20"/>
                <w:szCs w:val="20"/>
              </w:rPr>
              <w:t>ít</w:t>
            </w:r>
            <w:r w:rsidRPr="00BD2B63">
              <w:rPr>
                <w:rFonts w:ascii="Courier New" w:hAnsi="Courier New" w:cs="Courier New"/>
                <w:color w:val="244061" w:themeColor="accent1" w:themeShade="80"/>
                <w:sz w:val="20"/>
                <w:szCs w:val="20"/>
              </w:rPr>
              <w:t xml:space="preserve"> pro jednoduché zprávy pro přítomné diváky. </w:t>
            </w:r>
            <w:r w:rsidR="00FD41AE" w:rsidRPr="00BD2B63">
              <w:rPr>
                <w:rFonts w:ascii="Courier New" w:hAnsi="Courier New" w:cs="Courier New"/>
                <w:color w:val="244061" w:themeColor="accent1" w:themeShade="80"/>
                <w:sz w:val="20"/>
                <w:szCs w:val="20"/>
              </w:rPr>
              <w:t>Ovšem</w:t>
            </w:r>
            <w:r w:rsidRPr="00BD2B63">
              <w:rPr>
                <w:rFonts w:ascii="Courier New" w:hAnsi="Courier New" w:cs="Courier New"/>
                <w:color w:val="244061" w:themeColor="accent1" w:themeShade="80"/>
                <w:sz w:val="20"/>
                <w:szCs w:val="20"/>
              </w:rPr>
              <w:t xml:space="preserve"> může to být také sofistikované a drahé zařízení, včetně obřích video obrazovek, </w:t>
            </w:r>
            <w:r w:rsidR="00FD41AE" w:rsidRPr="00BD2B63">
              <w:rPr>
                <w:rFonts w:ascii="Courier New" w:hAnsi="Courier New" w:cs="Courier New"/>
                <w:color w:val="244061" w:themeColor="accent1" w:themeShade="80"/>
                <w:sz w:val="20"/>
                <w:szCs w:val="20"/>
              </w:rPr>
              <w:t xml:space="preserve">které </w:t>
            </w:r>
            <w:r w:rsidRPr="00BD2B63">
              <w:rPr>
                <w:rFonts w:ascii="Courier New" w:hAnsi="Courier New" w:cs="Courier New"/>
                <w:color w:val="244061" w:themeColor="accent1" w:themeShade="80"/>
                <w:sz w:val="20"/>
                <w:szCs w:val="20"/>
              </w:rPr>
              <w:t>umožňují přehrání rozhodujících momentů v zápase, ale také prezentaci televizní zábavy různého druhu. Toto zařízení může rovněž být d</w:t>
            </w:r>
            <w:r w:rsidR="00FD41AE" w:rsidRPr="00BD2B63">
              <w:rPr>
                <w:rFonts w:ascii="Courier New" w:hAnsi="Courier New" w:cs="Courier New"/>
                <w:color w:val="244061" w:themeColor="accent1" w:themeShade="80"/>
                <w:sz w:val="20"/>
                <w:szCs w:val="20"/>
              </w:rPr>
              <w:t>odatečným zdrojem příjmu, když se například využije</w:t>
            </w:r>
            <w:r w:rsidRPr="00BD2B63">
              <w:rPr>
                <w:rFonts w:ascii="Courier New" w:hAnsi="Courier New" w:cs="Courier New"/>
                <w:color w:val="244061" w:themeColor="accent1" w:themeShade="80"/>
                <w:sz w:val="20"/>
                <w:szCs w:val="20"/>
              </w:rPr>
              <w:t xml:space="preserve"> k vysílání reklamních spotů.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Obecně, každý stadion by měl mít jednu obrazovku, pohodlně a přímo viditelnou z kteréhokoliv místa. Obrazovky jsou obvykle umíst</w:t>
            </w:r>
            <w:r w:rsidR="00FD41AE" w:rsidRPr="00BD2B63">
              <w:rPr>
                <w:rFonts w:ascii="Courier New" w:hAnsi="Courier New" w:cs="Courier New"/>
                <w:color w:val="244061" w:themeColor="accent1" w:themeShade="80"/>
                <w:sz w:val="20"/>
                <w:szCs w:val="20"/>
              </w:rPr>
              <w:t>ěny ve dvou protilehlých rozích</w:t>
            </w:r>
            <w:r w:rsidRPr="00BD2B63">
              <w:rPr>
                <w:rFonts w:ascii="Courier New" w:hAnsi="Courier New" w:cs="Courier New"/>
                <w:color w:val="244061" w:themeColor="accent1" w:themeShade="80"/>
                <w:sz w:val="20"/>
                <w:szCs w:val="20"/>
              </w:rPr>
              <w:t xml:space="preserve"> nebo v oblasti za brankami.</w:t>
            </w:r>
          </w:p>
          <w:p w:rsidR="003E7AF4"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Obrazovka může rovněž vyplnit roh v prázdném prostoru mezi hlavními tribunami, může být umístěna na hlavní tribuně nebo zavěšena na její střeše. </w:t>
            </w:r>
            <w:r w:rsidR="00FD41AE" w:rsidRPr="00BD2B63">
              <w:rPr>
                <w:rFonts w:ascii="Courier New" w:hAnsi="Courier New" w:cs="Courier New"/>
                <w:color w:val="244061" w:themeColor="accent1" w:themeShade="80"/>
                <w:sz w:val="20"/>
                <w:szCs w:val="20"/>
              </w:rPr>
              <w:t>Musejí však být</w:t>
            </w:r>
            <w:r w:rsidRPr="00BD2B63">
              <w:rPr>
                <w:rFonts w:ascii="Courier New" w:hAnsi="Courier New" w:cs="Courier New"/>
                <w:color w:val="244061" w:themeColor="accent1" w:themeShade="80"/>
                <w:sz w:val="20"/>
                <w:szCs w:val="20"/>
              </w:rPr>
              <w:t xml:space="preserve"> dodrženy následující základní požadavky:</w:t>
            </w:r>
          </w:p>
          <w:p w:rsidR="003E7AF4" w:rsidRPr="003E7AF4" w:rsidRDefault="00667764" w:rsidP="006B451F">
            <w:pPr>
              <w:pStyle w:val="Odstavecseseznamem"/>
              <w:numPr>
                <w:ilvl w:val="0"/>
                <w:numId w:val="6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optimální viditelnost ze všech míst</w:t>
            </w:r>
            <w:r w:rsidR="00FD41AE" w:rsidRPr="003E7AF4">
              <w:rPr>
                <w:rFonts w:ascii="Courier New" w:hAnsi="Courier New" w:cs="Courier New"/>
                <w:color w:val="244061" w:themeColor="accent1" w:themeShade="80"/>
                <w:sz w:val="20"/>
                <w:szCs w:val="20"/>
              </w:rPr>
              <w:t>;</w:t>
            </w:r>
          </w:p>
          <w:p w:rsidR="003E7AF4" w:rsidRPr="003E7AF4" w:rsidRDefault="00667764" w:rsidP="006B451F">
            <w:pPr>
              <w:pStyle w:val="Odstavecseseznamem"/>
              <w:numPr>
                <w:ilvl w:val="0"/>
                <w:numId w:val="6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obrazovky budou umístěny v místech, kde jejich instalace nevede k omezení diváckých sedadel nebo ke snížené kapacitě stadionu</w:t>
            </w:r>
            <w:r w:rsidR="00FD41AE" w:rsidRPr="003E7AF4">
              <w:rPr>
                <w:rFonts w:ascii="Courier New" w:hAnsi="Courier New" w:cs="Courier New"/>
                <w:color w:val="244061" w:themeColor="accent1" w:themeShade="80"/>
                <w:sz w:val="20"/>
                <w:szCs w:val="20"/>
              </w:rPr>
              <w:t>;</w:t>
            </w:r>
          </w:p>
          <w:p w:rsidR="00667764" w:rsidRPr="003E7AF4" w:rsidRDefault="00667764" w:rsidP="006B451F">
            <w:pPr>
              <w:pStyle w:val="Odstavecseseznamem"/>
              <w:numPr>
                <w:ilvl w:val="0"/>
                <w:numId w:val="6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3E7AF4">
              <w:rPr>
                <w:rFonts w:ascii="Courier New" w:hAnsi="Courier New" w:cs="Courier New"/>
                <w:color w:val="244061" w:themeColor="accent1" w:themeShade="80"/>
                <w:sz w:val="20"/>
                <w:szCs w:val="20"/>
              </w:rPr>
              <w:t>obrazovky budou umístěny v místech, kde nepředstavují žádné riziko pro diváky a kde diváci nemohou žádným způsobem zasahovat do jejich fungování</w:t>
            </w:r>
            <w:r w:rsidR="00FD41AE" w:rsidRPr="003E7AF4">
              <w:rPr>
                <w:rFonts w:ascii="Courier New" w:hAnsi="Courier New" w:cs="Courier New"/>
                <w:color w:val="244061" w:themeColor="accent1" w:themeShade="80"/>
                <w:sz w:val="20"/>
                <w:szCs w:val="20"/>
              </w:rPr>
              <w:t>.</w:t>
            </w:r>
          </w:p>
          <w:p w:rsidR="00667764" w:rsidRPr="00BD2B63" w:rsidRDefault="009A4C13"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Z hlediska</w:t>
            </w:r>
            <w:r w:rsidR="00667764" w:rsidRPr="00BD2B63">
              <w:rPr>
                <w:rFonts w:ascii="Courier New" w:hAnsi="Courier New" w:cs="Courier New"/>
                <w:color w:val="244061" w:themeColor="accent1" w:themeShade="80"/>
                <w:sz w:val="20"/>
                <w:szCs w:val="20"/>
              </w:rPr>
              <w:t xml:space="preserve"> </w:t>
            </w:r>
            <w:r w:rsidRPr="00BD2B63">
              <w:rPr>
                <w:rFonts w:ascii="Courier New" w:hAnsi="Courier New" w:cs="Courier New"/>
                <w:color w:val="244061" w:themeColor="accent1" w:themeShade="80"/>
                <w:sz w:val="20"/>
                <w:szCs w:val="20"/>
              </w:rPr>
              <w:t xml:space="preserve">pravidel </w:t>
            </w:r>
            <w:r w:rsidR="00667764" w:rsidRPr="00BD2B63">
              <w:rPr>
                <w:rFonts w:ascii="Courier New" w:hAnsi="Courier New" w:cs="Courier New"/>
                <w:color w:val="244061" w:themeColor="accent1" w:themeShade="80"/>
                <w:sz w:val="20"/>
                <w:szCs w:val="20"/>
              </w:rPr>
              <w:t xml:space="preserve">aktuálních klubových soutěží ČMFS </w:t>
            </w:r>
            <w:r w:rsidR="003E7AF4">
              <w:rPr>
                <w:rFonts w:ascii="Courier New" w:hAnsi="Courier New" w:cs="Courier New"/>
                <w:color w:val="244061" w:themeColor="accent1" w:themeShade="80"/>
                <w:sz w:val="20"/>
                <w:szCs w:val="20"/>
              </w:rPr>
              <w:t>je </w:t>
            </w:r>
            <w:r w:rsidR="00FD41AE" w:rsidRPr="00BD2B63">
              <w:rPr>
                <w:rFonts w:ascii="Courier New" w:hAnsi="Courier New" w:cs="Courier New"/>
                <w:color w:val="244061" w:themeColor="accent1" w:themeShade="80"/>
                <w:sz w:val="20"/>
                <w:szCs w:val="20"/>
              </w:rPr>
              <w:t>třeba</w:t>
            </w:r>
            <w:r w:rsidR="00667764" w:rsidRPr="00BD2B63">
              <w:rPr>
                <w:rFonts w:ascii="Courier New" w:hAnsi="Courier New" w:cs="Courier New"/>
                <w:color w:val="244061" w:themeColor="accent1" w:themeShade="80"/>
                <w:sz w:val="20"/>
                <w:szCs w:val="20"/>
              </w:rPr>
              <w:t xml:space="preserve"> poznamen</w:t>
            </w:r>
            <w:r w:rsidR="00FD41AE" w:rsidRPr="00BD2B63">
              <w:rPr>
                <w:rFonts w:ascii="Courier New" w:hAnsi="Courier New" w:cs="Courier New"/>
                <w:color w:val="244061" w:themeColor="accent1" w:themeShade="80"/>
                <w:sz w:val="20"/>
                <w:szCs w:val="20"/>
              </w:rPr>
              <w:t>at</w:t>
            </w:r>
            <w:r w:rsidR="00667764" w:rsidRPr="00BD2B63">
              <w:rPr>
                <w:rFonts w:ascii="Courier New" w:hAnsi="Courier New" w:cs="Courier New"/>
                <w:color w:val="244061" w:themeColor="accent1" w:themeShade="80"/>
                <w:sz w:val="20"/>
                <w:szCs w:val="20"/>
              </w:rPr>
              <w:t xml:space="preserve">, že </w:t>
            </w:r>
            <w:r w:rsidR="003E7AF4">
              <w:rPr>
                <w:rFonts w:ascii="Courier New" w:hAnsi="Courier New" w:cs="Courier New"/>
                <w:color w:val="244061" w:themeColor="accent1" w:themeShade="80"/>
                <w:sz w:val="20"/>
                <w:szCs w:val="20"/>
              </w:rPr>
              <w:t>paralelní zobrazování zápasu na </w:t>
            </w:r>
            <w:r w:rsidR="00667764" w:rsidRPr="00BD2B63">
              <w:rPr>
                <w:rFonts w:ascii="Courier New" w:hAnsi="Courier New" w:cs="Courier New"/>
                <w:color w:val="244061" w:themeColor="accent1" w:themeShade="80"/>
                <w:sz w:val="20"/>
                <w:szCs w:val="20"/>
              </w:rPr>
              <w:t xml:space="preserve">velkoplošných obrazovkách uvnitř a vně stadionu není povoleno. </w:t>
            </w:r>
            <w:r w:rsidR="00FD41AE" w:rsidRPr="00BD2B63">
              <w:rPr>
                <w:rFonts w:ascii="Courier New" w:hAnsi="Courier New" w:cs="Courier New"/>
                <w:color w:val="244061" w:themeColor="accent1" w:themeShade="80"/>
                <w:sz w:val="20"/>
                <w:szCs w:val="20"/>
              </w:rPr>
              <w:t>P</w:t>
            </w:r>
            <w:r w:rsidR="00667764" w:rsidRPr="00BD2B63">
              <w:rPr>
                <w:rFonts w:ascii="Courier New" w:hAnsi="Courier New" w:cs="Courier New"/>
                <w:color w:val="244061" w:themeColor="accent1" w:themeShade="80"/>
                <w:sz w:val="20"/>
                <w:szCs w:val="20"/>
              </w:rPr>
              <w:t>aralelní zo</w:t>
            </w:r>
            <w:r w:rsidR="003E7AF4">
              <w:rPr>
                <w:rFonts w:ascii="Courier New" w:hAnsi="Courier New" w:cs="Courier New"/>
                <w:color w:val="244061" w:themeColor="accent1" w:themeShade="80"/>
                <w:sz w:val="20"/>
                <w:szCs w:val="20"/>
              </w:rPr>
              <w:t>brazování, jakož i opakování je </w:t>
            </w:r>
            <w:r w:rsidR="00667764" w:rsidRPr="00BD2B63">
              <w:rPr>
                <w:rFonts w:ascii="Courier New" w:hAnsi="Courier New" w:cs="Courier New"/>
                <w:color w:val="244061" w:themeColor="accent1" w:themeShade="80"/>
                <w:sz w:val="20"/>
                <w:szCs w:val="20"/>
              </w:rPr>
              <w:t>povoleno na monitor</w:t>
            </w:r>
            <w:r w:rsidR="003E7AF4">
              <w:rPr>
                <w:rFonts w:ascii="Courier New" w:hAnsi="Courier New" w:cs="Courier New"/>
                <w:color w:val="244061" w:themeColor="accent1" w:themeShade="80"/>
                <w:sz w:val="20"/>
                <w:szCs w:val="20"/>
              </w:rPr>
              <w:t>ech, které jsou k dispozici pro </w:t>
            </w:r>
            <w:r w:rsidR="00667764" w:rsidRPr="00BD2B63">
              <w:rPr>
                <w:rFonts w:ascii="Courier New" w:hAnsi="Courier New" w:cs="Courier New"/>
                <w:color w:val="244061" w:themeColor="accent1" w:themeShade="80"/>
                <w:sz w:val="20"/>
                <w:szCs w:val="20"/>
              </w:rPr>
              <w:t>tisk a také na CCTV. Opakování na velkoplošných obrazovkách, umístěných mimo stadion, lze v zásadě legalizovat na základě povolení, uděleného ČMFS.</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Správa ČMFS může udělit toto povolení před začátkem ligové soutěže po p</w:t>
            </w:r>
            <w:r w:rsidR="003E7AF4">
              <w:rPr>
                <w:rFonts w:ascii="Courier New" w:hAnsi="Courier New" w:cs="Courier New"/>
                <w:color w:val="244061" w:themeColor="accent1" w:themeShade="80"/>
                <w:sz w:val="20"/>
                <w:szCs w:val="20"/>
              </w:rPr>
              <w:t>rojednání odůvodněné žádosti od </w:t>
            </w:r>
            <w:r w:rsidR="00FD41AE" w:rsidRPr="00BD2B63">
              <w:rPr>
                <w:rFonts w:ascii="Courier New" w:hAnsi="Courier New" w:cs="Courier New"/>
                <w:color w:val="244061" w:themeColor="accent1" w:themeShade="80"/>
                <w:sz w:val="20"/>
                <w:szCs w:val="20"/>
              </w:rPr>
              <w:t>příslušného</w:t>
            </w:r>
            <w:r w:rsidRPr="00BD2B63">
              <w:rPr>
                <w:rFonts w:ascii="Courier New" w:hAnsi="Courier New" w:cs="Courier New"/>
                <w:color w:val="244061" w:themeColor="accent1" w:themeShade="80"/>
                <w:sz w:val="20"/>
                <w:szCs w:val="20"/>
              </w:rPr>
              <w:t xml:space="preserve"> klubu.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Každý fotbalový klub, </w:t>
            </w:r>
            <w:r w:rsidR="00FD41AE" w:rsidRPr="00BD2B63">
              <w:rPr>
                <w:rFonts w:ascii="Courier New" w:hAnsi="Courier New" w:cs="Courier New"/>
                <w:color w:val="244061" w:themeColor="accent1" w:themeShade="80"/>
                <w:sz w:val="20"/>
                <w:szCs w:val="20"/>
              </w:rPr>
              <w:t>který se účastní</w:t>
            </w:r>
            <w:r w:rsidRPr="00BD2B63">
              <w:rPr>
                <w:rFonts w:ascii="Courier New" w:hAnsi="Courier New" w:cs="Courier New"/>
                <w:color w:val="244061" w:themeColor="accent1" w:themeShade="80"/>
                <w:sz w:val="20"/>
                <w:szCs w:val="20"/>
              </w:rPr>
              <w:t xml:space="preserve"> soutěže ČMFS, musí mít moderní systém distribuce vstupenek, schopný zaznamenat prodej každé jednotlivé vstupenky</w:t>
            </w:r>
            <w:r w:rsidR="00FD41AE" w:rsidRPr="00BD2B63">
              <w:rPr>
                <w:rFonts w:ascii="Courier New" w:hAnsi="Courier New" w:cs="Courier New"/>
                <w:color w:val="244061" w:themeColor="accent1" w:themeShade="80"/>
                <w:sz w:val="20"/>
                <w:szCs w:val="20"/>
              </w:rPr>
              <w:t>,</w:t>
            </w:r>
            <w:r w:rsidR="003E7AF4">
              <w:rPr>
                <w:rFonts w:ascii="Courier New" w:hAnsi="Courier New" w:cs="Courier New"/>
                <w:color w:val="244061" w:themeColor="accent1" w:themeShade="80"/>
                <w:sz w:val="20"/>
                <w:szCs w:val="20"/>
              </w:rPr>
              <w:t xml:space="preserve"> a </w:t>
            </w:r>
            <w:r w:rsidRPr="00BD2B63">
              <w:rPr>
                <w:rFonts w:ascii="Courier New" w:hAnsi="Courier New" w:cs="Courier New"/>
                <w:color w:val="244061" w:themeColor="accent1" w:themeShade="80"/>
                <w:sz w:val="20"/>
                <w:szCs w:val="20"/>
              </w:rPr>
              <w:t>poskytnout tak na požádání delegátovi ČMFS přesný počet platících diváků.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Minulé zkušenosti prokázaly, že lze použít všechny</w:t>
            </w:r>
            <w:r w:rsidR="00FD41AE" w:rsidRPr="00BD2B63">
              <w:rPr>
                <w:rFonts w:ascii="Courier New" w:hAnsi="Courier New" w:cs="Courier New"/>
                <w:color w:val="244061" w:themeColor="accent1" w:themeShade="80"/>
                <w:sz w:val="20"/>
                <w:szCs w:val="20"/>
              </w:rPr>
              <w:t xml:space="preserve"> systémy distribuce, takže se </w:t>
            </w:r>
            <w:r w:rsidRPr="00BD2B63">
              <w:rPr>
                <w:rFonts w:ascii="Courier New" w:hAnsi="Courier New" w:cs="Courier New"/>
                <w:color w:val="244061" w:themeColor="accent1" w:themeShade="80"/>
                <w:sz w:val="20"/>
                <w:szCs w:val="20"/>
              </w:rPr>
              <w:t xml:space="preserve">vracíme zpět </w:t>
            </w:r>
            <w:r w:rsidR="00FD41AE" w:rsidRPr="00BD2B63">
              <w:rPr>
                <w:rFonts w:ascii="Courier New" w:hAnsi="Courier New" w:cs="Courier New"/>
                <w:color w:val="244061" w:themeColor="accent1" w:themeShade="80"/>
                <w:sz w:val="20"/>
                <w:szCs w:val="20"/>
              </w:rPr>
              <w:t>k praxi, která byla</w:t>
            </w:r>
            <w:r w:rsidRPr="00BD2B63">
              <w:rPr>
                <w:rFonts w:ascii="Courier New" w:hAnsi="Courier New" w:cs="Courier New"/>
                <w:color w:val="244061" w:themeColor="accent1" w:themeShade="80"/>
                <w:sz w:val="20"/>
                <w:szCs w:val="20"/>
              </w:rPr>
              <w:t xml:space="preserve"> běžn</w:t>
            </w:r>
            <w:r w:rsidR="00FD41AE" w:rsidRPr="00BD2B63">
              <w:rPr>
                <w:rFonts w:ascii="Courier New" w:hAnsi="Courier New" w:cs="Courier New"/>
                <w:color w:val="244061" w:themeColor="accent1" w:themeShade="80"/>
                <w:sz w:val="20"/>
                <w:szCs w:val="20"/>
              </w:rPr>
              <w:t>á</w:t>
            </w:r>
            <w:r w:rsidRPr="00BD2B63">
              <w:rPr>
                <w:rFonts w:ascii="Courier New" w:hAnsi="Courier New" w:cs="Courier New"/>
                <w:color w:val="244061" w:themeColor="accent1" w:themeShade="80"/>
                <w:sz w:val="20"/>
                <w:szCs w:val="20"/>
              </w:rPr>
              <w:t xml:space="preserve"> v minulých letech, kdy byly vstupenky prodávány za hotovost přímo u pokladníků u vstupu.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IN.56</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PŘISTÁVACÍ PLOCHA PRO VRTULNÍK</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Tam, kde je to vhodné nebo možné, musí být vedle stadionu vyhrazena přiměřeně velká a snadno sledovatelná plocha, která</w:t>
            </w:r>
            <w:r w:rsidR="00FD41AE" w:rsidRPr="00BD2B63">
              <w:rPr>
                <w:rFonts w:ascii="Courier New" w:hAnsi="Courier New" w:cs="Courier New"/>
                <w:color w:val="244061" w:themeColor="accent1" w:themeShade="80"/>
                <w:sz w:val="20"/>
                <w:szCs w:val="20"/>
              </w:rPr>
              <w:t xml:space="preserve"> by mohla sloužit pro přistání/</w:t>
            </w:r>
            <w:r w:rsidR="00E12DA0">
              <w:rPr>
                <w:rFonts w:ascii="Courier New" w:hAnsi="Courier New" w:cs="Courier New"/>
                <w:color w:val="244061" w:themeColor="accent1" w:themeShade="80"/>
                <w:sz w:val="20"/>
                <w:szCs w:val="20"/>
              </w:rPr>
              <w:t>vzlet vrtulníků v </w:t>
            </w:r>
            <w:r w:rsidRPr="00BD2B63">
              <w:rPr>
                <w:rFonts w:ascii="Courier New" w:hAnsi="Courier New" w:cs="Courier New"/>
                <w:color w:val="244061" w:themeColor="accent1" w:themeShade="80"/>
                <w:sz w:val="20"/>
                <w:szCs w:val="20"/>
              </w:rPr>
              <w:t>případě lékařského nebo bezpečnostního zásahu.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IN.57</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PARKOVÁNÍ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VIP parkovací místa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 xml:space="preserve">í být situována poblíž VIP vstupu a oddělena od parkovací plochy pro diváky. Musí být k dispozici přiměřeně velká parkovací plocha pro VIP autobusy a vozidla. Tam, kde je to možné, by tato vozidla </w:t>
            </w:r>
            <w:r w:rsidR="00FD41AE" w:rsidRPr="00BD2B63">
              <w:rPr>
                <w:rFonts w:ascii="Courier New" w:hAnsi="Courier New" w:cs="Courier New"/>
                <w:color w:val="244061" w:themeColor="accent1" w:themeShade="80"/>
                <w:sz w:val="20"/>
                <w:szCs w:val="20"/>
              </w:rPr>
              <w:t xml:space="preserve">měla </w:t>
            </w:r>
            <w:r w:rsidRPr="00BD2B63">
              <w:rPr>
                <w:rFonts w:ascii="Courier New" w:hAnsi="Courier New" w:cs="Courier New"/>
                <w:color w:val="244061" w:themeColor="accent1" w:themeShade="80"/>
                <w:sz w:val="20"/>
                <w:szCs w:val="20"/>
              </w:rPr>
              <w:t>parkovat uvnitř stadionu.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Parkovací místa pro média mus</w:t>
            </w:r>
            <w:r w:rsidR="00FD41AE" w:rsidRPr="00BD2B63">
              <w:rPr>
                <w:rFonts w:ascii="Courier New" w:hAnsi="Courier New" w:cs="Courier New"/>
                <w:color w:val="244061" w:themeColor="accent1" w:themeShade="80"/>
                <w:sz w:val="20"/>
                <w:szCs w:val="20"/>
              </w:rPr>
              <w:t>ej</w:t>
            </w:r>
            <w:r w:rsidR="00E12DA0">
              <w:rPr>
                <w:rFonts w:ascii="Courier New" w:hAnsi="Courier New" w:cs="Courier New"/>
                <w:color w:val="244061" w:themeColor="accent1" w:themeShade="80"/>
                <w:sz w:val="20"/>
                <w:szCs w:val="20"/>
              </w:rPr>
              <w:t>í být rovněž oddělena od </w:t>
            </w:r>
            <w:r w:rsidRPr="00BD2B63">
              <w:rPr>
                <w:rFonts w:ascii="Courier New" w:hAnsi="Courier New" w:cs="Courier New"/>
                <w:color w:val="244061" w:themeColor="accent1" w:themeShade="80"/>
                <w:sz w:val="20"/>
                <w:szCs w:val="20"/>
              </w:rPr>
              <w:t>park</w:t>
            </w:r>
            <w:r w:rsidR="00FD41AE" w:rsidRPr="00BD2B63">
              <w:rPr>
                <w:rFonts w:ascii="Courier New" w:hAnsi="Courier New" w:cs="Courier New"/>
                <w:color w:val="244061" w:themeColor="accent1" w:themeShade="80"/>
                <w:sz w:val="20"/>
                <w:szCs w:val="20"/>
              </w:rPr>
              <w:t xml:space="preserve">ovací plochy pro diváky. Navíc </w:t>
            </w:r>
            <w:r w:rsidRPr="00BD2B63">
              <w:rPr>
                <w:rFonts w:ascii="Courier New" w:hAnsi="Courier New" w:cs="Courier New"/>
                <w:color w:val="244061" w:themeColor="accent1" w:themeShade="80"/>
                <w:sz w:val="20"/>
                <w:szCs w:val="20"/>
              </w:rPr>
              <w:t>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umístěna co nejblíže skutečnému místu práce médií.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V nejbližším okolí stadionu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vyhrazena parkovací místa rovněž pro vozidla policie, hasičů, zdravotníků a jiná záchranná vozidla. Tato parkovací místa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umístěna tak, aby umožňovala přímý neomezený vstup a výstup ze stadionu s použitím cesty, která je oddělena od přístupových cest pro sportovní veřejnost.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Parkovací místa diváků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umístěna poblíž stadionu tak, aby poskytovala přímý přístup na stadion. Zároveň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zabezpečena proti vniknutí neoprávněných osob. Značení na parkovištích pro různé vozy v okolí stadionu musí odpovídat příslušným diváckým sektorům.</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Je nezbytné zajistit hladký vstup a výstup z parkovacích ploch a přímé spojovací cesty k nejbližší dálnici. Parkovací místa pro autobusy a vozidla domácích a hostů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oddělena.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Parkovací plochy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jasně osvětleny,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mít tvrdý povrch a jasné označení (včetně čísel a písmen sektorů) a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hlídány proti vniknutí neoprávněných osob.</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Tam, kde je nemož</w:t>
            </w:r>
            <w:r w:rsidR="00E12DA0">
              <w:rPr>
                <w:rFonts w:ascii="Courier New" w:hAnsi="Courier New" w:cs="Courier New"/>
                <w:color w:val="244061" w:themeColor="accent1" w:themeShade="80"/>
                <w:sz w:val="20"/>
                <w:szCs w:val="20"/>
              </w:rPr>
              <w:t>né poskytnout parkovací místa v </w:t>
            </w:r>
            <w:r w:rsidRPr="00BD2B63">
              <w:rPr>
                <w:rFonts w:ascii="Courier New" w:hAnsi="Courier New" w:cs="Courier New"/>
                <w:color w:val="244061" w:themeColor="accent1" w:themeShade="80"/>
                <w:sz w:val="20"/>
                <w:szCs w:val="20"/>
              </w:rPr>
              <w:t>nejbližším okolí stadionu, měla by být zpravidla poskytnuta maximálně 1 500 metrů od hřiště.</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Je podstatné, aby bylo projednáno umístění parkovacích ploch s kompetentními místními orgány, se zohledněním systémů místní veřejné dopravy a s možností výstavby vícepodlažních parkovišť pro vozidla v nejbližším okolí stadionu.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IN.58</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PŘÍSTUP NA STADION</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Z pohledu diváků musí být poskytnut přiměřený přístup veřejnou dopravou z centra města, z hlavní železniční stanice nebo autobusového terminálu a letiště na stadion.</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Přístupové cesty mus</w:t>
            </w:r>
            <w:r w:rsidR="00FD41AE"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jasně označeny rovněž pro ty, kdo přijíždějí po dálnici nebo z jakéhokoliv jiného směru.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Doporučuje se čas </w:t>
            </w:r>
            <w:r w:rsidR="003E7AF4">
              <w:rPr>
                <w:rFonts w:ascii="Courier New" w:hAnsi="Courier New" w:cs="Courier New"/>
                <w:color w:val="244061" w:themeColor="accent1" w:themeShade="80"/>
                <w:sz w:val="20"/>
                <w:szCs w:val="20"/>
              </w:rPr>
              <w:t>od času značení zkontrolovat ve </w:t>
            </w:r>
            <w:r w:rsidRPr="00BD2B63">
              <w:rPr>
                <w:rFonts w:ascii="Courier New" w:hAnsi="Courier New" w:cs="Courier New"/>
                <w:color w:val="244061" w:themeColor="accent1" w:themeShade="80"/>
                <w:sz w:val="20"/>
                <w:szCs w:val="20"/>
              </w:rPr>
              <w:t>spolupráci s mís</w:t>
            </w:r>
            <w:r w:rsidR="00FD41AE" w:rsidRPr="00BD2B63">
              <w:rPr>
                <w:rFonts w:ascii="Courier New" w:hAnsi="Courier New" w:cs="Courier New"/>
                <w:color w:val="244061" w:themeColor="accent1" w:themeShade="80"/>
                <w:sz w:val="20"/>
                <w:szCs w:val="20"/>
              </w:rPr>
              <w:t>tním dopravním inspektorátem a/</w:t>
            </w:r>
            <w:r w:rsidRPr="00BD2B63">
              <w:rPr>
                <w:rFonts w:ascii="Courier New" w:hAnsi="Courier New" w:cs="Courier New"/>
                <w:color w:val="244061" w:themeColor="accent1" w:themeShade="80"/>
                <w:sz w:val="20"/>
                <w:szCs w:val="20"/>
              </w:rPr>
              <w:t>nebo policií.</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ind w:left="25"/>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IN.59</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ZAŘÍZENÍ PRO MÉDIA – NOVINÁŘSKÁ LÓŽE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Novinářská lóže musí být</w:t>
            </w:r>
            <w:r w:rsidR="00E12DA0">
              <w:rPr>
                <w:rFonts w:ascii="Courier New" w:hAnsi="Courier New" w:cs="Courier New"/>
                <w:color w:val="244061" w:themeColor="accent1" w:themeShade="80"/>
                <w:sz w:val="20"/>
                <w:szCs w:val="20"/>
              </w:rPr>
              <w:t xml:space="preserve"> umístěna v centrální pozici na </w:t>
            </w:r>
            <w:r w:rsidRPr="00BD2B63">
              <w:rPr>
                <w:rFonts w:ascii="Courier New" w:hAnsi="Courier New" w:cs="Courier New"/>
                <w:color w:val="244061" w:themeColor="accent1" w:themeShade="80"/>
                <w:sz w:val="20"/>
                <w:szCs w:val="20"/>
              </w:rPr>
              <w:t>hlavní tribuně, ve stejném sektoru</w:t>
            </w:r>
            <w:r w:rsidR="00800DD5"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jako jsou šatny týmů a zařízení pro média. Umístění novinářských lóží musí být co nejlepší, poblíž VIP lóží.</w:t>
            </w:r>
          </w:p>
          <w:p w:rsidR="00667764" w:rsidRPr="00BD2B63" w:rsidRDefault="00F206C8"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Tato n</w:t>
            </w:r>
            <w:r w:rsidR="00667764" w:rsidRPr="00BD2B63">
              <w:rPr>
                <w:rFonts w:ascii="Courier New" w:hAnsi="Courier New" w:cs="Courier New"/>
                <w:color w:val="244061" w:themeColor="accent1" w:themeShade="80"/>
                <w:sz w:val="20"/>
                <w:szCs w:val="20"/>
              </w:rPr>
              <w:t>ovinářská lóže musí umožňovat snadný přístup d</w:t>
            </w:r>
            <w:r w:rsidR="003E7AF4">
              <w:rPr>
                <w:rFonts w:ascii="Courier New" w:hAnsi="Courier New" w:cs="Courier New"/>
                <w:color w:val="244061" w:themeColor="accent1" w:themeShade="80"/>
                <w:sz w:val="20"/>
                <w:szCs w:val="20"/>
              </w:rPr>
              <w:t>o a z </w:t>
            </w:r>
            <w:r w:rsidR="00667764" w:rsidRPr="00BD2B63">
              <w:rPr>
                <w:rFonts w:ascii="Courier New" w:hAnsi="Courier New" w:cs="Courier New"/>
                <w:color w:val="244061" w:themeColor="accent1" w:themeShade="80"/>
                <w:sz w:val="20"/>
                <w:szCs w:val="20"/>
              </w:rPr>
              <w:t xml:space="preserve">jiných zařízení pro média, </w:t>
            </w:r>
            <w:r w:rsidR="00800DD5" w:rsidRPr="00BD2B63">
              <w:rPr>
                <w:rFonts w:ascii="Courier New" w:hAnsi="Courier New" w:cs="Courier New"/>
                <w:color w:val="244061" w:themeColor="accent1" w:themeShade="80"/>
                <w:sz w:val="20"/>
                <w:szCs w:val="20"/>
              </w:rPr>
              <w:t>jako je</w:t>
            </w:r>
            <w:r w:rsidR="00667764" w:rsidRPr="00BD2B63">
              <w:rPr>
                <w:rFonts w:ascii="Courier New" w:hAnsi="Courier New" w:cs="Courier New"/>
                <w:color w:val="244061" w:themeColor="accent1" w:themeShade="80"/>
                <w:sz w:val="20"/>
                <w:szCs w:val="20"/>
              </w:rPr>
              <w:t xml:space="preserve"> například tiskové centrum a místnost pro tiskové konference.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Televizní monitory jsou důležitou po</w:t>
            </w:r>
            <w:r w:rsidR="00F206C8" w:rsidRPr="00BD2B63">
              <w:rPr>
                <w:rFonts w:ascii="Courier New" w:hAnsi="Courier New" w:cs="Courier New"/>
                <w:color w:val="244061" w:themeColor="accent1" w:themeShade="80"/>
                <w:sz w:val="20"/>
                <w:szCs w:val="20"/>
              </w:rPr>
              <w:t>můckou</w:t>
            </w:r>
            <w:r w:rsidR="00800DD5" w:rsidRPr="00BD2B63">
              <w:rPr>
                <w:rFonts w:ascii="Courier New" w:hAnsi="Courier New" w:cs="Courier New"/>
                <w:color w:val="244061" w:themeColor="accent1" w:themeShade="80"/>
                <w:sz w:val="20"/>
                <w:szCs w:val="20"/>
              </w:rPr>
              <w:t>,</w:t>
            </w:r>
            <w:r w:rsidR="00F206C8" w:rsidRPr="00BD2B63">
              <w:rPr>
                <w:rFonts w:ascii="Courier New" w:hAnsi="Courier New" w:cs="Courier New"/>
                <w:color w:val="244061" w:themeColor="accent1" w:themeShade="80"/>
                <w:sz w:val="20"/>
                <w:szCs w:val="20"/>
              </w:rPr>
              <w:t xml:space="preserve"> a proto mus</w:t>
            </w:r>
            <w:r w:rsidR="00800DD5" w:rsidRPr="00BD2B63">
              <w:rPr>
                <w:rFonts w:ascii="Courier New" w:hAnsi="Courier New" w:cs="Courier New"/>
                <w:color w:val="244061" w:themeColor="accent1" w:themeShade="80"/>
                <w:sz w:val="20"/>
                <w:szCs w:val="20"/>
              </w:rPr>
              <w:t>ej</w:t>
            </w:r>
            <w:r w:rsidR="00F206C8" w:rsidRPr="00BD2B63">
              <w:rPr>
                <w:rFonts w:ascii="Courier New" w:hAnsi="Courier New" w:cs="Courier New"/>
                <w:color w:val="244061" w:themeColor="accent1" w:themeShade="80"/>
                <w:sz w:val="20"/>
                <w:szCs w:val="20"/>
              </w:rPr>
              <w:t>í být nějaké na</w:t>
            </w:r>
            <w:r w:rsidRPr="00BD2B63">
              <w:rPr>
                <w:rFonts w:ascii="Courier New" w:hAnsi="Courier New" w:cs="Courier New"/>
                <w:color w:val="244061" w:themeColor="accent1" w:themeShade="80"/>
                <w:sz w:val="20"/>
                <w:szCs w:val="20"/>
              </w:rPr>
              <w:t>instalovány.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Rovněž mus</w:t>
            </w:r>
            <w:r w:rsidR="00800DD5" w:rsidRPr="00BD2B63">
              <w:rPr>
                <w:rFonts w:ascii="Courier New" w:hAnsi="Courier New" w:cs="Courier New"/>
                <w:color w:val="244061" w:themeColor="accent1" w:themeShade="80"/>
                <w:sz w:val="20"/>
                <w:szCs w:val="20"/>
              </w:rPr>
              <w:t>ej</w:t>
            </w:r>
            <w:r w:rsidRPr="00BD2B63">
              <w:rPr>
                <w:rFonts w:ascii="Courier New" w:hAnsi="Courier New" w:cs="Courier New"/>
                <w:color w:val="244061" w:themeColor="accent1" w:themeShade="80"/>
                <w:sz w:val="20"/>
                <w:szCs w:val="20"/>
              </w:rPr>
              <w:t>í být poskytnuty dostatečné zdroje místního osvětlení a zdroje energie.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Rovněž musí být k dispozici jako základ pro montáž třícestný ISDN kabel, navržený pro kombinaci faxu, telefonu a počítače.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S ohledem na obvyklé zvukové efekty a hudbu, hranou před zápasem</w:t>
            </w:r>
            <w:r w:rsidR="00800DD5"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během poločasové přestávky a po zápase, musí mít novinářská lóže zař</w:t>
            </w:r>
            <w:r w:rsidR="003E7AF4">
              <w:rPr>
                <w:rFonts w:ascii="Courier New" w:hAnsi="Courier New" w:cs="Courier New"/>
                <w:color w:val="244061" w:themeColor="accent1" w:themeShade="80"/>
                <w:sz w:val="20"/>
                <w:szCs w:val="20"/>
              </w:rPr>
              <w:t>ízení na vypnutí reproduktorů v </w:t>
            </w:r>
            <w:r w:rsidR="00800DD5" w:rsidRPr="00BD2B63">
              <w:rPr>
                <w:rFonts w:ascii="Courier New" w:hAnsi="Courier New" w:cs="Courier New"/>
                <w:color w:val="244061" w:themeColor="accent1" w:themeShade="80"/>
                <w:sz w:val="20"/>
                <w:szCs w:val="20"/>
              </w:rPr>
              <w:t>příslušném</w:t>
            </w:r>
            <w:r w:rsidRPr="00BD2B63">
              <w:rPr>
                <w:rFonts w:ascii="Courier New" w:hAnsi="Courier New" w:cs="Courier New"/>
                <w:color w:val="244061" w:themeColor="accent1" w:themeShade="80"/>
                <w:sz w:val="20"/>
                <w:szCs w:val="20"/>
              </w:rPr>
              <w:t xml:space="preserve"> sektoru. Toto opatření je </w:t>
            </w:r>
            <w:r w:rsidR="00800DD5" w:rsidRPr="00BD2B63">
              <w:rPr>
                <w:rFonts w:ascii="Courier New" w:hAnsi="Courier New" w:cs="Courier New"/>
                <w:color w:val="244061" w:themeColor="accent1" w:themeShade="80"/>
                <w:sz w:val="20"/>
                <w:szCs w:val="20"/>
              </w:rPr>
              <w:t>mimořádně</w:t>
            </w:r>
            <w:r w:rsidRPr="00BD2B63">
              <w:rPr>
                <w:rFonts w:ascii="Courier New" w:hAnsi="Courier New" w:cs="Courier New"/>
                <w:color w:val="244061" w:themeColor="accent1" w:themeShade="80"/>
                <w:sz w:val="20"/>
                <w:szCs w:val="20"/>
              </w:rPr>
              <w:t xml:space="preserve"> důležité pro práci televizních a rozhlasových komentátorů.</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ind w:left="25"/>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IN.60</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ZAŘÍZENÍ PRO MÉDIA – TELEVIZNÍ STUDIA</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Tam, kde to konstrukce stadionu umožňuje, musí být zajištěno alespoň jedno televizní studio s podlahovou plochou přibližně 25 m</w:t>
            </w:r>
            <w:r w:rsidRPr="00BD2B63">
              <w:rPr>
                <w:rFonts w:ascii="Courier New" w:hAnsi="Courier New" w:cs="Courier New"/>
                <w:color w:val="244061" w:themeColor="accent1" w:themeShade="80"/>
                <w:sz w:val="20"/>
                <w:szCs w:val="20"/>
                <w:vertAlign w:val="superscript"/>
              </w:rPr>
              <w:t xml:space="preserve">2 </w:t>
            </w:r>
            <w:r w:rsidRPr="00BD2B63">
              <w:rPr>
                <w:rFonts w:ascii="Courier New" w:hAnsi="Courier New" w:cs="Courier New"/>
                <w:color w:val="244061" w:themeColor="accent1" w:themeShade="80"/>
                <w:sz w:val="20"/>
                <w:szCs w:val="20"/>
              </w:rPr>
              <w:t>a minimální výškou 4 metry (</w:t>
            </w:r>
            <w:r w:rsidR="00D61850" w:rsidRPr="00BD2B63">
              <w:rPr>
                <w:rFonts w:ascii="Courier New" w:hAnsi="Courier New" w:cs="Courier New"/>
                <w:color w:val="244061" w:themeColor="accent1" w:themeShade="80"/>
                <w:sz w:val="20"/>
                <w:szCs w:val="20"/>
              </w:rPr>
              <w:t xml:space="preserve">tak, </w:t>
            </w:r>
            <w:r w:rsidRPr="00BD2B63">
              <w:rPr>
                <w:rFonts w:ascii="Courier New" w:hAnsi="Courier New" w:cs="Courier New"/>
                <w:color w:val="244061" w:themeColor="accent1" w:themeShade="80"/>
                <w:sz w:val="20"/>
                <w:szCs w:val="20"/>
              </w:rPr>
              <w:t>aby bylo umožněno zavěšení TV monitorů a světel).</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Umístění tohoto studia musí vzít </w:t>
            </w:r>
            <w:r w:rsidR="00800DD5" w:rsidRPr="00BD2B63">
              <w:rPr>
                <w:rFonts w:ascii="Courier New" w:hAnsi="Courier New" w:cs="Courier New"/>
                <w:color w:val="244061" w:themeColor="accent1" w:themeShade="80"/>
                <w:sz w:val="20"/>
                <w:szCs w:val="20"/>
              </w:rPr>
              <w:t>v </w:t>
            </w:r>
            <w:r w:rsidRPr="00BD2B63">
              <w:rPr>
                <w:rFonts w:ascii="Courier New" w:hAnsi="Courier New" w:cs="Courier New"/>
                <w:color w:val="244061" w:themeColor="accent1" w:themeShade="80"/>
                <w:sz w:val="20"/>
                <w:szCs w:val="20"/>
              </w:rPr>
              <w:t>úvah</w:t>
            </w:r>
            <w:r w:rsidR="00800DD5" w:rsidRPr="00BD2B63">
              <w:rPr>
                <w:rFonts w:ascii="Courier New" w:hAnsi="Courier New" w:cs="Courier New"/>
                <w:color w:val="244061" w:themeColor="accent1" w:themeShade="80"/>
                <w:sz w:val="20"/>
                <w:szCs w:val="20"/>
              </w:rPr>
              <w:t>u, že je potřeba, aby se do něho</w:t>
            </w:r>
            <w:r w:rsidRPr="00BD2B63">
              <w:rPr>
                <w:rFonts w:ascii="Courier New" w:hAnsi="Courier New" w:cs="Courier New"/>
                <w:color w:val="244061" w:themeColor="accent1" w:themeShade="80"/>
                <w:sz w:val="20"/>
                <w:szCs w:val="20"/>
              </w:rPr>
              <w:t xml:space="preserve"> hráč</w:t>
            </w:r>
            <w:r w:rsidR="00800DD5" w:rsidRPr="00BD2B63">
              <w:rPr>
                <w:rFonts w:ascii="Courier New" w:hAnsi="Courier New" w:cs="Courier New"/>
                <w:color w:val="244061" w:themeColor="accent1" w:themeShade="80"/>
                <w:sz w:val="20"/>
                <w:szCs w:val="20"/>
              </w:rPr>
              <w:t>i</w:t>
            </w:r>
            <w:r w:rsidRPr="00BD2B63">
              <w:rPr>
                <w:rFonts w:ascii="Courier New" w:hAnsi="Courier New" w:cs="Courier New"/>
                <w:color w:val="244061" w:themeColor="accent1" w:themeShade="80"/>
                <w:sz w:val="20"/>
                <w:szCs w:val="20"/>
              </w:rPr>
              <w:t xml:space="preserve"> a trené</w:t>
            </w:r>
            <w:r w:rsidR="00800DD5" w:rsidRPr="00BD2B63">
              <w:rPr>
                <w:rFonts w:ascii="Courier New" w:hAnsi="Courier New" w:cs="Courier New"/>
                <w:color w:val="244061" w:themeColor="accent1" w:themeShade="80"/>
                <w:sz w:val="20"/>
                <w:szCs w:val="20"/>
              </w:rPr>
              <w:t>ři</w:t>
            </w:r>
            <w:r w:rsidRPr="00BD2B63">
              <w:rPr>
                <w:rFonts w:ascii="Courier New" w:hAnsi="Courier New" w:cs="Courier New"/>
                <w:color w:val="244061" w:themeColor="accent1" w:themeShade="80"/>
                <w:sz w:val="20"/>
                <w:szCs w:val="20"/>
              </w:rPr>
              <w:t xml:space="preserve"> bez problémů dosta</w:t>
            </w:r>
            <w:r w:rsidR="00800DD5" w:rsidRPr="00BD2B63">
              <w:rPr>
                <w:rFonts w:ascii="Courier New" w:hAnsi="Courier New" w:cs="Courier New"/>
                <w:color w:val="244061" w:themeColor="accent1" w:themeShade="80"/>
                <w:sz w:val="20"/>
                <w:szCs w:val="20"/>
              </w:rPr>
              <w:t>li</w:t>
            </w:r>
            <w:r w:rsidR="003E7AF4">
              <w:rPr>
                <w:rFonts w:ascii="Courier New" w:hAnsi="Courier New" w:cs="Courier New"/>
                <w:color w:val="244061" w:themeColor="accent1" w:themeShade="80"/>
                <w:sz w:val="20"/>
                <w:szCs w:val="20"/>
              </w:rPr>
              <w:t xml:space="preserve"> na </w:t>
            </w:r>
            <w:r w:rsidRPr="00BD2B63">
              <w:rPr>
                <w:rFonts w:ascii="Courier New" w:hAnsi="Courier New" w:cs="Courier New"/>
                <w:color w:val="244061" w:themeColor="accent1" w:themeShade="80"/>
                <w:sz w:val="20"/>
                <w:szCs w:val="20"/>
              </w:rPr>
              <w:t>konci zápasu.</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ind w:left="25"/>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IN.61</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3E7AF4"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3E7AF4">
              <w:rPr>
                <w:rFonts w:ascii="Courier New" w:hAnsi="Courier New" w:cs="Courier New"/>
                <w:b/>
                <w:color w:val="244061" w:themeColor="accent1" w:themeShade="80"/>
                <w:sz w:val="20"/>
                <w:szCs w:val="20"/>
                <w:u w:val="single"/>
              </w:rPr>
              <w:t>ZAŘÍZENÍ PRO MÉDIA – POZICE PRO TELEVIZNÍ KAMERY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Na hlavní tribuně musí </w:t>
            </w:r>
            <w:r w:rsidR="003E7AF4">
              <w:rPr>
                <w:rFonts w:ascii="Courier New" w:hAnsi="Courier New" w:cs="Courier New"/>
                <w:color w:val="244061" w:themeColor="accent1" w:themeShade="80"/>
                <w:sz w:val="20"/>
                <w:szCs w:val="20"/>
              </w:rPr>
              <w:t>být postavena jedna plošina pro </w:t>
            </w:r>
            <w:r w:rsidRPr="00BD2B63">
              <w:rPr>
                <w:rFonts w:ascii="Courier New" w:hAnsi="Courier New" w:cs="Courier New"/>
                <w:color w:val="244061" w:themeColor="accent1" w:themeShade="80"/>
                <w:sz w:val="20"/>
                <w:szCs w:val="20"/>
              </w:rPr>
              <w:t>hlavní kameru.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Musí být umístěna centrálně nad hřištěm, aby byla zaručena optimální kvalita filmování.</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Poloha hlavní kamery musí být přesně nad středovou čarou</w:t>
            </w:r>
            <w:r w:rsidR="00800DD5" w:rsidRPr="00BD2B63">
              <w:rPr>
                <w:rFonts w:ascii="Courier New" w:hAnsi="Courier New" w:cs="Courier New"/>
                <w:color w:val="244061" w:themeColor="accent1" w:themeShade="80"/>
                <w:sz w:val="20"/>
                <w:szCs w:val="20"/>
              </w:rPr>
              <w:t>, ve výšce, která tvoří úhel 15–</w:t>
            </w:r>
            <w:r w:rsidRPr="00BD2B63">
              <w:rPr>
                <w:rFonts w:ascii="Courier New" w:hAnsi="Courier New" w:cs="Courier New"/>
                <w:color w:val="244061" w:themeColor="accent1" w:themeShade="80"/>
                <w:sz w:val="20"/>
                <w:szCs w:val="20"/>
              </w:rPr>
              <w:t>20 stupňů s vodorovnou rovinou směrem ke středovému bodu. Poloha kamery musí být taková, aby bylo zabráněno oslnění slunečními paprsky. Rovněž musí být na stejné straně, jako jsou stanoviště televizních komentátorů.</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Dále se doporučuje postav</w:t>
            </w:r>
            <w:r w:rsidR="00800DD5" w:rsidRPr="00BD2B63">
              <w:rPr>
                <w:rFonts w:ascii="Courier New" w:hAnsi="Courier New" w:cs="Courier New"/>
                <w:color w:val="244061" w:themeColor="accent1" w:themeShade="80"/>
                <w:sz w:val="20"/>
                <w:szCs w:val="20"/>
              </w:rPr>
              <w:t>it další</w:t>
            </w:r>
            <w:r w:rsidRPr="00BD2B63">
              <w:rPr>
                <w:rFonts w:ascii="Courier New" w:hAnsi="Courier New" w:cs="Courier New"/>
                <w:color w:val="244061" w:themeColor="accent1" w:themeShade="80"/>
                <w:sz w:val="20"/>
                <w:szCs w:val="20"/>
              </w:rPr>
              <w:t xml:space="preserve"> dv</w:t>
            </w:r>
            <w:r w:rsidR="00800DD5" w:rsidRPr="00BD2B63">
              <w:rPr>
                <w:rFonts w:ascii="Courier New" w:hAnsi="Courier New" w:cs="Courier New"/>
                <w:color w:val="244061" w:themeColor="accent1" w:themeShade="80"/>
                <w:sz w:val="20"/>
                <w:szCs w:val="20"/>
              </w:rPr>
              <w:t>ě menší</w:t>
            </w:r>
            <w:r w:rsidRPr="00BD2B63">
              <w:rPr>
                <w:rFonts w:ascii="Courier New" w:hAnsi="Courier New" w:cs="Courier New"/>
                <w:color w:val="244061" w:themeColor="accent1" w:themeShade="80"/>
                <w:sz w:val="20"/>
                <w:szCs w:val="20"/>
              </w:rPr>
              <w:t xml:space="preserve"> plošin</w:t>
            </w:r>
            <w:r w:rsidR="00800DD5" w:rsidRPr="00BD2B63">
              <w:rPr>
                <w:rFonts w:ascii="Courier New" w:hAnsi="Courier New" w:cs="Courier New"/>
                <w:color w:val="244061" w:themeColor="accent1" w:themeShade="80"/>
                <w:sz w:val="20"/>
                <w:szCs w:val="20"/>
              </w:rPr>
              <w:t>y</w:t>
            </w:r>
            <w:r w:rsidR="00E12DA0">
              <w:rPr>
                <w:rFonts w:ascii="Courier New" w:hAnsi="Courier New" w:cs="Courier New"/>
                <w:color w:val="244061" w:themeColor="accent1" w:themeShade="80"/>
                <w:sz w:val="20"/>
                <w:szCs w:val="20"/>
              </w:rPr>
              <w:t xml:space="preserve"> na </w:t>
            </w:r>
            <w:r w:rsidRPr="00BD2B63">
              <w:rPr>
                <w:rFonts w:ascii="Courier New" w:hAnsi="Courier New" w:cs="Courier New"/>
                <w:color w:val="244061" w:themeColor="accent1" w:themeShade="80"/>
                <w:sz w:val="20"/>
                <w:szCs w:val="20"/>
              </w:rPr>
              <w:t>hlavní tribuně, nad vnější hranic</w:t>
            </w:r>
            <w:r w:rsidR="00800DD5" w:rsidRPr="00BD2B63">
              <w:rPr>
                <w:rFonts w:ascii="Courier New" w:hAnsi="Courier New" w:cs="Courier New"/>
                <w:color w:val="244061" w:themeColor="accent1" w:themeShade="80"/>
                <w:sz w:val="20"/>
                <w:szCs w:val="20"/>
              </w:rPr>
              <w:t>í pokutového území. Jsou to „16</w:t>
            </w:r>
            <w:r w:rsidRPr="00BD2B63">
              <w:rPr>
                <w:rFonts w:ascii="Courier New" w:hAnsi="Courier New" w:cs="Courier New"/>
                <w:color w:val="244061" w:themeColor="accent1" w:themeShade="80"/>
                <w:sz w:val="20"/>
                <w:szCs w:val="20"/>
              </w:rPr>
              <w:t>metrové kamery“.</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Na úrovni hrací plochy musí být vyhrazena další plocha pro potenciální montáž kamer, </w:t>
            </w:r>
            <w:r w:rsidR="00AF36E0" w:rsidRPr="00BD2B63">
              <w:rPr>
                <w:rFonts w:ascii="Courier New" w:hAnsi="Courier New" w:cs="Courier New"/>
                <w:color w:val="244061" w:themeColor="accent1" w:themeShade="80"/>
                <w:sz w:val="20"/>
                <w:szCs w:val="20"/>
              </w:rPr>
              <w:t>které zabírají</w:t>
            </w:r>
            <w:r w:rsidRPr="00BD2B63">
              <w:rPr>
                <w:rFonts w:ascii="Courier New" w:hAnsi="Courier New" w:cs="Courier New"/>
                <w:color w:val="244061" w:themeColor="accent1" w:themeShade="80"/>
                <w:sz w:val="20"/>
                <w:szCs w:val="20"/>
              </w:rPr>
              <w:t xml:space="preserve"> brankovou oblast. Obvykl</w:t>
            </w:r>
            <w:r w:rsidR="00AF36E0" w:rsidRPr="00BD2B63">
              <w:rPr>
                <w:rFonts w:ascii="Courier New" w:hAnsi="Courier New" w:cs="Courier New"/>
                <w:color w:val="244061" w:themeColor="accent1" w:themeShade="80"/>
                <w:sz w:val="20"/>
                <w:szCs w:val="20"/>
              </w:rPr>
              <w:t>ý žargon o nich hovoří jako o 5</w:t>
            </w:r>
            <w:r w:rsidRPr="00BD2B63">
              <w:rPr>
                <w:rFonts w:ascii="Courier New" w:hAnsi="Courier New" w:cs="Courier New"/>
                <w:color w:val="244061" w:themeColor="accent1" w:themeShade="80"/>
                <w:sz w:val="20"/>
                <w:szCs w:val="20"/>
              </w:rPr>
              <w:t>metrových kamerách.</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Důrazně doporučujeme, ab</w:t>
            </w:r>
            <w:r w:rsidR="003E7AF4">
              <w:rPr>
                <w:rFonts w:ascii="Courier New" w:hAnsi="Courier New" w:cs="Courier New"/>
                <w:color w:val="244061" w:themeColor="accent1" w:themeShade="80"/>
                <w:sz w:val="20"/>
                <w:szCs w:val="20"/>
              </w:rPr>
              <w:t>y montáž kamery byla navržena a </w:t>
            </w:r>
            <w:r w:rsidRPr="00BD2B63">
              <w:rPr>
                <w:rFonts w:ascii="Courier New" w:hAnsi="Courier New" w:cs="Courier New"/>
                <w:color w:val="244061" w:themeColor="accent1" w:themeShade="80"/>
                <w:sz w:val="20"/>
                <w:szCs w:val="20"/>
              </w:rPr>
              <w:t>realizována ve spolu</w:t>
            </w:r>
            <w:r w:rsidR="003E7AF4">
              <w:rPr>
                <w:rFonts w:ascii="Courier New" w:hAnsi="Courier New" w:cs="Courier New"/>
                <w:color w:val="244061" w:themeColor="accent1" w:themeShade="80"/>
                <w:sz w:val="20"/>
                <w:szCs w:val="20"/>
              </w:rPr>
              <w:t>práci s příslušnými národními a </w:t>
            </w:r>
            <w:r w:rsidRPr="00BD2B63">
              <w:rPr>
                <w:rFonts w:ascii="Courier New" w:hAnsi="Courier New" w:cs="Courier New"/>
                <w:color w:val="244061" w:themeColor="accent1" w:themeShade="80"/>
                <w:sz w:val="20"/>
                <w:szCs w:val="20"/>
              </w:rPr>
              <w:t>místními odborníky.</w:t>
            </w:r>
          </w:p>
        </w:tc>
      </w:tr>
      <w:tr w:rsidR="00667764" w:rsidRPr="00BD2B63" w:rsidTr="00BD2B63">
        <w:tc>
          <w:tcPr>
            <w:tcW w:w="877"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ind w:left="25"/>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IN.62</w:t>
            </w:r>
          </w:p>
        </w:tc>
        <w:tc>
          <w:tcPr>
            <w:tcW w:w="992" w:type="dxa"/>
            <w:tcBorders>
              <w:left w:val="single" w:sz="4" w:space="0" w:color="000000"/>
              <w:bottom w:val="single" w:sz="4" w:space="0" w:color="000000"/>
            </w:tcBorders>
            <w:shd w:val="clear" w:color="auto" w:fill="auto"/>
          </w:tcPr>
          <w:p w:rsidR="00667764" w:rsidRPr="00BD2B63" w:rsidRDefault="00667764" w:rsidP="003E7AF4">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BD2B63">
              <w:rPr>
                <w:rFonts w:ascii="Courier New" w:hAnsi="Courier New" w:cs="Courier New"/>
                <w:b/>
                <w:color w:val="244061" w:themeColor="accent1" w:themeShade="80"/>
                <w:sz w:val="20"/>
                <w:szCs w:val="20"/>
              </w:rPr>
              <w:t>C</w:t>
            </w:r>
          </w:p>
        </w:tc>
        <w:tc>
          <w:tcPr>
            <w:tcW w:w="7513" w:type="dxa"/>
            <w:gridSpan w:val="2"/>
            <w:tcBorders>
              <w:left w:val="single" w:sz="4" w:space="0" w:color="000000"/>
              <w:bottom w:val="single" w:sz="4" w:space="0" w:color="000000"/>
              <w:right w:val="single" w:sz="4" w:space="0" w:color="000000"/>
            </w:tcBorders>
            <w:shd w:val="clear" w:color="auto" w:fill="auto"/>
          </w:tcPr>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3E7AF4">
              <w:rPr>
                <w:rFonts w:ascii="Courier New" w:hAnsi="Courier New" w:cs="Courier New"/>
                <w:b/>
                <w:color w:val="244061" w:themeColor="accent1" w:themeShade="80"/>
                <w:sz w:val="20"/>
                <w:szCs w:val="20"/>
                <w:u w:val="single"/>
              </w:rPr>
              <w:t xml:space="preserve">ZAŘÍZENÍ PRO MÉDIA – PLOCHA PRO </w:t>
            </w:r>
            <w:r w:rsidR="003E7AF4">
              <w:rPr>
                <w:rFonts w:ascii="Courier New" w:hAnsi="Courier New" w:cs="Courier New"/>
                <w:b/>
                <w:color w:val="244061" w:themeColor="accent1" w:themeShade="80"/>
                <w:sz w:val="20"/>
                <w:szCs w:val="20"/>
                <w:u w:val="single"/>
              </w:rPr>
              <w:t>PŘENOSOVÝ</w:t>
            </w:r>
            <w:r w:rsidRPr="003E7AF4">
              <w:rPr>
                <w:rFonts w:ascii="Courier New" w:hAnsi="Courier New" w:cs="Courier New"/>
                <w:b/>
                <w:color w:val="244061" w:themeColor="accent1" w:themeShade="80"/>
                <w:sz w:val="20"/>
                <w:szCs w:val="20"/>
                <w:u w:val="single"/>
              </w:rPr>
              <w:t xml:space="preserve"> VŮZ (OB</w:t>
            </w:r>
            <w:r w:rsidRPr="00BD2B63">
              <w:rPr>
                <w:rFonts w:ascii="Courier New" w:hAnsi="Courier New" w:cs="Courier New"/>
                <w:b/>
                <w:color w:val="244061" w:themeColor="accent1" w:themeShade="80"/>
                <w:sz w:val="20"/>
                <w:szCs w:val="20"/>
              </w:rPr>
              <w:t>)</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Ve spolupráci s kvalifikovaným televizním personálem musí být přidělena plocha pro </w:t>
            </w:r>
            <w:r w:rsidR="003E7AF4">
              <w:rPr>
                <w:rFonts w:ascii="Courier New" w:hAnsi="Courier New" w:cs="Courier New"/>
                <w:color w:val="244061" w:themeColor="accent1" w:themeShade="80"/>
                <w:sz w:val="20"/>
                <w:szCs w:val="20"/>
              </w:rPr>
              <w:t>přenosový</w:t>
            </w:r>
            <w:r w:rsidRPr="00BD2B63">
              <w:rPr>
                <w:rFonts w:ascii="Courier New" w:hAnsi="Courier New" w:cs="Courier New"/>
                <w:color w:val="244061" w:themeColor="accent1" w:themeShade="80"/>
                <w:sz w:val="20"/>
                <w:szCs w:val="20"/>
              </w:rPr>
              <w:t xml:space="preserve"> vůz (OB). Tato plocha musí poskytnout přiměřenou parkovací kapacitu pro OB vozidla televizních společností, </w:t>
            </w:r>
            <w:r w:rsidR="008541E5" w:rsidRPr="00BD2B63">
              <w:rPr>
                <w:rFonts w:ascii="Courier New" w:hAnsi="Courier New" w:cs="Courier New"/>
                <w:color w:val="244061" w:themeColor="accent1" w:themeShade="80"/>
                <w:sz w:val="20"/>
                <w:szCs w:val="20"/>
              </w:rPr>
              <w:t xml:space="preserve">která se </w:t>
            </w:r>
            <w:r w:rsidRPr="00BD2B63">
              <w:rPr>
                <w:rFonts w:ascii="Courier New" w:hAnsi="Courier New" w:cs="Courier New"/>
                <w:color w:val="244061" w:themeColor="accent1" w:themeShade="80"/>
                <w:sz w:val="20"/>
                <w:szCs w:val="20"/>
              </w:rPr>
              <w:t>používa</w:t>
            </w:r>
            <w:r w:rsidR="008541E5" w:rsidRPr="00BD2B63">
              <w:rPr>
                <w:rFonts w:ascii="Courier New" w:hAnsi="Courier New" w:cs="Courier New"/>
                <w:color w:val="244061" w:themeColor="accent1" w:themeShade="80"/>
                <w:sz w:val="20"/>
                <w:szCs w:val="20"/>
              </w:rPr>
              <w:t>jí</w:t>
            </w:r>
            <w:r w:rsidRPr="00BD2B63">
              <w:rPr>
                <w:rFonts w:ascii="Courier New" w:hAnsi="Courier New" w:cs="Courier New"/>
                <w:color w:val="244061" w:themeColor="accent1" w:themeShade="80"/>
                <w:sz w:val="20"/>
                <w:szCs w:val="20"/>
              </w:rPr>
              <w:t xml:space="preserve"> </w:t>
            </w:r>
            <w:r w:rsidR="003E7AF4">
              <w:rPr>
                <w:rFonts w:ascii="Courier New" w:hAnsi="Courier New" w:cs="Courier New"/>
                <w:color w:val="244061" w:themeColor="accent1" w:themeShade="80"/>
                <w:sz w:val="20"/>
                <w:szCs w:val="20"/>
              </w:rPr>
              <w:t>pro </w:t>
            </w:r>
            <w:r w:rsidRPr="00BD2B63">
              <w:rPr>
                <w:rFonts w:ascii="Courier New" w:hAnsi="Courier New" w:cs="Courier New"/>
                <w:color w:val="244061" w:themeColor="accent1" w:themeShade="80"/>
                <w:sz w:val="20"/>
                <w:szCs w:val="20"/>
              </w:rPr>
              <w:t>vysílání zápasu.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Tato plocha musí být bezpečná</w:t>
            </w:r>
            <w:r w:rsidR="00F94126" w:rsidRPr="00BD2B63">
              <w:rPr>
                <w:rFonts w:ascii="Courier New" w:hAnsi="Courier New" w:cs="Courier New"/>
                <w:color w:val="244061" w:themeColor="accent1" w:themeShade="80"/>
                <w:sz w:val="20"/>
                <w:szCs w:val="20"/>
              </w:rPr>
              <w:t>,</w:t>
            </w:r>
            <w:r w:rsidRPr="00BD2B63">
              <w:rPr>
                <w:rFonts w:ascii="Courier New" w:hAnsi="Courier New" w:cs="Courier New"/>
                <w:color w:val="244061" w:themeColor="accent1" w:themeShade="80"/>
                <w:sz w:val="20"/>
                <w:szCs w:val="20"/>
              </w:rPr>
              <w:t xml:space="preserve"> nebo </w:t>
            </w:r>
            <w:r w:rsidR="008541E5" w:rsidRPr="00BD2B63">
              <w:rPr>
                <w:rFonts w:ascii="Courier New" w:hAnsi="Courier New" w:cs="Courier New"/>
                <w:color w:val="244061" w:themeColor="accent1" w:themeShade="80"/>
                <w:sz w:val="20"/>
                <w:szCs w:val="20"/>
              </w:rPr>
              <w:t>se musí dát snadno hlídat</w:t>
            </w:r>
            <w:r w:rsidRPr="00BD2B63">
              <w:rPr>
                <w:rFonts w:ascii="Courier New" w:hAnsi="Courier New" w:cs="Courier New"/>
                <w:color w:val="244061" w:themeColor="accent1" w:themeShade="80"/>
                <w:sz w:val="20"/>
                <w:szCs w:val="20"/>
              </w:rPr>
              <w:t xml:space="preserve"> bezpečnostním pe</w:t>
            </w:r>
            <w:r w:rsidR="003E7AF4">
              <w:rPr>
                <w:rFonts w:ascii="Courier New" w:hAnsi="Courier New" w:cs="Courier New"/>
                <w:color w:val="244061" w:themeColor="accent1" w:themeShade="80"/>
                <w:sz w:val="20"/>
                <w:szCs w:val="20"/>
              </w:rPr>
              <w:t>rsonálem. Musí mít standardní a </w:t>
            </w:r>
            <w:r w:rsidRPr="00BD2B63">
              <w:rPr>
                <w:rFonts w:ascii="Courier New" w:hAnsi="Courier New" w:cs="Courier New"/>
                <w:color w:val="244061" w:themeColor="accent1" w:themeShade="80"/>
                <w:sz w:val="20"/>
                <w:szCs w:val="20"/>
              </w:rPr>
              <w:t>záložní zdroj energie.</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Dále doporučujeme přij</w:t>
            </w:r>
            <w:r w:rsidR="008541E5" w:rsidRPr="00BD2B63">
              <w:rPr>
                <w:rFonts w:ascii="Courier New" w:hAnsi="Courier New" w:cs="Courier New"/>
                <w:color w:val="244061" w:themeColor="accent1" w:themeShade="80"/>
                <w:sz w:val="20"/>
                <w:szCs w:val="20"/>
              </w:rPr>
              <w:t>mout</w:t>
            </w:r>
            <w:r w:rsidRPr="00BD2B63">
              <w:rPr>
                <w:rFonts w:ascii="Courier New" w:hAnsi="Courier New" w:cs="Courier New"/>
                <w:color w:val="244061" w:themeColor="accent1" w:themeShade="80"/>
                <w:sz w:val="20"/>
                <w:szCs w:val="20"/>
              </w:rPr>
              <w:t xml:space="preserve"> přiměřen</w:t>
            </w:r>
            <w:r w:rsidR="008541E5" w:rsidRPr="00BD2B63">
              <w:rPr>
                <w:rFonts w:ascii="Courier New" w:hAnsi="Courier New" w:cs="Courier New"/>
                <w:color w:val="244061" w:themeColor="accent1" w:themeShade="80"/>
                <w:sz w:val="20"/>
                <w:szCs w:val="20"/>
              </w:rPr>
              <w:t>á bezpečnostní</w:t>
            </w:r>
            <w:r w:rsidRPr="00BD2B63">
              <w:rPr>
                <w:rFonts w:ascii="Courier New" w:hAnsi="Courier New" w:cs="Courier New"/>
                <w:color w:val="244061" w:themeColor="accent1" w:themeShade="80"/>
                <w:sz w:val="20"/>
                <w:szCs w:val="20"/>
              </w:rPr>
              <w:t xml:space="preserve"> opatření pro ochranu drahých OB vozidel, včetně </w:t>
            </w:r>
            <w:r w:rsidR="006A07FB" w:rsidRPr="00BD2B63">
              <w:rPr>
                <w:rFonts w:ascii="Courier New" w:hAnsi="Courier New" w:cs="Courier New"/>
                <w:color w:val="244061" w:themeColor="accent1" w:themeShade="80"/>
                <w:sz w:val="20"/>
                <w:szCs w:val="20"/>
              </w:rPr>
              <w:t xml:space="preserve">zajištění </w:t>
            </w:r>
            <w:r w:rsidRPr="00BD2B63">
              <w:rPr>
                <w:rFonts w:ascii="Courier New" w:hAnsi="Courier New" w:cs="Courier New"/>
                <w:color w:val="244061" w:themeColor="accent1" w:themeShade="80"/>
                <w:sz w:val="20"/>
                <w:szCs w:val="20"/>
              </w:rPr>
              <w:t>hlídačů a televizního dozoru.</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Plocha (volný pohled na jižní obzor) musí být vyhrazena pro satelitní přenosové vozy (</w:t>
            </w:r>
            <w:r w:rsidR="006A07FB" w:rsidRPr="00BD2B63">
              <w:rPr>
                <w:rFonts w:ascii="Courier New" w:hAnsi="Courier New" w:cs="Courier New"/>
                <w:color w:val="244061" w:themeColor="accent1" w:themeShade="80"/>
                <w:sz w:val="20"/>
                <w:szCs w:val="20"/>
              </w:rPr>
              <w:t>mobilní</w:t>
            </w:r>
            <w:r w:rsidRPr="00BD2B63">
              <w:rPr>
                <w:rFonts w:ascii="Courier New" w:hAnsi="Courier New" w:cs="Courier New"/>
                <w:color w:val="244061" w:themeColor="accent1" w:themeShade="80"/>
                <w:sz w:val="20"/>
                <w:szCs w:val="20"/>
              </w:rPr>
              <w:t xml:space="preserve"> zemní stanice = TES) poblíž parkovacího sektoru. Tato plocha musí být také napojena na elektrický přívod z téhož zdroje, jak</w:t>
            </w:r>
            <w:r w:rsidR="006A07FB" w:rsidRPr="00BD2B63">
              <w:rPr>
                <w:rFonts w:ascii="Courier New" w:hAnsi="Courier New" w:cs="Courier New"/>
                <w:color w:val="244061" w:themeColor="accent1" w:themeShade="80"/>
                <w:sz w:val="20"/>
                <w:szCs w:val="20"/>
              </w:rPr>
              <w:t>ý má</w:t>
            </w:r>
            <w:r w:rsidRPr="00BD2B63">
              <w:rPr>
                <w:rFonts w:ascii="Courier New" w:hAnsi="Courier New" w:cs="Courier New"/>
                <w:color w:val="244061" w:themeColor="accent1" w:themeShade="80"/>
                <w:sz w:val="20"/>
                <w:szCs w:val="20"/>
              </w:rPr>
              <w:t xml:space="preserve"> plocha pro vozidla OB.</w:t>
            </w:r>
          </w:p>
          <w:p w:rsidR="00667764" w:rsidRPr="00BD2B63" w:rsidRDefault="00667764" w:rsidP="003E7AF4">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BD2B63">
              <w:rPr>
                <w:rFonts w:ascii="Courier New" w:hAnsi="Courier New" w:cs="Courier New"/>
                <w:color w:val="244061" w:themeColor="accent1" w:themeShade="80"/>
                <w:sz w:val="20"/>
                <w:szCs w:val="20"/>
              </w:rPr>
              <w:t xml:space="preserve">Kromě toho musí být poskytnuto kabelové připojení, </w:t>
            </w:r>
            <w:r w:rsidR="003E7AF4">
              <w:rPr>
                <w:rFonts w:ascii="Courier New" w:hAnsi="Courier New" w:cs="Courier New"/>
                <w:color w:val="244061" w:themeColor="accent1" w:themeShade="80"/>
                <w:sz w:val="20"/>
                <w:szCs w:val="20"/>
              </w:rPr>
              <w:t>které </w:t>
            </w:r>
            <w:r w:rsidRPr="00BD2B63">
              <w:rPr>
                <w:rFonts w:ascii="Courier New" w:hAnsi="Courier New" w:cs="Courier New"/>
                <w:color w:val="244061" w:themeColor="accent1" w:themeShade="80"/>
                <w:sz w:val="20"/>
                <w:szCs w:val="20"/>
              </w:rPr>
              <w:t>napojí plochu OB vozidla na tel</w:t>
            </w:r>
            <w:r w:rsidR="0071135A" w:rsidRPr="00BD2B63">
              <w:rPr>
                <w:rFonts w:ascii="Courier New" w:hAnsi="Courier New" w:cs="Courier New"/>
                <w:color w:val="244061" w:themeColor="accent1" w:themeShade="80"/>
                <w:sz w:val="20"/>
                <w:szCs w:val="20"/>
              </w:rPr>
              <w:t>evizní vysílací zařízení, instal</w:t>
            </w:r>
            <w:r w:rsidRPr="00BD2B63">
              <w:rPr>
                <w:rFonts w:ascii="Courier New" w:hAnsi="Courier New" w:cs="Courier New"/>
                <w:color w:val="244061" w:themeColor="accent1" w:themeShade="80"/>
                <w:sz w:val="20"/>
                <w:szCs w:val="20"/>
              </w:rPr>
              <w:t>ovaná uvnitř stadionu a na některých jiných místech, např. pod úrovní hrací plochy. Tyto kabely nesm</w:t>
            </w:r>
            <w:r w:rsidR="00F94126" w:rsidRPr="00BD2B63">
              <w:rPr>
                <w:rFonts w:ascii="Courier New" w:hAnsi="Courier New" w:cs="Courier New"/>
                <w:color w:val="244061" w:themeColor="accent1" w:themeShade="80"/>
                <w:sz w:val="20"/>
                <w:szCs w:val="20"/>
              </w:rPr>
              <w:t>ěj</w:t>
            </w:r>
            <w:r w:rsidR="008A0A36" w:rsidRPr="00BD2B63">
              <w:rPr>
                <w:rFonts w:ascii="Courier New" w:hAnsi="Courier New" w:cs="Courier New"/>
                <w:color w:val="244061" w:themeColor="accent1" w:themeShade="80"/>
                <w:sz w:val="20"/>
                <w:szCs w:val="20"/>
              </w:rPr>
              <w:t xml:space="preserve">í žádným způsobem </w:t>
            </w:r>
            <w:r w:rsidRPr="00BD2B63">
              <w:rPr>
                <w:rFonts w:ascii="Courier New" w:hAnsi="Courier New" w:cs="Courier New"/>
                <w:color w:val="244061" w:themeColor="accent1" w:themeShade="80"/>
                <w:sz w:val="20"/>
                <w:szCs w:val="20"/>
              </w:rPr>
              <w:t>překážet hráčům, funkcionářům nebo divákům.</w:t>
            </w:r>
          </w:p>
        </w:tc>
      </w:tr>
    </w:tbl>
    <w:p w:rsidR="003E7AF4" w:rsidRDefault="003E7AF4">
      <w:pPr>
        <w:tabs>
          <w:tab w:val="left" w:pos="550"/>
        </w:tabs>
        <w:spacing w:line="100" w:lineRule="atLeast"/>
        <w:jc w:val="both"/>
        <w:rPr>
          <w:rFonts w:ascii="Times New Roman" w:hAnsi="Times New Roman"/>
          <w:b/>
          <w:bCs/>
          <w:sz w:val="16"/>
          <w:szCs w:val="16"/>
        </w:rPr>
      </w:pPr>
    </w:p>
    <w:p w:rsidR="003E7AF4" w:rsidRDefault="003E7AF4">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CD39A9" w:rsidRDefault="00667764" w:rsidP="00CD39A9">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D39A9">
        <w:rPr>
          <w:rFonts w:ascii="Courier New" w:hAnsi="Courier New" w:cs="Courier New"/>
          <w:b/>
          <w:bCs/>
          <w:color w:val="244061" w:themeColor="accent1" w:themeShade="80"/>
          <w:sz w:val="24"/>
          <w:szCs w:val="24"/>
        </w:rPr>
        <w:t>8. PERSONÁLNÍ A ADMINISTRATIVNÍ KRITÉRIA</w:t>
      </w:r>
    </w:p>
    <w:p w:rsidR="00E12DA0" w:rsidRDefault="00667764">
      <w:pPr>
        <w:tabs>
          <w:tab w:val="left" w:pos="0"/>
        </w:tabs>
        <w:spacing w:line="100" w:lineRule="atLeast"/>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V rámci jednotlivých kritérií mus</w:t>
      </w:r>
      <w:r w:rsidR="00B65754" w:rsidRPr="00E12DA0">
        <w:rPr>
          <w:rFonts w:ascii="Courier New" w:hAnsi="Courier New" w:cs="Courier New"/>
          <w:color w:val="244061" w:themeColor="accent1" w:themeShade="80"/>
          <w:sz w:val="20"/>
          <w:szCs w:val="20"/>
        </w:rPr>
        <w:t>ej</w:t>
      </w:r>
      <w:r w:rsidRPr="00E12DA0">
        <w:rPr>
          <w:rFonts w:ascii="Courier New" w:hAnsi="Courier New" w:cs="Courier New"/>
          <w:color w:val="244061" w:themeColor="accent1" w:themeShade="80"/>
          <w:sz w:val="20"/>
          <w:szCs w:val="20"/>
        </w:rPr>
        <w:t>í být dodržovány následující české zákony</w:t>
      </w:r>
      <w:r w:rsidR="00E12DA0">
        <w:rPr>
          <w:rFonts w:ascii="Courier New" w:hAnsi="Courier New" w:cs="Courier New"/>
          <w:color w:val="244061" w:themeColor="accent1" w:themeShade="80"/>
          <w:sz w:val="20"/>
          <w:szCs w:val="20"/>
        </w:rPr>
        <w:t>:</w:t>
      </w:r>
    </w:p>
    <w:p w:rsidR="00E12DA0" w:rsidRPr="00E12DA0" w:rsidRDefault="00667764" w:rsidP="006B451F">
      <w:pPr>
        <w:pStyle w:val="Odstavecseseznamem"/>
        <w:numPr>
          <w:ilvl w:val="0"/>
          <w:numId w:val="64"/>
        </w:numPr>
        <w:tabs>
          <w:tab w:val="left" w:pos="0"/>
        </w:tabs>
        <w:spacing w:line="100" w:lineRule="atLeast"/>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Zákoník pr</w:t>
      </w:r>
      <w:r w:rsidR="00E12DA0" w:rsidRPr="00E12DA0">
        <w:rPr>
          <w:rFonts w:ascii="Courier New" w:hAnsi="Courier New" w:cs="Courier New"/>
          <w:color w:val="244061" w:themeColor="accent1" w:themeShade="80"/>
          <w:sz w:val="20"/>
          <w:szCs w:val="20"/>
        </w:rPr>
        <w:t>áce (Zákon č. 65/1965 Sb.)</w:t>
      </w:r>
    </w:p>
    <w:p w:rsidR="00E12DA0" w:rsidRPr="00E12DA0" w:rsidRDefault="00B65754" w:rsidP="006B451F">
      <w:pPr>
        <w:pStyle w:val="Odstavecseseznamem"/>
        <w:numPr>
          <w:ilvl w:val="0"/>
          <w:numId w:val="64"/>
        </w:numPr>
        <w:tabs>
          <w:tab w:val="left" w:pos="0"/>
        </w:tabs>
        <w:spacing w:line="100" w:lineRule="atLeast"/>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Občanský zákoník (Zákon č. 40/</w:t>
      </w:r>
      <w:r w:rsidR="00667764" w:rsidRPr="00E12DA0">
        <w:rPr>
          <w:rFonts w:ascii="Courier New" w:hAnsi="Courier New" w:cs="Courier New"/>
          <w:color w:val="244061" w:themeColor="accent1" w:themeShade="80"/>
          <w:sz w:val="20"/>
          <w:szCs w:val="20"/>
        </w:rPr>
        <w:t>1964 Sb.)</w:t>
      </w:r>
    </w:p>
    <w:p w:rsidR="00E12DA0" w:rsidRPr="00E12DA0" w:rsidRDefault="00B65754" w:rsidP="006B451F">
      <w:pPr>
        <w:pStyle w:val="Odstavecseseznamem"/>
        <w:numPr>
          <w:ilvl w:val="0"/>
          <w:numId w:val="64"/>
        </w:numPr>
        <w:tabs>
          <w:tab w:val="left" w:pos="0"/>
        </w:tabs>
        <w:spacing w:line="100" w:lineRule="atLeast"/>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Obchodní zákoník (Zákon č. 503/</w:t>
      </w:r>
      <w:r w:rsidR="00667764" w:rsidRPr="00E12DA0">
        <w:rPr>
          <w:rFonts w:ascii="Courier New" w:hAnsi="Courier New" w:cs="Courier New"/>
          <w:color w:val="244061" w:themeColor="accent1" w:themeShade="80"/>
          <w:sz w:val="20"/>
          <w:szCs w:val="20"/>
        </w:rPr>
        <w:t>2000 Sb</w:t>
      </w:r>
    </w:p>
    <w:p w:rsidR="00E12DA0" w:rsidRPr="00E12DA0" w:rsidRDefault="00667764" w:rsidP="006B451F">
      <w:pPr>
        <w:pStyle w:val="Odstavecseseznamem"/>
        <w:numPr>
          <w:ilvl w:val="0"/>
          <w:numId w:val="64"/>
        </w:numPr>
        <w:tabs>
          <w:tab w:val="left" w:pos="0"/>
        </w:tabs>
        <w:spacing w:line="100" w:lineRule="atLeast"/>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Obchodní zákon (Zákon č. 455/1991 Sb.)</w:t>
      </w:r>
    </w:p>
    <w:p w:rsidR="00667764" w:rsidRPr="00E12DA0" w:rsidRDefault="00667764" w:rsidP="006B451F">
      <w:pPr>
        <w:pStyle w:val="Odstavecseseznamem"/>
        <w:numPr>
          <w:ilvl w:val="0"/>
          <w:numId w:val="64"/>
        </w:numPr>
        <w:tabs>
          <w:tab w:val="left" w:pos="0"/>
        </w:tabs>
        <w:spacing w:line="100" w:lineRule="atLeast"/>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Zák</w:t>
      </w:r>
      <w:r w:rsidR="00B65754" w:rsidRPr="00E12DA0">
        <w:rPr>
          <w:rFonts w:ascii="Courier New" w:hAnsi="Courier New" w:cs="Courier New"/>
          <w:color w:val="244061" w:themeColor="accent1" w:themeShade="80"/>
          <w:sz w:val="20"/>
          <w:szCs w:val="20"/>
        </w:rPr>
        <w:t>on o zaměstnanosti (Zákon č. 1/</w:t>
      </w:r>
      <w:r w:rsidRPr="00E12DA0">
        <w:rPr>
          <w:rFonts w:ascii="Courier New" w:hAnsi="Courier New" w:cs="Courier New"/>
          <w:color w:val="244061" w:themeColor="accent1" w:themeShade="80"/>
          <w:sz w:val="20"/>
          <w:szCs w:val="20"/>
        </w:rPr>
        <w:t>1991 Sb.)</w:t>
      </w:r>
    </w:p>
    <w:tbl>
      <w:tblPr>
        <w:tblW w:w="9382" w:type="dxa"/>
        <w:tblInd w:w="-60" w:type="dxa"/>
        <w:tblLayout w:type="fixed"/>
        <w:tblLook w:val="0000"/>
      </w:tblPr>
      <w:tblGrid>
        <w:gridCol w:w="877"/>
        <w:gridCol w:w="992"/>
        <w:gridCol w:w="7513"/>
      </w:tblGrid>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Číslo</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Popis</w:t>
            </w:r>
          </w:p>
        </w:tc>
      </w:tr>
      <w:tr w:rsidR="00667764" w:rsidRPr="00E12DA0" w:rsidTr="00E12DA0">
        <w:tc>
          <w:tcPr>
            <w:tcW w:w="877"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P.01</w:t>
            </w:r>
          </w:p>
        </w:tc>
        <w:tc>
          <w:tcPr>
            <w:tcW w:w="992"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left w:val="single" w:sz="4" w:space="0" w:color="000000"/>
              <w:bottom w:val="single" w:sz="4" w:space="0" w:color="000000"/>
              <w:right w:val="single" w:sz="4" w:space="0" w:color="000000"/>
            </w:tcBorders>
            <w:shd w:val="clear" w:color="auto" w:fill="auto"/>
          </w:tcPr>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E12DA0">
              <w:rPr>
                <w:rFonts w:ascii="Courier New" w:hAnsi="Courier New" w:cs="Courier New"/>
                <w:b/>
                <w:color w:val="244061" w:themeColor="accent1" w:themeShade="80"/>
                <w:sz w:val="20"/>
                <w:szCs w:val="20"/>
                <w:u w:val="single"/>
              </w:rPr>
              <w:t>SPRÁVA KLUBU – GENERÁLNÍ ŘEDITEL</w:t>
            </w:r>
          </w:p>
          <w:p w:rsidR="00667764" w:rsidRPr="00E12DA0" w:rsidRDefault="00C05491"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Každý žadatel o licenci (dále „ž</w:t>
            </w:r>
            <w:r w:rsidR="00667764" w:rsidRPr="00E12DA0">
              <w:rPr>
                <w:rFonts w:ascii="Courier New" w:hAnsi="Courier New" w:cs="Courier New"/>
                <w:color w:val="244061" w:themeColor="accent1" w:themeShade="80"/>
                <w:sz w:val="20"/>
                <w:szCs w:val="20"/>
              </w:rPr>
              <w:t>adatel“) bude m</w:t>
            </w:r>
            <w:r w:rsidRPr="00E12DA0">
              <w:rPr>
                <w:rFonts w:ascii="Courier New" w:hAnsi="Courier New" w:cs="Courier New"/>
                <w:color w:val="244061" w:themeColor="accent1" w:themeShade="80"/>
                <w:sz w:val="20"/>
                <w:szCs w:val="20"/>
              </w:rPr>
              <w:t>ít svého generálního ředitele (ředitel), zvoleného/</w:t>
            </w:r>
            <w:r w:rsidR="00667764" w:rsidRPr="00E12DA0">
              <w:rPr>
                <w:rFonts w:ascii="Courier New" w:hAnsi="Courier New" w:cs="Courier New"/>
                <w:color w:val="244061" w:themeColor="accent1" w:themeShade="80"/>
                <w:sz w:val="20"/>
                <w:szCs w:val="20"/>
              </w:rPr>
              <w:t>jmenovaného příslušným orgánem (představenstvo klubu), který bude odpovědný za chod každodenní činnosti klubu. Tato osoba musí mít právo jednat za klub, podepisovat za klub příslušné zákonné předpisy.</w:t>
            </w:r>
          </w:p>
        </w:tc>
      </w:tr>
      <w:tr w:rsidR="00667764" w:rsidRPr="00E12DA0" w:rsidTr="00E12DA0">
        <w:tc>
          <w:tcPr>
            <w:tcW w:w="877"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P.02</w:t>
            </w:r>
          </w:p>
        </w:tc>
        <w:tc>
          <w:tcPr>
            <w:tcW w:w="992"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left w:val="single" w:sz="4" w:space="0" w:color="000000"/>
              <w:bottom w:val="single" w:sz="4" w:space="0" w:color="000000"/>
              <w:right w:val="single" w:sz="4" w:space="0" w:color="000000"/>
            </w:tcBorders>
            <w:shd w:val="clear" w:color="auto" w:fill="auto"/>
          </w:tcPr>
          <w:p w:rsidR="00667764" w:rsidRPr="00E12DA0" w:rsidRDefault="00C05491"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E12DA0">
              <w:rPr>
                <w:rFonts w:ascii="Courier New" w:hAnsi="Courier New" w:cs="Courier New"/>
                <w:b/>
                <w:color w:val="244061" w:themeColor="accent1" w:themeShade="80"/>
                <w:sz w:val="20"/>
                <w:szCs w:val="20"/>
                <w:u w:val="single"/>
              </w:rPr>
              <w:t>SPRÁVA KLUBU –</w:t>
            </w:r>
            <w:r w:rsidR="00667764" w:rsidRPr="00E12DA0">
              <w:rPr>
                <w:rFonts w:ascii="Courier New" w:hAnsi="Courier New" w:cs="Courier New"/>
                <w:b/>
                <w:color w:val="244061" w:themeColor="accent1" w:themeShade="80"/>
                <w:sz w:val="20"/>
                <w:szCs w:val="20"/>
                <w:u w:val="single"/>
              </w:rPr>
              <w:t xml:space="preserve"> SEKRETARIÁT</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Každý žadatel bude mít klubový sekretariát, jehož </w:t>
            </w:r>
            <w:r w:rsidR="00C05491" w:rsidRPr="00E12DA0">
              <w:rPr>
                <w:rFonts w:ascii="Courier New" w:hAnsi="Courier New" w:cs="Courier New"/>
                <w:color w:val="244061" w:themeColor="accent1" w:themeShade="80"/>
                <w:sz w:val="20"/>
                <w:szCs w:val="20"/>
              </w:rPr>
              <w:t>úlohou</w:t>
            </w:r>
            <w:r w:rsidRPr="00E12DA0">
              <w:rPr>
                <w:rFonts w:ascii="Courier New" w:hAnsi="Courier New" w:cs="Courier New"/>
                <w:color w:val="244061" w:themeColor="accent1" w:themeShade="80"/>
                <w:sz w:val="20"/>
                <w:szCs w:val="20"/>
              </w:rPr>
              <w:t xml:space="preserve"> bude poskytovat podporu v administrativních záležitostech generálnímu řediteli, jiným orgánům klubu, hráčům a jinému personálu. Tento sekretariát bude vybaven nezbytnou technickou infrastrukturou, která mu umož</w:t>
            </w:r>
            <w:r w:rsidR="00C05491" w:rsidRPr="00E12DA0">
              <w:rPr>
                <w:rFonts w:ascii="Courier New" w:hAnsi="Courier New" w:cs="Courier New"/>
                <w:color w:val="244061" w:themeColor="accent1" w:themeShade="80"/>
                <w:sz w:val="20"/>
                <w:szCs w:val="20"/>
              </w:rPr>
              <w:t>ní</w:t>
            </w:r>
            <w:r w:rsidRPr="00E12DA0">
              <w:rPr>
                <w:rFonts w:ascii="Courier New" w:hAnsi="Courier New" w:cs="Courier New"/>
                <w:color w:val="244061" w:themeColor="accent1" w:themeShade="80"/>
                <w:sz w:val="20"/>
                <w:szCs w:val="20"/>
              </w:rPr>
              <w:t xml:space="preserve"> komunikovat s poskytovatelem licence.</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Minimální požadavky na infrastrukturu: telefon, fax a e-mail.</w:t>
            </w:r>
          </w:p>
        </w:tc>
      </w:tr>
      <w:tr w:rsidR="00667764" w:rsidRPr="00E12DA0" w:rsidTr="00E12DA0">
        <w:tc>
          <w:tcPr>
            <w:tcW w:w="877"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P.03</w:t>
            </w:r>
          </w:p>
        </w:tc>
        <w:tc>
          <w:tcPr>
            <w:tcW w:w="992"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left w:val="single" w:sz="4" w:space="0" w:color="000000"/>
              <w:bottom w:val="single" w:sz="4" w:space="0" w:color="000000"/>
              <w:right w:val="single" w:sz="4" w:space="0" w:color="000000"/>
            </w:tcBorders>
            <w:shd w:val="clear" w:color="auto" w:fill="auto"/>
          </w:tcPr>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E12DA0">
              <w:rPr>
                <w:rFonts w:ascii="Courier New" w:hAnsi="Courier New" w:cs="Courier New"/>
                <w:b/>
                <w:color w:val="244061" w:themeColor="accent1" w:themeShade="80"/>
                <w:sz w:val="20"/>
                <w:szCs w:val="20"/>
                <w:u w:val="single"/>
              </w:rPr>
              <w:t>POŘADATELSTVÍ</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 musí mít zříz</w:t>
            </w:r>
            <w:r w:rsidR="00255BEA">
              <w:rPr>
                <w:rFonts w:ascii="Courier New" w:hAnsi="Courier New" w:cs="Courier New"/>
                <w:color w:val="244061" w:themeColor="accent1" w:themeShade="80"/>
                <w:sz w:val="20"/>
                <w:szCs w:val="20"/>
              </w:rPr>
              <w:t>enu bezpečnostní organizaci pro </w:t>
            </w:r>
            <w:r w:rsidRPr="00E12DA0">
              <w:rPr>
                <w:rFonts w:ascii="Courier New" w:hAnsi="Courier New" w:cs="Courier New"/>
                <w:color w:val="244061" w:themeColor="accent1" w:themeShade="80"/>
                <w:sz w:val="20"/>
                <w:szCs w:val="20"/>
              </w:rPr>
              <w:t>domácí zápasy prostřednictvím angažování pořadatelů. Pro tento účel musí:</w:t>
            </w:r>
          </w:p>
          <w:p w:rsid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b/>
                <w:color w:val="244061" w:themeColor="accent1" w:themeShade="80"/>
                <w:sz w:val="20"/>
                <w:szCs w:val="20"/>
                <w:u w:val="single"/>
              </w:rPr>
              <w:t>Alternativa 1:</w:t>
            </w:r>
            <w:r w:rsidR="00C05491" w:rsidRPr="00E12DA0">
              <w:rPr>
                <w:rFonts w:ascii="Courier New" w:hAnsi="Courier New" w:cs="Courier New"/>
                <w:color w:val="244061" w:themeColor="accent1" w:themeShade="80"/>
                <w:sz w:val="20"/>
                <w:szCs w:val="20"/>
              </w:rPr>
              <w:t xml:space="preserve"> </w:t>
            </w:r>
            <w:r w:rsidR="00E12DA0">
              <w:rPr>
                <w:rFonts w:ascii="Courier New" w:hAnsi="Courier New" w:cs="Courier New"/>
                <w:color w:val="244061" w:themeColor="accent1" w:themeShade="80"/>
                <w:sz w:val="20"/>
                <w:szCs w:val="20"/>
              </w:rPr>
              <w:t>zaměstnanci</w:t>
            </w:r>
            <w:r w:rsidR="00C05491" w:rsidRPr="00E12DA0">
              <w:rPr>
                <w:rFonts w:ascii="Courier New" w:hAnsi="Courier New" w:cs="Courier New"/>
                <w:color w:val="244061" w:themeColor="accent1" w:themeShade="80"/>
                <w:sz w:val="20"/>
                <w:szCs w:val="20"/>
              </w:rPr>
              <w:t>.</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uzavřít písem</w:t>
            </w:r>
            <w:r w:rsidR="00C05491" w:rsidRPr="00E12DA0">
              <w:rPr>
                <w:rFonts w:ascii="Courier New" w:hAnsi="Courier New" w:cs="Courier New"/>
                <w:color w:val="244061" w:themeColor="accent1" w:themeShade="80"/>
                <w:sz w:val="20"/>
                <w:szCs w:val="20"/>
              </w:rPr>
              <w:t>nou smlouvu s externí expertní/</w:t>
            </w:r>
            <w:r w:rsidRPr="00E12DA0">
              <w:rPr>
                <w:rFonts w:ascii="Courier New" w:hAnsi="Courier New" w:cs="Courier New"/>
                <w:color w:val="244061" w:themeColor="accent1" w:themeShade="80"/>
                <w:sz w:val="20"/>
                <w:szCs w:val="20"/>
              </w:rPr>
              <w:t>partnerskou společností, poskytující přiměřeně kvalifikované pořadatele</w:t>
            </w:r>
            <w:r w:rsidR="00C05491" w:rsidRPr="00E12DA0">
              <w:rPr>
                <w:rFonts w:ascii="Courier New" w:hAnsi="Courier New" w:cs="Courier New"/>
                <w:color w:val="244061" w:themeColor="accent1" w:themeShade="80"/>
                <w:sz w:val="20"/>
                <w:szCs w:val="20"/>
              </w:rPr>
              <w:t>.</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Počty pořadatelů a jejich požadovaná úroveň kvalifikace </w:t>
            </w:r>
            <w:r w:rsidR="00C05491" w:rsidRPr="00E12DA0">
              <w:rPr>
                <w:rFonts w:ascii="Courier New" w:hAnsi="Courier New" w:cs="Courier New"/>
                <w:color w:val="244061" w:themeColor="accent1" w:themeShade="80"/>
                <w:sz w:val="20"/>
                <w:szCs w:val="20"/>
              </w:rPr>
              <w:t>stanoví</w:t>
            </w:r>
            <w:r w:rsidRPr="00E12DA0">
              <w:rPr>
                <w:rFonts w:ascii="Courier New" w:hAnsi="Courier New" w:cs="Courier New"/>
                <w:color w:val="244061" w:themeColor="accent1" w:themeShade="80"/>
                <w:sz w:val="20"/>
                <w:szCs w:val="20"/>
              </w:rPr>
              <w:t xml:space="preserve"> ČMFS ve spolupráci s Policií České republiky a</w:t>
            </w:r>
            <w:r w:rsidR="00E12DA0">
              <w:rPr>
                <w:rFonts w:ascii="Courier New" w:hAnsi="Courier New" w:cs="Courier New"/>
                <w:color w:val="244061" w:themeColor="accent1" w:themeShade="80"/>
                <w:sz w:val="20"/>
                <w:szCs w:val="20"/>
              </w:rPr>
              <w:t> s </w:t>
            </w:r>
            <w:r w:rsidRPr="00E12DA0">
              <w:rPr>
                <w:rFonts w:ascii="Courier New" w:hAnsi="Courier New" w:cs="Courier New"/>
                <w:color w:val="244061" w:themeColor="accent1" w:themeShade="80"/>
                <w:sz w:val="20"/>
                <w:szCs w:val="20"/>
              </w:rPr>
              <w:t>bezpečnostním úředníkem.</w:t>
            </w:r>
          </w:p>
          <w:p w:rsid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Pořadatelé (muži a ženy minimálního věku 18 let) budou vykonávat úkoly a povinnosti včetně a bez omezení následujícího: </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vedení bezpečnostních kontrol jménem bezpečnostního úředníka</w:t>
            </w:r>
            <w:r w:rsidR="00C05491" w:rsidRPr="00E12DA0">
              <w:rPr>
                <w:rFonts w:ascii="Courier New" w:hAnsi="Courier New" w:cs="Courier New"/>
                <w:color w:val="244061" w:themeColor="accent1" w:themeShade="80"/>
                <w:sz w:val="20"/>
                <w:szCs w:val="20"/>
              </w:rPr>
              <w:t>;</w:t>
            </w:r>
            <w:r w:rsidRPr="00E12DA0">
              <w:rPr>
                <w:rFonts w:ascii="Courier New" w:hAnsi="Courier New" w:cs="Courier New"/>
                <w:color w:val="244061" w:themeColor="accent1" w:themeShade="80"/>
                <w:sz w:val="20"/>
                <w:szCs w:val="20"/>
              </w:rPr>
              <w:t xml:space="preserve"> </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informování bezpečnostního úředníka o všech zjevných vadách nebo podmínkách, které by mohly ovlivnit bezpečnost na stadionu</w:t>
            </w:r>
            <w:r w:rsidR="00C05491" w:rsidRPr="00E12DA0">
              <w:rPr>
                <w:rFonts w:ascii="Courier New" w:hAnsi="Courier New" w:cs="Courier New"/>
                <w:color w:val="244061" w:themeColor="accent1" w:themeShade="80"/>
                <w:sz w:val="20"/>
                <w:szCs w:val="20"/>
              </w:rPr>
              <w:t>;</w:t>
            </w:r>
          </w:p>
          <w:p w:rsidR="00E12DA0" w:rsidRPr="00E12DA0" w:rsidRDefault="00E12DA0"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k</w:t>
            </w:r>
            <w:r w:rsidR="00667764" w:rsidRPr="00E12DA0">
              <w:rPr>
                <w:rFonts w:ascii="Courier New" w:hAnsi="Courier New" w:cs="Courier New"/>
                <w:color w:val="244061" w:themeColor="accent1" w:themeShade="80"/>
                <w:sz w:val="20"/>
                <w:szCs w:val="20"/>
              </w:rPr>
              <w:t>ontrola na přím</w:t>
            </w:r>
            <w:r>
              <w:rPr>
                <w:rFonts w:ascii="Courier New" w:hAnsi="Courier New" w:cs="Courier New"/>
                <w:color w:val="244061" w:themeColor="accent1" w:themeShade="80"/>
                <w:sz w:val="20"/>
                <w:szCs w:val="20"/>
              </w:rPr>
              <w:t>ém vstupu (a výstupu) diváků na </w:t>
            </w:r>
            <w:r w:rsidR="00667764" w:rsidRPr="00E12DA0">
              <w:rPr>
                <w:rFonts w:ascii="Courier New" w:hAnsi="Courier New" w:cs="Courier New"/>
                <w:color w:val="244061" w:themeColor="accent1" w:themeShade="80"/>
                <w:sz w:val="20"/>
                <w:szCs w:val="20"/>
              </w:rPr>
              <w:t>stadion tak, aby byl zajištěn rovnoměrný proud diváků na a ze hřiště</w:t>
            </w:r>
            <w:r w:rsidR="00C05491" w:rsidRPr="00E12DA0">
              <w:rPr>
                <w:rFonts w:ascii="Courier New" w:hAnsi="Courier New" w:cs="Courier New"/>
                <w:color w:val="244061" w:themeColor="accent1" w:themeShade="80"/>
                <w:sz w:val="20"/>
                <w:szCs w:val="20"/>
              </w:rPr>
              <w:t>;</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jako součást kontroly vstupu a výstupu diváků</w:t>
            </w:r>
            <w:r w:rsidR="00C05491" w:rsidRPr="00E12DA0">
              <w:rPr>
                <w:rFonts w:ascii="Courier New" w:hAnsi="Courier New" w:cs="Courier New"/>
                <w:color w:val="244061" w:themeColor="accent1" w:themeShade="80"/>
                <w:sz w:val="20"/>
                <w:szCs w:val="20"/>
              </w:rPr>
              <w:t xml:space="preserve"> být</w:t>
            </w:r>
            <w:r w:rsidRPr="00E12DA0">
              <w:rPr>
                <w:rFonts w:ascii="Courier New" w:hAnsi="Courier New" w:cs="Courier New"/>
                <w:color w:val="244061" w:themeColor="accent1" w:themeShade="80"/>
                <w:sz w:val="20"/>
                <w:szCs w:val="20"/>
              </w:rPr>
              <w:t xml:space="preserve"> fyzicky přítomni u vstupů, výstupů, prodejníc</w:t>
            </w:r>
            <w:r w:rsidR="00C05491" w:rsidRPr="00E12DA0">
              <w:rPr>
                <w:rFonts w:ascii="Courier New" w:hAnsi="Courier New" w:cs="Courier New"/>
                <w:color w:val="244061" w:themeColor="accent1" w:themeShade="80"/>
                <w:sz w:val="20"/>
                <w:szCs w:val="20"/>
              </w:rPr>
              <w:t>h stánků, přilehlých budov, děli</w:t>
            </w:r>
            <w:r w:rsidRPr="00E12DA0">
              <w:rPr>
                <w:rFonts w:ascii="Courier New" w:hAnsi="Courier New" w:cs="Courier New"/>
                <w:color w:val="244061" w:themeColor="accent1" w:themeShade="80"/>
                <w:sz w:val="20"/>
                <w:szCs w:val="20"/>
              </w:rPr>
              <w:t>cí</w:t>
            </w:r>
            <w:r w:rsidR="00E12DA0" w:rsidRPr="00E12DA0">
              <w:rPr>
                <w:rFonts w:ascii="Courier New" w:hAnsi="Courier New" w:cs="Courier New"/>
                <w:color w:val="244061" w:themeColor="accent1" w:themeShade="80"/>
                <w:sz w:val="20"/>
                <w:szCs w:val="20"/>
              </w:rPr>
              <w:t xml:space="preserve">ch plotů a jiných ploch, jak je </w:t>
            </w:r>
            <w:r w:rsidRPr="00E12DA0">
              <w:rPr>
                <w:rFonts w:ascii="Courier New" w:hAnsi="Courier New" w:cs="Courier New"/>
                <w:color w:val="244061" w:themeColor="accent1" w:themeShade="80"/>
                <w:sz w:val="20"/>
                <w:szCs w:val="20"/>
              </w:rPr>
              <w:t>specifikováno</w:t>
            </w:r>
            <w:r w:rsidR="00C05491" w:rsidRPr="00E12DA0">
              <w:rPr>
                <w:rFonts w:ascii="Courier New" w:hAnsi="Courier New" w:cs="Courier New"/>
                <w:color w:val="244061" w:themeColor="accent1" w:themeShade="80"/>
                <w:sz w:val="20"/>
                <w:szCs w:val="20"/>
              </w:rPr>
              <w:t>;</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sledovat stav diváků</w:t>
            </w:r>
            <w:r w:rsidR="00E12DA0">
              <w:rPr>
                <w:rFonts w:ascii="Courier New" w:hAnsi="Courier New" w:cs="Courier New"/>
                <w:color w:val="244061" w:themeColor="accent1" w:themeShade="80"/>
                <w:sz w:val="20"/>
                <w:szCs w:val="20"/>
              </w:rPr>
              <w:t xml:space="preserve"> a odpovídat na nárůst napětí a </w:t>
            </w:r>
            <w:r w:rsidRPr="00E12DA0">
              <w:rPr>
                <w:rFonts w:ascii="Courier New" w:hAnsi="Courier New" w:cs="Courier New"/>
                <w:color w:val="244061" w:themeColor="accent1" w:themeShade="80"/>
                <w:sz w:val="20"/>
                <w:szCs w:val="20"/>
              </w:rPr>
              <w:t>tlaku s cílem zabránit přelidnění a zajistit bezpečné rozptýlení davu</w:t>
            </w:r>
            <w:r w:rsidR="00C05491" w:rsidRPr="00E12DA0">
              <w:rPr>
                <w:rFonts w:ascii="Courier New" w:hAnsi="Courier New" w:cs="Courier New"/>
                <w:color w:val="244061" w:themeColor="accent1" w:themeShade="80"/>
                <w:sz w:val="20"/>
                <w:szCs w:val="20"/>
              </w:rPr>
              <w:t>;</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podle požadavků pomáhat lékařské záchranné službě</w:t>
            </w:r>
            <w:r w:rsidR="00E12DA0">
              <w:rPr>
                <w:rFonts w:ascii="Courier New" w:hAnsi="Courier New" w:cs="Courier New"/>
                <w:color w:val="244061" w:themeColor="accent1" w:themeShade="80"/>
                <w:sz w:val="20"/>
                <w:szCs w:val="20"/>
              </w:rPr>
              <w:t xml:space="preserve"> a </w:t>
            </w:r>
            <w:r w:rsidRPr="00E12DA0">
              <w:rPr>
                <w:rFonts w:ascii="Courier New" w:hAnsi="Courier New" w:cs="Courier New"/>
                <w:color w:val="244061" w:themeColor="accent1" w:themeShade="80"/>
                <w:sz w:val="20"/>
                <w:szCs w:val="20"/>
              </w:rPr>
              <w:t>personálu pohotovosti</w:t>
            </w:r>
            <w:r w:rsidR="00C05491" w:rsidRPr="00E12DA0">
              <w:rPr>
                <w:rFonts w:ascii="Courier New" w:hAnsi="Courier New" w:cs="Courier New"/>
                <w:color w:val="244061" w:themeColor="accent1" w:themeShade="80"/>
                <w:sz w:val="20"/>
                <w:szCs w:val="20"/>
              </w:rPr>
              <w:t>;</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poskytnout základní první pomoc</w:t>
            </w:r>
            <w:r w:rsidR="00C05491" w:rsidRPr="00E12DA0">
              <w:rPr>
                <w:rFonts w:ascii="Courier New" w:hAnsi="Courier New" w:cs="Courier New"/>
                <w:color w:val="244061" w:themeColor="accent1" w:themeShade="80"/>
                <w:sz w:val="20"/>
                <w:szCs w:val="20"/>
              </w:rPr>
              <w:t>,</w:t>
            </w:r>
            <w:r w:rsidRPr="00E12DA0">
              <w:rPr>
                <w:rFonts w:ascii="Courier New" w:hAnsi="Courier New" w:cs="Courier New"/>
                <w:color w:val="244061" w:themeColor="accent1" w:themeShade="80"/>
                <w:sz w:val="20"/>
                <w:szCs w:val="20"/>
              </w:rPr>
              <w:t xml:space="preserve"> dokud nepřijede kvalifikovaný lékař</w:t>
            </w:r>
            <w:r w:rsidR="00C05491" w:rsidRPr="00E12DA0">
              <w:rPr>
                <w:rFonts w:ascii="Courier New" w:hAnsi="Courier New" w:cs="Courier New"/>
                <w:color w:val="244061" w:themeColor="accent1" w:themeShade="80"/>
                <w:sz w:val="20"/>
                <w:szCs w:val="20"/>
              </w:rPr>
              <w:t>;</w:t>
            </w:r>
          </w:p>
          <w:p w:rsidR="00E12DA0"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odpovídat na inciden</w:t>
            </w:r>
            <w:r w:rsidR="00E12DA0">
              <w:rPr>
                <w:rFonts w:ascii="Courier New" w:hAnsi="Courier New" w:cs="Courier New"/>
                <w:color w:val="244061" w:themeColor="accent1" w:themeShade="80"/>
                <w:sz w:val="20"/>
                <w:szCs w:val="20"/>
              </w:rPr>
              <w:t>ty, žádosti o radu nebo pomoc v </w:t>
            </w:r>
            <w:r w:rsidRPr="00E12DA0">
              <w:rPr>
                <w:rFonts w:ascii="Courier New" w:hAnsi="Courier New" w:cs="Courier New"/>
                <w:color w:val="244061" w:themeColor="accent1" w:themeShade="80"/>
                <w:sz w:val="20"/>
                <w:szCs w:val="20"/>
              </w:rPr>
              <w:t>nouzi, spustit poplach a přijmout nezbytná okamžitá opatření, jak jsou nařízena bezpečnostním úředníkem</w:t>
            </w:r>
            <w:r w:rsidR="00C05491" w:rsidRPr="00E12DA0">
              <w:rPr>
                <w:rFonts w:ascii="Courier New" w:hAnsi="Courier New" w:cs="Courier New"/>
                <w:color w:val="244061" w:themeColor="accent1" w:themeShade="80"/>
                <w:sz w:val="20"/>
                <w:szCs w:val="20"/>
              </w:rPr>
              <w:t>;</w:t>
            </w:r>
          </w:p>
          <w:p w:rsidR="00667764" w:rsidRPr="00E12DA0" w:rsidRDefault="00667764" w:rsidP="006B451F">
            <w:pPr>
              <w:pStyle w:val="Odstavecseseznamem"/>
              <w:numPr>
                <w:ilvl w:val="0"/>
                <w:numId w:val="6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vykonávat zvláštní úkoly v nouzových situacích podle pokynů bezpečnostního úředníka nebo personálu lékařské záchranné pomoci</w:t>
            </w:r>
            <w:r w:rsidR="00C05491" w:rsidRPr="00E12DA0">
              <w:rPr>
                <w:rFonts w:ascii="Courier New" w:hAnsi="Courier New" w:cs="Courier New"/>
                <w:color w:val="244061" w:themeColor="accent1" w:themeShade="80"/>
                <w:sz w:val="20"/>
                <w:szCs w:val="20"/>
              </w:rPr>
              <w:t>.</w:t>
            </w:r>
          </w:p>
        </w:tc>
      </w:tr>
      <w:tr w:rsidR="00667764" w:rsidRPr="00E12DA0" w:rsidTr="00E12DA0">
        <w:tc>
          <w:tcPr>
            <w:tcW w:w="877"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P.04</w:t>
            </w:r>
          </w:p>
        </w:tc>
        <w:tc>
          <w:tcPr>
            <w:tcW w:w="992"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left w:val="single" w:sz="4" w:space="0" w:color="000000"/>
              <w:bottom w:val="single" w:sz="4" w:space="0" w:color="000000"/>
              <w:right w:val="single" w:sz="4" w:space="0" w:color="000000"/>
            </w:tcBorders>
            <w:shd w:val="clear" w:color="auto" w:fill="auto"/>
          </w:tcPr>
          <w:p w:rsidR="00667764" w:rsidRPr="00E12DA0" w:rsidRDefault="00E12DA0"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E12DA0">
              <w:rPr>
                <w:rFonts w:ascii="Courier New" w:hAnsi="Courier New" w:cs="Courier New"/>
                <w:b/>
                <w:color w:val="244061" w:themeColor="accent1" w:themeShade="80"/>
                <w:sz w:val="20"/>
                <w:szCs w:val="20"/>
                <w:u w:val="single"/>
              </w:rPr>
              <w:t>EKONOM</w:t>
            </w:r>
          </w:p>
          <w:p w:rsidR="00667764" w:rsidRPr="00E12DA0" w:rsidRDefault="00130CBF"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Každý ž</w:t>
            </w:r>
            <w:r w:rsidR="00667764" w:rsidRPr="00E12DA0">
              <w:rPr>
                <w:rFonts w:ascii="Courier New" w:hAnsi="Courier New" w:cs="Courier New"/>
                <w:color w:val="244061" w:themeColor="accent1" w:themeShade="80"/>
                <w:sz w:val="20"/>
                <w:szCs w:val="20"/>
              </w:rPr>
              <w:t xml:space="preserve">adatel </w:t>
            </w:r>
            <w:r w:rsidR="00E12DA0">
              <w:rPr>
                <w:rFonts w:ascii="Courier New" w:hAnsi="Courier New" w:cs="Courier New"/>
                <w:color w:val="244061" w:themeColor="accent1" w:themeShade="80"/>
                <w:sz w:val="20"/>
                <w:szCs w:val="20"/>
              </w:rPr>
              <w:t xml:space="preserve">jmenuje někoho, kdo </w:t>
            </w:r>
            <w:r w:rsidRPr="00E12DA0">
              <w:rPr>
                <w:rFonts w:ascii="Courier New" w:hAnsi="Courier New" w:cs="Courier New"/>
                <w:color w:val="244061" w:themeColor="accent1" w:themeShade="80"/>
                <w:sz w:val="20"/>
                <w:szCs w:val="20"/>
              </w:rPr>
              <w:t xml:space="preserve">bude </w:t>
            </w:r>
            <w:r w:rsidR="00667764" w:rsidRPr="00E12DA0">
              <w:rPr>
                <w:rFonts w:ascii="Courier New" w:hAnsi="Courier New" w:cs="Courier New"/>
                <w:color w:val="244061" w:themeColor="accent1" w:themeShade="80"/>
                <w:sz w:val="20"/>
                <w:szCs w:val="20"/>
              </w:rPr>
              <w:t>odpov</w:t>
            </w:r>
            <w:r w:rsidRPr="00E12DA0">
              <w:rPr>
                <w:rFonts w:ascii="Courier New" w:hAnsi="Courier New" w:cs="Courier New"/>
                <w:color w:val="244061" w:themeColor="accent1" w:themeShade="80"/>
                <w:sz w:val="20"/>
                <w:szCs w:val="20"/>
              </w:rPr>
              <w:t>ídat</w:t>
            </w:r>
            <w:r w:rsidR="00E12DA0">
              <w:rPr>
                <w:rFonts w:ascii="Courier New" w:hAnsi="Courier New" w:cs="Courier New"/>
                <w:color w:val="244061" w:themeColor="accent1" w:themeShade="80"/>
                <w:sz w:val="20"/>
                <w:szCs w:val="20"/>
              </w:rPr>
              <w:t xml:space="preserve"> za </w:t>
            </w:r>
            <w:r w:rsidR="00667764" w:rsidRPr="00E12DA0">
              <w:rPr>
                <w:rFonts w:ascii="Courier New" w:hAnsi="Courier New" w:cs="Courier New"/>
                <w:color w:val="244061" w:themeColor="accent1" w:themeShade="80"/>
                <w:sz w:val="20"/>
                <w:szCs w:val="20"/>
              </w:rPr>
              <w:t>klubové finance (účetnictví, sepisování dokumentů, požadovaných pr</w:t>
            </w:r>
            <w:r w:rsidRPr="00E12DA0">
              <w:rPr>
                <w:rFonts w:ascii="Courier New" w:hAnsi="Courier New" w:cs="Courier New"/>
                <w:color w:val="244061" w:themeColor="accent1" w:themeShade="80"/>
                <w:sz w:val="20"/>
                <w:szCs w:val="20"/>
              </w:rPr>
              <w:t>o hodnocení finančních kritérií</w:t>
            </w:r>
            <w:r w:rsidR="00667764" w:rsidRPr="00E12DA0">
              <w:rPr>
                <w:rFonts w:ascii="Courier New" w:hAnsi="Courier New" w:cs="Courier New"/>
                <w:color w:val="244061" w:themeColor="accent1" w:themeShade="80"/>
                <w:sz w:val="20"/>
                <w:szCs w:val="20"/>
              </w:rPr>
              <w:t xml:space="preserve"> atd.)</w:t>
            </w:r>
            <w:r w:rsidRPr="00E12DA0">
              <w:rPr>
                <w:rFonts w:ascii="Courier New" w:hAnsi="Courier New" w:cs="Courier New"/>
                <w:color w:val="244061" w:themeColor="accent1" w:themeShade="80"/>
                <w:sz w:val="20"/>
                <w:szCs w:val="20"/>
              </w:rPr>
              <w:t>.</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Žadatelé budou definovat práva a povinnosti písemně.</w:t>
            </w:r>
          </w:p>
          <w:p w:rsid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Musí mu být poskytnuta nezbytná dokumen</w:t>
            </w:r>
            <w:r w:rsidR="00E12DA0">
              <w:rPr>
                <w:rFonts w:ascii="Courier New" w:hAnsi="Courier New" w:cs="Courier New"/>
                <w:color w:val="244061" w:themeColor="accent1" w:themeShade="80"/>
                <w:sz w:val="20"/>
                <w:szCs w:val="20"/>
              </w:rPr>
              <w:t>tace a musí mít požadované know</w:t>
            </w:r>
            <w:r w:rsidRPr="00E12DA0">
              <w:rPr>
                <w:rFonts w:ascii="Courier New" w:hAnsi="Courier New" w:cs="Courier New"/>
                <w:color w:val="244061" w:themeColor="accent1" w:themeShade="80"/>
                <w:sz w:val="20"/>
                <w:szCs w:val="20"/>
              </w:rPr>
              <w:t xml:space="preserve">how (ve formě certifikátu, zkušeností atd.) s jednou z následujících minimálně požadovaných kvalifikací: </w:t>
            </w:r>
          </w:p>
          <w:p w:rsidR="00E12DA0" w:rsidRPr="00E12DA0" w:rsidRDefault="00667764" w:rsidP="006B451F">
            <w:pPr>
              <w:pStyle w:val="Odstavecseseznamem"/>
              <w:numPr>
                <w:ilvl w:val="0"/>
                <w:numId w:val="6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diplom certifikovaného účetního; nebo</w:t>
            </w:r>
          </w:p>
          <w:p w:rsidR="00E12DA0" w:rsidRPr="00E12DA0" w:rsidRDefault="00667764" w:rsidP="006B451F">
            <w:pPr>
              <w:pStyle w:val="Odstavecseseznamem"/>
              <w:numPr>
                <w:ilvl w:val="0"/>
                <w:numId w:val="6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diplom kvalifikovaného auditora; nebo</w:t>
            </w:r>
          </w:p>
          <w:p w:rsidR="00667764" w:rsidRPr="00E12DA0" w:rsidRDefault="00667764" w:rsidP="006B451F">
            <w:pPr>
              <w:pStyle w:val="Odstavecseseznamem"/>
              <w:numPr>
                <w:ilvl w:val="0"/>
                <w:numId w:val="66"/>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„uznání kvalifikace“, vydané poskytovatelem licence na základě finančního pozadí a praktických zkušeností ve finančních záležitostech v trvání minimálně 3 let.</w:t>
            </w:r>
          </w:p>
          <w:p w:rsidR="00E12DA0" w:rsidRDefault="00E12DA0"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Ekonomem</w:t>
            </w:r>
            <w:r w:rsidR="00667764" w:rsidRPr="00E12DA0">
              <w:rPr>
                <w:rFonts w:ascii="Courier New" w:hAnsi="Courier New" w:cs="Courier New"/>
                <w:color w:val="244061" w:themeColor="accent1" w:themeShade="80"/>
                <w:sz w:val="20"/>
                <w:szCs w:val="20"/>
              </w:rPr>
              <w:t xml:space="preserve"> být:</w:t>
            </w:r>
          </w:p>
          <w:p w:rsid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b/>
                <w:color w:val="244061" w:themeColor="accent1" w:themeShade="80"/>
                <w:sz w:val="20"/>
                <w:szCs w:val="20"/>
                <w:u w:val="single"/>
              </w:rPr>
              <w:t>Alternativa 1:</w:t>
            </w:r>
            <w:r w:rsidRPr="00E12DA0">
              <w:rPr>
                <w:rFonts w:ascii="Courier New" w:hAnsi="Courier New" w:cs="Courier New"/>
                <w:color w:val="244061" w:themeColor="accent1" w:themeShade="80"/>
                <w:sz w:val="20"/>
                <w:szCs w:val="20"/>
              </w:rPr>
              <w:t xml:space="preserve"> osoba, zaměstnaná ve správě klubu.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b/>
                <w:color w:val="244061" w:themeColor="accent1" w:themeShade="80"/>
                <w:sz w:val="20"/>
                <w:szCs w:val="20"/>
                <w:u w:val="single"/>
              </w:rPr>
              <w:t>Alternativa 2:</w:t>
            </w:r>
            <w:r w:rsidR="00130CBF" w:rsidRPr="00E12DA0">
              <w:rPr>
                <w:rFonts w:ascii="Courier New" w:hAnsi="Courier New" w:cs="Courier New"/>
                <w:color w:val="244061" w:themeColor="accent1" w:themeShade="80"/>
                <w:sz w:val="20"/>
                <w:szCs w:val="20"/>
              </w:rPr>
              <w:t xml:space="preserve"> externí odborník/partner/</w:t>
            </w:r>
            <w:r w:rsidRPr="00E12DA0">
              <w:rPr>
                <w:rFonts w:ascii="Courier New" w:hAnsi="Courier New" w:cs="Courier New"/>
                <w:color w:val="244061" w:themeColor="accent1" w:themeShade="80"/>
                <w:sz w:val="20"/>
                <w:szCs w:val="20"/>
              </w:rPr>
              <w:t>společnost, jmenovaný klubem písem</w:t>
            </w:r>
            <w:r w:rsidR="00BC2FE4" w:rsidRPr="00E12DA0">
              <w:rPr>
                <w:rFonts w:ascii="Courier New" w:hAnsi="Courier New" w:cs="Courier New"/>
                <w:color w:val="244061" w:themeColor="accent1" w:themeShade="80"/>
                <w:sz w:val="20"/>
                <w:szCs w:val="20"/>
              </w:rPr>
              <w:t>nou smlouvou pro výkon</w:t>
            </w:r>
            <w:r w:rsidRPr="00E12DA0">
              <w:rPr>
                <w:rFonts w:ascii="Courier New" w:hAnsi="Courier New" w:cs="Courier New"/>
                <w:color w:val="244061" w:themeColor="accent1" w:themeShade="80"/>
                <w:sz w:val="20"/>
                <w:szCs w:val="20"/>
              </w:rPr>
              <w:t xml:space="preserve"> definovaných úkolů.</w:t>
            </w:r>
          </w:p>
        </w:tc>
      </w:tr>
      <w:tr w:rsidR="00667764" w:rsidRPr="00E12DA0" w:rsidTr="00E12DA0">
        <w:tc>
          <w:tcPr>
            <w:tcW w:w="877"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P.05</w:t>
            </w:r>
          </w:p>
        </w:tc>
        <w:tc>
          <w:tcPr>
            <w:tcW w:w="992" w:type="dxa"/>
            <w:tcBorders>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left w:val="single" w:sz="4" w:space="0" w:color="000000"/>
              <w:bottom w:val="single" w:sz="4" w:space="0" w:color="000000"/>
              <w:right w:val="single" w:sz="4" w:space="0" w:color="000000"/>
            </w:tcBorders>
            <w:shd w:val="clear" w:color="auto" w:fill="auto"/>
          </w:tcPr>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HLAVNÍ TRENÉR</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Každý žadatel jmenuje hlavního trenéra a písemně definuje jeho práva a povinnosti.</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Tento hlavní trenér musí být řádně registrován u ČMFS.</w:t>
            </w:r>
          </w:p>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Pro licence a sehrání soutěží UEFA a ČMFS musí mít klub hlavního trenéra, který bude mít jednu z následujících kvalifikací:</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Pr="00E12DA0">
              <w:rPr>
                <w:rFonts w:ascii="Courier New" w:hAnsi="Courier New" w:cs="Courier New"/>
                <w:color w:val="244061" w:themeColor="accent1" w:themeShade="80"/>
                <w:sz w:val="20"/>
                <w:szCs w:val="20"/>
              </w:rPr>
              <w:t xml:space="preserve"> Nejvyšší dostupný trenérský diplom UEFA nebo ČMFS v souladu se</w:t>
            </w:r>
            <w:r w:rsidR="00255BEA">
              <w:rPr>
                <w:rFonts w:ascii="Courier New" w:hAnsi="Courier New" w:cs="Courier New"/>
                <w:color w:val="244061" w:themeColor="accent1" w:themeShade="80"/>
                <w:sz w:val="20"/>
                <w:szCs w:val="20"/>
              </w:rPr>
              <w:t xml:space="preserve"> stavem realizace Úmluvy UEFA O </w:t>
            </w:r>
            <w:r w:rsidRPr="00E12DA0">
              <w:rPr>
                <w:rFonts w:ascii="Courier New" w:hAnsi="Courier New" w:cs="Courier New"/>
                <w:color w:val="244061" w:themeColor="accent1" w:themeShade="80"/>
                <w:sz w:val="20"/>
                <w:szCs w:val="20"/>
              </w:rPr>
              <w:t>vzájemném uznávání trenérských kvalifikací (tj. „Pro-diplom UEFA“);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Začal studovat vzdělávací kur</w:t>
            </w:r>
            <w:r w:rsidR="00130CBF" w:rsidRPr="00E12DA0">
              <w:rPr>
                <w:rFonts w:ascii="Courier New" w:hAnsi="Courier New" w:cs="Courier New"/>
                <w:color w:val="244061" w:themeColor="accent1" w:themeShade="80"/>
                <w:sz w:val="20"/>
                <w:szCs w:val="20"/>
              </w:rPr>
              <w:t>z</w:t>
            </w:r>
            <w:r w:rsidRPr="00E12DA0">
              <w:rPr>
                <w:rFonts w:ascii="Courier New" w:hAnsi="Courier New" w:cs="Courier New"/>
                <w:color w:val="244061" w:themeColor="accent1" w:themeShade="80"/>
                <w:sz w:val="20"/>
                <w:szCs w:val="20"/>
              </w:rPr>
              <w:t xml:space="preserve">, uznaný ČMFS pro výše požadovaný diplom. </w:t>
            </w:r>
            <w:r w:rsidR="00130CBF" w:rsidRPr="00E12DA0">
              <w:rPr>
                <w:rFonts w:ascii="Courier New" w:hAnsi="Courier New" w:cs="Courier New"/>
                <w:color w:val="244061" w:themeColor="accent1" w:themeShade="80"/>
                <w:sz w:val="20"/>
                <w:szCs w:val="20"/>
              </w:rPr>
              <w:t>Pouhá registrace k takovému kurz</w:t>
            </w:r>
            <w:r w:rsidRPr="00E12DA0">
              <w:rPr>
                <w:rFonts w:ascii="Courier New" w:hAnsi="Courier New" w:cs="Courier New"/>
                <w:color w:val="244061" w:themeColor="accent1" w:themeShade="80"/>
                <w:sz w:val="20"/>
                <w:szCs w:val="20"/>
              </w:rPr>
              <w:t>u není považována za splnění</w:t>
            </w:r>
            <w:r w:rsidR="00130CBF" w:rsidRPr="00E12DA0">
              <w:rPr>
                <w:rFonts w:ascii="Courier New" w:hAnsi="Courier New" w:cs="Courier New"/>
                <w:color w:val="244061" w:themeColor="accent1" w:themeShade="80"/>
                <w:sz w:val="20"/>
                <w:szCs w:val="20"/>
              </w:rPr>
              <w:t xml:space="preserve"> kvalifikace</w:t>
            </w:r>
            <w:r w:rsidRPr="00E12DA0">
              <w:rPr>
                <w:rFonts w:ascii="Courier New" w:hAnsi="Courier New" w:cs="Courier New"/>
                <w:color w:val="244061" w:themeColor="accent1" w:themeShade="80"/>
                <w:sz w:val="20"/>
                <w:szCs w:val="20"/>
              </w:rPr>
              <w:t>.</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P.06</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B</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ASISTENT TRENÉRA „A“ TÝMU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Každý žadatel </w:t>
            </w:r>
            <w:r w:rsidR="009F6584">
              <w:rPr>
                <w:rFonts w:ascii="Courier New" w:hAnsi="Courier New" w:cs="Courier New"/>
                <w:color w:val="244061" w:themeColor="accent1" w:themeShade="80"/>
                <w:sz w:val="20"/>
                <w:szCs w:val="20"/>
              </w:rPr>
              <w:t>jmenuje</w:t>
            </w:r>
            <w:r w:rsidRPr="00E12DA0">
              <w:rPr>
                <w:rFonts w:ascii="Courier New" w:hAnsi="Courier New" w:cs="Courier New"/>
                <w:color w:val="244061" w:themeColor="accent1" w:themeShade="80"/>
                <w:sz w:val="20"/>
                <w:szCs w:val="20"/>
              </w:rPr>
              <w:t xml:space="preserve"> asistenta trenéra „A“ týmu a bude písemně definovat jeho práva a povinnosti.</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Asistent trenéra „A“ tý</w:t>
            </w:r>
            <w:r w:rsidR="009F6584">
              <w:rPr>
                <w:rFonts w:ascii="Courier New" w:hAnsi="Courier New" w:cs="Courier New"/>
                <w:color w:val="244061" w:themeColor="accent1" w:themeShade="80"/>
                <w:sz w:val="20"/>
                <w:szCs w:val="20"/>
              </w:rPr>
              <w:t>mu musí být řádně registrován u </w:t>
            </w:r>
            <w:r w:rsidRPr="00E12DA0">
              <w:rPr>
                <w:rFonts w:ascii="Courier New" w:hAnsi="Courier New" w:cs="Courier New"/>
                <w:color w:val="244061" w:themeColor="accent1" w:themeShade="80"/>
                <w:sz w:val="20"/>
                <w:szCs w:val="20"/>
              </w:rPr>
              <w:t>národního svazu.</w:t>
            </w:r>
          </w:p>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Pro licence a sehrání soutěží UEFA a ČMFS musí mít klub asistenta hlavního trenéra „A“ týmu, který bude mít jednu z následujících kvalifikací:</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Pr="00E12DA0">
              <w:rPr>
                <w:rFonts w:ascii="Courier New" w:hAnsi="Courier New" w:cs="Courier New"/>
                <w:color w:val="244061" w:themeColor="accent1" w:themeShade="80"/>
                <w:sz w:val="20"/>
                <w:szCs w:val="20"/>
              </w:rPr>
              <w:t xml:space="preserve"> </w:t>
            </w:r>
            <w:r w:rsidR="009F6584" w:rsidRPr="00E12DA0">
              <w:rPr>
                <w:rFonts w:ascii="Courier New" w:hAnsi="Courier New" w:cs="Courier New"/>
                <w:color w:val="244061" w:themeColor="accent1" w:themeShade="80"/>
                <w:sz w:val="20"/>
                <w:szCs w:val="20"/>
              </w:rPr>
              <w:t>Nejvyšší dostupný trenérský diplom UEFA nebo ČMFS v souladu se</w:t>
            </w:r>
            <w:r w:rsidR="00255BEA">
              <w:rPr>
                <w:rFonts w:ascii="Courier New" w:hAnsi="Courier New" w:cs="Courier New"/>
                <w:color w:val="244061" w:themeColor="accent1" w:themeShade="80"/>
                <w:sz w:val="20"/>
                <w:szCs w:val="20"/>
              </w:rPr>
              <w:t xml:space="preserve"> stavem realizace Úmluvy UEFA O </w:t>
            </w:r>
            <w:r w:rsidR="009F6584" w:rsidRPr="00E12DA0">
              <w:rPr>
                <w:rFonts w:ascii="Courier New" w:hAnsi="Courier New" w:cs="Courier New"/>
                <w:color w:val="244061" w:themeColor="accent1" w:themeShade="80"/>
                <w:sz w:val="20"/>
                <w:szCs w:val="20"/>
              </w:rPr>
              <w:t>vzájemném uznávání trenérských kvalifikací (tj. „Pro-diplom UEFA“);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Začal studovat vzdělávací kur</w:t>
            </w:r>
            <w:r w:rsidR="00130CBF" w:rsidRPr="00E12DA0">
              <w:rPr>
                <w:rFonts w:ascii="Courier New" w:hAnsi="Courier New" w:cs="Courier New"/>
                <w:color w:val="244061" w:themeColor="accent1" w:themeShade="80"/>
                <w:sz w:val="20"/>
                <w:szCs w:val="20"/>
              </w:rPr>
              <w:t>z</w:t>
            </w:r>
            <w:r w:rsidRPr="00E12DA0">
              <w:rPr>
                <w:rFonts w:ascii="Courier New" w:hAnsi="Courier New" w:cs="Courier New"/>
                <w:color w:val="244061" w:themeColor="accent1" w:themeShade="80"/>
                <w:sz w:val="20"/>
                <w:szCs w:val="20"/>
              </w:rPr>
              <w:t>, uznaný ČMFS pro výše požadovaný diplom. Pouhá regi</w:t>
            </w:r>
            <w:r w:rsidR="00130CBF" w:rsidRPr="00E12DA0">
              <w:rPr>
                <w:rFonts w:ascii="Courier New" w:hAnsi="Courier New" w:cs="Courier New"/>
                <w:color w:val="244061" w:themeColor="accent1" w:themeShade="80"/>
                <w:sz w:val="20"/>
                <w:szCs w:val="20"/>
              </w:rPr>
              <w:t>strace k takovému kurz</w:t>
            </w:r>
            <w:r w:rsidRPr="00E12DA0">
              <w:rPr>
                <w:rFonts w:ascii="Courier New" w:hAnsi="Courier New" w:cs="Courier New"/>
                <w:color w:val="244061" w:themeColor="accent1" w:themeShade="80"/>
                <w:sz w:val="20"/>
                <w:szCs w:val="20"/>
              </w:rPr>
              <w:t>u není považována za splnění</w:t>
            </w:r>
            <w:r w:rsidR="00130CBF" w:rsidRPr="00E12DA0">
              <w:rPr>
                <w:rFonts w:ascii="Courier New" w:hAnsi="Courier New" w:cs="Courier New"/>
                <w:color w:val="244061" w:themeColor="accent1" w:themeShade="80"/>
                <w:sz w:val="20"/>
                <w:szCs w:val="20"/>
              </w:rPr>
              <w:t xml:space="preserve"> kvalifikace</w:t>
            </w:r>
            <w:r w:rsidRPr="00E12DA0">
              <w:rPr>
                <w:rFonts w:ascii="Courier New" w:hAnsi="Courier New" w:cs="Courier New"/>
                <w:color w:val="244061" w:themeColor="accent1" w:themeShade="80"/>
                <w:sz w:val="20"/>
                <w:szCs w:val="20"/>
              </w:rPr>
              <w:t>.</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P.07</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VEDOUCÍ ROZVOJOVÉHO PROGRAMU MLÁDEŽE</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 o licenci musí mít vedoucího pro rozvojový program mládeže, odpovědného za provádění denních činností a technických stránek klubového sektoru mládeže.</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Každý žadatel o licenc</w:t>
            </w:r>
            <w:r w:rsidR="009F6584">
              <w:rPr>
                <w:rFonts w:ascii="Courier New" w:hAnsi="Courier New" w:cs="Courier New"/>
                <w:color w:val="244061" w:themeColor="accent1" w:themeShade="80"/>
                <w:sz w:val="20"/>
                <w:szCs w:val="20"/>
              </w:rPr>
              <w:t>i písemně definuje jeho práva a </w:t>
            </w:r>
            <w:r w:rsidRPr="00E12DA0">
              <w:rPr>
                <w:rFonts w:ascii="Courier New" w:hAnsi="Courier New" w:cs="Courier New"/>
                <w:color w:val="244061" w:themeColor="accent1" w:themeShade="80"/>
                <w:sz w:val="20"/>
                <w:szCs w:val="20"/>
              </w:rPr>
              <w:t>povinnosti.</w:t>
            </w:r>
          </w:p>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Pro licence a sehrání soutěží UEFA a ČMFS musí mít klub vedoucího rozvojového programu mládeže, který bude mít jednu z následujících kvalifikací:</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Pr="00E12DA0">
              <w:rPr>
                <w:rFonts w:ascii="Courier New" w:hAnsi="Courier New" w:cs="Courier New"/>
                <w:color w:val="244061" w:themeColor="accent1" w:themeShade="80"/>
                <w:sz w:val="20"/>
                <w:szCs w:val="20"/>
              </w:rPr>
              <w:t xml:space="preserve"> Druhý nejvyšší dostupný trenérský diplom UEFA nebo ČMFS v souladu se stavem realizace Úmluvy UEFA O vzájemném uznávání trenérských kvalifikací (tj. „A-diplom UEFA“);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Začal studovat vzdělávací kur</w:t>
            </w:r>
            <w:r w:rsidR="00130CBF" w:rsidRPr="00E12DA0">
              <w:rPr>
                <w:rFonts w:ascii="Courier New" w:hAnsi="Courier New" w:cs="Courier New"/>
                <w:color w:val="244061" w:themeColor="accent1" w:themeShade="80"/>
                <w:sz w:val="20"/>
                <w:szCs w:val="20"/>
              </w:rPr>
              <w:t>z</w:t>
            </w:r>
            <w:r w:rsidRPr="00E12DA0">
              <w:rPr>
                <w:rFonts w:ascii="Courier New" w:hAnsi="Courier New" w:cs="Courier New"/>
                <w:color w:val="244061" w:themeColor="accent1" w:themeShade="80"/>
                <w:sz w:val="20"/>
                <w:szCs w:val="20"/>
              </w:rPr>
              <w:t xml:space="preserve">, uznaný ČMFS pro výše požadovaný diplom. </w:t>
            </w:r>
            <w:r w:rsidR="00130CBF" w:rsidRPr="00E12DA0">
              <w:rPr>
                <w:rFonts w:ascii="Courier New" w:hAnsi="Courier New" w:cs="Courier New"/>
                <w:color w:val="244061" w:themeColor="accent1" w:themeShade="80"/>
                <w:sz w:val="20"/>
                <w:szCs w:val="20"/>
              </w:rPr>
              <w:t>Pouhá registrace k takovému kurz</w:t>
            </w:r>
            <w:r w:rsidRPr="00E12DA0">
              <w:rPr>
                <w:rFonts w:ascii="Courier New" w:hAnsi="Courier New" w:cs="Courier New"/>
                <w:color w:val="244061" w:themeColor="accent1" w:themeShade="80"/>
                <w:sz w:val="20"/>
                <w:szCs w:val="20"/>
              </w:rPr>
              <w:t>u není považována za splnění</w:t>
            </w:r>
            <w:r w:rsidR="00130CBF" w:rsidRPr="00E12DA0">
              <w:rPr>
                <w:rFonts w:ascii="Courier New" w:hAnsi="Courier New" w:cs="Courier New"/>
                <w:color w:val="244061" w:themeColor="accent1" w:themeShade="80"/>
                <w:sz w:val="20"/>
                <w:szCs w:val="20"/>
              </w:rPr>
              <w:t xml:space="preserve"> kvalifikace</w:t>
            </w:r>
            <w:r w:rsidRPr="00E12DA0">
              <w:rPr>
                <w:rFonts w:ascii="Courier New" w:hAnsi="Courier New" w:cs="Courier New"/>
                <w:color w:val="244061" w:themeColor="accent1" w:themeShade="80"/>
                <w:sz w:val="20"/>
                <w:szCs w:val="20"/>
              </w:rPr>
              <w:t>.</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P.08</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TRENÉŘI MLÁDEŽE</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Žadatelé budou jmen</w:t>
            </w:r>
            <w:r w:rsidR="009F6584">
              <w:rPr>
                <w:rFonts w:ascii="Courier New" w:hAnsi="Courier New" w:cs="Courier New"/>
                <w:color w:val="244061" w:themeColor="accent1" w:themeShade="80"/>
                <w:sz w:val="20"/>
                <w:szCs w:val="20"/>
              </w:rPr>
              <w:t>ovat svého hlavního trenéra pro </w:t>
            </w:r>
            <w:r w:rsidRPr="00E12DA0">
              <w:rPr>
                <w:rFonts w:ascii="Courier New" w:hAnsi="Courier New" w:cs="Courier New"/>
                <w:color w:val="244061" w:themeColor="accent1" w:themeShade="80"/>
                <w:sz w:val="20"/>
                <w:szCs w:val="20"/>
              </w:rPr>
              <w:t>příslušný tým mládeže a budou písemně definovat jeho práva a povinnosti. Trenéři mládeže musí být řádně registrováni u národního svazu.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Pro trénování příslušné kategorie fotbalistů</w:t>
            </w:r>
            <w:r w:rsidR="00130CBF" w:rsidRPr="00E12DA0">
              <w:rPr>
                <w:rFonts w:ascii="Courier New" w:hAnsi="Courier New" w:cs="Courier New"/>
                <w:color w:val="244061" w:themeColor="accent1" w:themeShade="80"/>
                <w:sz w:val="20"/>
                <w:szCs w:val="20"/>
              </w:rPr>
              <w:t xml:space="preserve"> (např. U-19, U-17, U-15 a U-13</w:t>
            </w:r>
            <w:r w:rsidRPr="00E12DA0">
              <w:rPr>
                <w:rFonts w:ascii="Courier New" w:hAnsi="Courier New" w:cs="Courier New"/>
                <w:color w:val="244061" w:themeColor="accent1" w:themeShade="80"/>
                <w:sz w:val="20"/>
                <w:szCs w:val="20"/>
              </w:rPr>
              <w:t xml:space="preserve"> atd.) budou defin</w:t>
            </w:r>
            <w:r w:rsidR="00F67822" w:rsidRPr="00E12DA0">
              <w:rPr>
                <w:rFonts w:ascii="Courier New" w:hAnsi="Courier New" w:cs="Courier New"/>
                <w:color w:val="244061" w:themeColor="accent1" w:themeShade="80"/>
                <w:sz w:val="20"/>
                <w:szCs w:val="20"/>
              </w:rPr>
              <w:t>ovány následující typy licencí/</w:t>
            </w:r>
            <w:r w:rsidRPr="00E12DA0">
              <w:rPr>
                <w:rFonts w:ascii="Courier New" w:hAnsi="Courier New" w:cs="Courier New"/>
                <w:color w:val="244061" w:themeColor="accent1" w:themeShade="80"/>
                <w:sz w:val="20"/>
                <w:szCs w:val="20"/>
              </w:rPr>
              <w:t>diplomů.</w:t>
            </w:r>
          </w:p>
          <w:p w:rsid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E12DA0">
              <w:rPr>
                <w:rFonts w:ascii="Courier New" w:hAnsi="Courier New" w:cs="Courier New"/>
                <w:b/>
                <w:color w:val="244061" w:themeColor="accent1" w:themeShade="80"/>
                <w:sz w:val="20"/>
                <w:szCs w:val="20"/>
                <w:u w:val="single"/>
              </w:rPr>
              <w:t>Trenér mládeže</w:t>
            </w:r>
          </w:p>
          <w:p w:rsidR="00667764" w:rsidRPr="009F6584" w:rsidRDefault="00667764" w:rsidP="006B451F">
            <w:pPr>
              <w:pStyle w:val="Odstavecseseznamem"/>
              <w:numPr>
                <w:ilvl w:val="0"/>
                <w:numId w:val="6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minimálně licence A</w:t>
            </w:r>
          </w:p>
          <w:p w:rsid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E12DA0">
              <w:rPr>
                <w:rFonts w:ascii="Courier New" w:hAnsi="Courier New" w:cs="Courier New"/>
                <w:b/>
                <w:color w:val="244061" w:themeColor="accent1" w:themeShade="80"/>
                <w:sz w:val="20"/>
                <w:szCs w:val="20"/>
                <w:u w:val="single"/>
              </w:rPr>
              <w:t>Trenér dětí</w:t>
            </w:r>
          </w:p>
          <w:p w:rsidR="009F6584" w:rsidRPr="009F6584" w:rsidRDefault="00667764" w:rsidP="006B451F">
            <w:pPr>
              <w:pStyle w:val="Odstavecseseznamem"/>
              <w:numPr>
                <w:ilvl w:val="0"/>
                <w:numId w:val="6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Pro Diplom UEFA pro týmy v nejvyšší soutěži</w:t>
            </w:r>
          </w:p>
          <w:p w:rsidR="00667764" w:rsidRPr="009F6584" w:rsidRDefault="00667764" w:rsidP="006B451F">
            <w:pPr>
              <w:pStyle w:val="Odstavecseseznamem"/>
              <w:numPr>
                <w:ilvl w:val="0"/>
                <w:numId w:val="68"/>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minimálně licence B pro jiné týmy</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P.09</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9F6584" w:rsidRDefault="009F658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HLAVNÍ POŘADATEL</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Žadatelé budou jmenovat svého </w:t>
            </w:r>
            <w:r w:rsidR="009F6584">
              <w:rPr>
                <w:rFonts w:ascii="Courier New" w:hAnsi="Courier New" w:cs="Courier New"/>
                <w:color w:val="244061" w:themeColor="accent1" w:themeShade="80"/>
                <w:sz w:val="20"/>
                <w:szCs w:val="20"/>
              </w:rPr>
              <w:t>hlavního pořadatele a </w:t>
            </w:r>
            <w:r w:rsidRPr="00E12DA0">
              <w:rPr>
                <w:rFonts w:ascii="Courier New" w:hAnsi="Courier New" w:cs="Courier New"/>
                <w:color w:val="244061" w:themeColor="accent1" w:themeShade="80"/>
                <w:sz w:val="20"/>
                <w:szCs w:val="20"/>
              </w:rPr>
              <w:t>písemně definovat jeho práva a povinnosti.</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Tento úředník může být:</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Pr="00E12DA0">
              <w:rPr>
                <w:rFonts w:ascii="Courier New" w:hAnsi="Courier New" w:cs="Courier New"/>
                <w:color w:val="244061" w:themeColor="accent1" w:themeShade="80"/>
                <w:sz w:val="20"/>
                <w:szCs w:val="20"/>
              </w:rPr>
              <w:t xml:space="preserve"> zaměstnán klubem, nebo</w:t>
            </w:r>
          </w:p>
          <w:p w:rsidR="00667764" w:rsidRPr="00E12DA0" w:rsidRDefault="00130CBF"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osoba/</w:t>
            </w:r>
            <w:r w:rsidR="00667764" w:rsidRPr="00E12DA0">
              <w:rPr>
                <w:rFonts w:ascii="Courier New" w:hAnsi="Courier New" w:cs="Courier New"/>
                <w:color w:val="244061" w:themeColor="accent1" w:themeShade="80"/>
                <w:sz w:val="20"/>
                <w:szCs w:val="20"/>
              </w:rPr>
              <w:t>společnost mimo správu klubu, oprávněná klubem prostřednictvím písemné smlouvy.</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Tento úředník bude k dispozici alespoň během všech „domácích“ zápasů a bude mít dobré znalosti a zkušenosti v záležitostech, týkajících se kontroly davu, hodnocení bezpečnosti na fotbalových událostech, udržování veřejného pořádku, prodeje vstupenek, organizace během zápasů, spolupráce s místní policií a jinými bezpečnostními orgá</w:t>
            </w:r>
            <w:r w:rsidR="00130CBF" w:rsidRPr="00E12DA0">
              <w:rPr>
                <w:rFonts w:ascii="Courier New" w:hAnsi="Courier New" w:cs="Courier New"/>
                <w:color w:val="244061" w:themeColor="accent1" w:themeShade="80"/>
                <w:sz w:val="20"/>
                <w:szCs w:val="20"/>
              </w:rPr>
              <w:t>ny/bezpečnostními záležitostmi</w:t>
            </w:r>
            <w:r w:rsidRPr="00E12DA0">
              <w:rPr>
                <w:rFonts w:ascii="Courier New" w:hAnsi="Courier New" w:cs="Courier New"/>
                <w:color w:val="244061" w:themeColor="accent1" w:themeShade="80"/>
                <w:sz w:val="20"/>
                <w:szCs w:val="20"/>
              </w:rPr>
              <w:t xml:space="preserve"> atd.</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Tento </w:t>
            </w:r>
            <w:r w:rsidR="009F6584">
              <w:rPr>
                <w:rFonts w:ascii="Courier New" w:hAnsi="Courier New" w:cs="Courier New"/>
                <w:color w:val="244061" w:themeColor="accent1" w:themeShade="80"/>
                <w:sz w:val="20"/>
                <w:szCs w:val="20"/>
              </w:rPr>
              <w:t>hlavní pořadatel</w:t>
            </w:r>
            <w:r w:rsidRPr="00E12DA0">
              <w:rPr>
                <w:rFonts w:ascii="Courier New" w:hAnsi="Courier New" w:cs="Courier New"/>
                <w:color w:val="244061" w:themeColor="accent1" w:themeShade="80"/>
                <w:sz w:val="20"/>
                <w:szCs w:val="20"/>
              </w:rPr>
              <w:t xml:space="preserve"> musí vlastnit minimálně jednu z následujících kvalifikací:</w:t>
            </w:r>
          </w:p>
          <w:p w:rsidR="009F6584" w:rsidRPr="009F6584" w:rsidRDefault="00667764" w:rsidP="006B451F">
            <w:pPr>
              <w:pStyle w:val="Odstavecseseznamem"/>
              <w:numPr>
                <w:ilvl w:val="0"/>
                <w:numId w:val="6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certifikát policisty nebo bezpečnostního pracovní</w:t>
            </w:r>
            <w:r w:rsidR="00130CBF" w:rsidRPr="009F6584">
              <w:rPr>
                <w:rFonts w:ascii="Courier New" w:hAnsi="Courier New" w:cs="Courier New"/>
                <w:color w:val="244061" w:themeColor="accent1" w:themeShade="80"/>
                <w:sz w:val="20"/>
                <w:szCs w:val="20"/>
              </w:rPr>
              <w:t>ka v souladu s národními zákony;</w:t>
            </w:r>
            <w:r w:rsidRPr="009F6584">
              <w:rPr>
                <w:rFonts w:ascii="Courier New" w:hAnsi="Courier New" w:cs="Courier New"/>
                <w:color w:val="244061" w:themeColor="accent1" w:themeShade="80"/>
                <w:sz w:val="20"/>
                <w:szCs w:val="20"/>
              </w:rPr>
              <w:t xml:space="preserve"> nebo  </w:t>
            </w:r>
          </w:p>
          <w:p w:rsidR="009F6584" w:rsidRPr="009F6584" w:rsidRDefault="00667764" w:rsidP="006B451F">
            <w:pPr>
              <w:pStyle w:val="Odstavecseseznamem"/>
              <w:numPr>
                <w:ilvl w:val="0"/>
                <w:numId w:val="6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bezpečnostní diplom na</w:t>
            </w:r>
            <w:r w:rsidR="00130CBF" w:rsidRPr="009F6584">
              <w:rPr>
                <w:rFonts w:ascii="Courier New" w:hAnsi="Courier New" w:cs="Courier New"/>
                <w:color w:val="244061" w:themeColor="accent1" w:themeShade="80"/>
                <w:sz w:val="20"/>
                <w:szCs w:val="20"/>
              </w:rPr>
              <w:t xml:space="preserve"> základě specifického kurz</w:t>
            </w:r>
            <w:r w:rsidRPr="009F6584">
              <w:rPr>
                <w:rFonts w:ascii="Courier New" w:hAnsi="Courier New" w:cs="Courier New"/>
                <w:color w:val="244061" w:themeColor="accent1" w:themeShade="80"/>
                <w:sz w:val="20"/>
                <w:szCs w:val="20"/>
              </w:rPr>
              <w:t>u, vydaný národním svazem</w:t>
            </w:r>
            <w:r w:rsidR="00130CBF" w:rsidRPr="009F6584">
              <w:rPr>
                <w:rFonts w:ascii="Courier New" w:hAnsi="Courier New" w:cs="Courier New"/>
                <w:color w:val="244061" w:themeColor="accent1" w:themeShade="80"/>
                <w:sz w:val="20"/>
                <w:szCs w:val="20"/>
              </w:rPr>
              <w:t xml:space="preserve"> nebo státem uznanou organizací;</w:t>
            </w:r>
            <w:r w:rsidRPr="009F6584">
              <w:rPr>
                <w:rFonts w:ascii="Courier New" w:hAnsi="Courier New" w:cs="Courier New"/>
                <w:color w:val="244061" w:themeColor="accent1" w:themeShade="80"/>
                <w:sz w:val="20"/>
                <w:szCs w:val="20"/>
              </w:rPr>
              <w:t xml:space="preserve"> nebo</w:t>
            </w:r>
          </w:p>
          <w:p w:rsidR="00667764" w:rsidRPr="009F6584" w:rsidRDefault="00667764" w:rsidP="006B451F">
            <w:pPr>
              <w:pStyle w:val="Odstavecseseznamem"/>
              <w:numPr>
                <w:ilvl w:val="0"/>
                <w:numId w:val="69"/>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„uznání oprávnění“, schválené národním svazem, které je založeno na účasti na specifickém bezpečnostním kur</w:t>
            </w:r>
            <w:r w:rsidR="00130CBF" w:rsidRPr="009F6584">
              <w:rPr>
                <w:rFonts w:ascii="Courier New" w:hAnsi="Courier New" w:cs="Courier New"/>
                <w:color w:val="244061" w:themeColor="accent1" w:themeShade="80"/>
                <w:sz w:val="20"/>
                <w:szCs w:val="20"/>
              </w:rPr>
              <w:t>z</w:t>
            </w:r>
            <w:r w:rsidRPr="009F6584">
              <w:rPr>
                <w:rFonts w:ascii="Courier New" w:hAnsi="Courier New" w:cs="Courier New"/>
                <w:color w:val="244061" w:themeColor="accent1" w:themeShade="80"/>
                <w:sz w:val="20"/>
                <w:szCs w:val="20"/>
              </w:rPr>
              <w:t xml:space="preserve">u národního svazu a alespoň </w:t>
            </w:r>
            <w:r w:rsidR="00255BEA">
              <w:rPr>
                <w:rFonts w:ascii="Courier New" w:hAnsi="Courier New" w:cs="Courier New"/>
                <w:color w:val="244061" w:themeColor="accent1" w:themeShade="80"/>
                <w:sz w:val="20"/>
                <w:szCs w:val="20"/>
              </w:rPr>
              <w:t>na </w:t>
            </w:r>
            <w:r w:rsidRPr="009F6584">
              <w:rPr>
                <w:rFonts w:ascii="Courier New" w:hAnsi="Courier New" w:cs="Courier New"/>
                <w:color w:val="244061" w:themeColor="accent1" w:themeShade="80"/>
                <w:sz w:val="20"/>
                <w:szCs w:val="20"/>
              </w:rPr>
              <w:t>jednom roce zkušeností v takových záležitostech.</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Úkoly tohoto bezpečnostního úředníka budou např. obsahovat následující:</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návrh základních bezpečnostních principů</w:t>
            </w:r>
            <w:r w:rsidR="00130CBF" w:rsidRPr="009F6584">
              <w:rPr>
                <w:rFonts w:ascii="Courier New" w:hAnsi="Courier New" w:cs="Courier New"/>
                <w:color w:val="244061" w:themeColor="accent1" w:themeShade="80"/>
                <w:sz w:val="20"/>
                <w:szCs w:val="20"/>
              </w:rPr>
              <w:t>;</w:t>
            </w:r>
            <w:r w:rsidRPr="009F6584">
              <w:rPr>
                <w:rFonts w:ascii="Courier New" w:hAnsi="Courier New" w:cs="Courier New"/>
                <w:color w:val="244061" w:themeColor="accent1" w:themeShade="80"/>
                <w:sz w:val="20"/>
                <w:szCs w:val="20"/>
              </w:rPr>
              <w:t xml:space="preserve"> </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udržování těsn</w:t>
            </w:r>
            <w:r w:rsidR="00255BEA">
              <w:rPr>
                <w:rFonts w:ascii="Courier New" w:hAnsi="Courier New" w:cs="Courier New"/>
                <w:color w:val="244061" w:themeColor="accent1" w:themeShade="80"/>
                <w:sz w:val="20"/>
                <w:szCs w:val="20"/>
              </w:rPr>
              <w:t>ého kontaktu s fanoušky klubu a </w:t>
            </w:r>
            <w:r w:rsidRPr="009F6584">
              <w:rPr>
                <w:rFonts w:ascii="Courier New" w:hAnsi="Courier New" w:cs="Courier New"/>
                <w:color w:val="244061" w:themeColor="accent1" w:themeShade="80"/>
                <w:sz w:val="20"/>
                <w:szCs w:val="20"/>
              </w:rPr>
              <w:t>získává</w:t>
            </w:r>
            <w:r w:rsidR="00255BEA">
              <w:rPr>
                <w:rFonts w:ascii="Courier New" w:hAnsi="Courier New" w:cs="Courier New"/>
                <w:color w:val="244061" w:themeColor="accent1" w:themeShade="80"/>
                <w:sz w:val="20"/>
                <w:szCs w:val="20"/>
              </w:rPr>
              <w:t>ní informací o jejich zvycích a </w:t>
            </w:r>
            <w:r w:rsidRPr="009F6584">
              <w:rPr>
                <w:rFonts w:ascii="Courier New" w:hAnsi="Courier New" w:cs="Courier New"/>
                <w:color w:val="244061" w:themeColor="accent1" w:themeShade="80"/>
                <w:sz w:val="20"/>
                <w:szCs w:val="20"/>
              </w:rPr>
              <w:t>prioritách</w:t>
            </w:r>
            <w:r w:rsidR="00130CBF" w:rsidRPr="009F6584">
              <w:rPr>
                <w:rFonts w:ascii="Courier New" w:hAnsi="Courier New" w:cs="Courier New"/>
                <w:color w:val="244061" w:themeColor="accent1" w:themeShade="80"/>
                <w:sz w:val="20"/>
                <w:szCs w:val="20"/>
              </w:rPr>
              <w:t>;</w:t>
            </w:r>
            <w:r w:rsidRPr="009F6584">
              <w:rPr>
                <w:rFonts w:ascii="Courier New" w:hAnsi="Courier New" w:cs="Courier New"/>
                <w:color w:val="244061" w:themeColor="accent1" w:themeShade="80"/>
                <w:sz w:val="20"/>
                <w:szCs w:val="20"/>
              </w:rPr>
              <w:t xml:space="preserve"> </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spolupráce s místní policií a jinými bezpečnostními orgány</w:t>
            </w:r>
            <w:r w:rsidR="00130CBF" w:rsidRPr="009F6584">
              <w:rPr>
                <w:rFonts w:ascii="Courier New" w:hAnsi="Courier New" w:cs="Courier New"/>
                <w:color w:val="244061" w:themeColor="accent1" w:themeShade="80"/>
                <w:sz w:val="20"/>
                <w:szCs w:val="20"/>
              </w:rPr>
              <w:t>;</w:t>
            </w:r>
            <w:r w:rsidRPr="009F6584">
              <w:rPr>
                <w:rFonts w:ascii="Courier New" w:hAnsi="Courier New" w:cs="Courier New"/>
                <w:color w:val="244061" w:themeColor="accent1" w:themeShade="80"/>
                <w:sz w:val="20"/>
                <w:szCs w:val="20"/>
              </w:rPr>
              <w:t xml:space="preserve"> </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návrh seznamu z</w:t>
            </w:r>
            <w:r w:rsidR="00255BEA">
              <w:rPr>
                <w:rFonts w:ascii="Courier New" w:hAnsi="Courier New" w:cs="Courier New"/>
                <w:color w:val="244061" w:themeColor="accent1" w:themeShade="80"/>
                <w:sz w:val="20"/>
                <w:szCs w:val="20"/>
              </w:rPr>
              <w:t>námých výtržníků (tj. těch, kdo </w:t>
            </w:r>
            <w:r w:rsidRPr="009F6584">
              <w:rPr>
                <w:rFonts w:ascii="Courier New" w:hAnsi="Courier New" w:cs="Courier New"/>
                <w:color w:val="244061" w:themeColor="accent1" w:themeShade="80"/>
                <w:sz w:val="20"/>
                <w:szCs w:val="20"/>
              </w:rPr>
              <w:t>mohou být klasifikováni jako výtržníci v souladu se zákony,</w:t>
            </w:r>
            <w:r w:rsidR="00C559F5" w:rsidRPr="009F6584">
              <w:rPr>
                <w:rFonts w:ascii="Courier New" w:hAnsi="Courier New" w:cs="Courier New"/>
                <w:color w:val="244061" w:themeColor="accent1" w:themeShade="80"/>
                <w:sz w:val="20"/>
                <w:szCs w:val="20"/>
              </w:rPr>
              <w:t xml:space="preserve"> </w:t>
            </w:r>
            <w:r w:rsidRPr="009F6584">
              <w:rPr>
                <w:rFonts w:ascii="Courier New" w:hAnsi="Courier New" w:cs="Courier New"/>
                <w:color w:val="244061" w:themeColor="accent1" w:themeShade="80"/>
                <w:sz w:val="20"/>
                <w:szCs w:val="20"/>
              </w:rPr>
              <w:t>platnými v příslušné zemi)</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spoj</w:t>
            </w:r>
            <w:r w:rsidR="00C559F5" w:rsidRPr="009F6584">
              <w:rPr>
                <w:rFonts w:ascii="Courier New" w:hAnsi="Courier New" w:cs="Courier New"/>
                <w:color w:val="244061" w:themeColor="accent1" w:themeShade="80"/>
                <w:sz w:val="20"/>
                <w:szCs w:val="20"/>
              </w:rPr>
              <w:t>ení s</w:t>
            </w:r>
            <w:r w:rsidRPr="009F6584">
              <w:rPr>
                <w:rFonts w:ascii="Courier New" w:hAnsi="Courier New" w:cs="Courier New"/>
                <w:color w:val="244061" w:themeColor="accent1" w:themeShade="80"/>
                <w:sz w:val="20"/>
                <w:szCs w:val="20"/>
              </w:rPr>
              <w:t> kolegy bezpečnostními úředníky z jiných klubů, cestovními kancelářemi, klu</w:t>
            </w:r>
            <w:r w:rsidR="00C559F5" w:rsidRPr="009F6584">
              <w:rPr>
                <w:rFonts w:ascii="Courier New" w:hAnsi="Courier New" w:cs="Courier New"/>
                <w:color w:val="244061" w:themeColor="accent1" w:themeShade="80"/>
                <w:sz w:val="20"/>
                <w:szCs w:val="20"/>
              </w:rPr>
              <w:t>by fanoušků, policejními orgány</w:t>
            </w:r>
            <w:r w:rsidRPr="009F6584">
              <w:rPr>
                <w:rFonts w:ascii="Courier New" w:hAnsi="Courier New" w:cs="Courier New"/>
                <w:color w:val="244061" w:themeColor="accent1" w:themeShade="80"/>
                <w:sz w:val="20"/>
                <w:szCs w:val="20"/>
              </w:rPr>
              <w:t xml:space="preserve"> atd. v souvislosti se zápasy, hranými doma a venku</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odpovědnost za návrh ve spolupráci s místními úřady, týkající se plánu evakuace a bezpečnostní strategie pro klubové prostory</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odpovědnost za přivolání záchranné lékařské služby, informování nemocnic, pravidelné testování účinnosti nouzových plánů (které bude prováděno nezávislým kontrolním orgánem) a hlášení</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rozvoj plánů krizového řízení</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pravidelné testování a hodnocení účinnosti bezpečnostních norem</w:t>
            </w:r>
            <w:r w:rsidR="00C559F5" w:rsidRPr="009F6584">
              <w:rPr>
                <w:rFonts w:ascii="Courier New" w:hAnsi="Courier New" w:cs="Courier New"/>
                <w:color w:val="244061" w:themeColor="accent1" w:themeShade="80"/>
                <w:sz w:val="20"/>
                <w:szCs w:val="20"/>
              </w:rPr>
              <w:t>;</w:t>
            </w:r>
          </w:p>
          <w:p w:rsidR="00667764" w:rsidRPr="009F6584" w:rsidRDefault="00667764" w:rsidP="006B451F">
            <w:pPr>
              <w:pStyle w:val="Odstavecseseznamem"/>
              <w:numPr>
                <w:ilvl w:val="0"/>
                <w:numId w:val="70"/>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odpovědnost za nábor a školení pořadatelů</w:t>
            </w:r>
            <w:r w:rsidR="00C559F5" w:rsidRPr="009F6584">
              <w:rPr>
                <w:rFonts w:ascii="Courier New" w:hAnsi="Courier New" w:cs="Courier New"/>
                <w:color w:val="244061" w:themeColor="accent1" w:themeShade="80"/>
                <w:sz w:val="20"/>
                <w:szCs w:val="20"/>
              </w:rPr>
              <w:t>.</w:t>
            </w:r>
            <w:r w:rsidRPr="009F6584">
              <w:rPr>
                <w:rFonts w:ascii="Courier New" w:hAnsi="Courier New" w:cs="Courier New"/>
                <w:color w:val="244061" w:themeColor="accent1" w:themeShade="80"/>
                <w:sz w:val="20"/>
                <w:szCs w:val="20"/>
              </w:rPr>
              <w:t xml:space="preserve"> </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Poskytovate</w:t>
            </w:r>
            <w:r w:rsidR="00C559F5" w:rsidRPr="00E12DA0">
              <w:rPr>
                <w:rFonts w:ascii="Courier New" w:hAnsi="Courier New" w:cs="Courier New"/>
                <w:color w:val="244061" w:themeColor="accent1" w:themeShade="80"/>
                <w:sz w:val="20"/>
                <w:szCs w:val="20"/>
              </w:rPr>
              <w:t>l licence bude organizovat školicí kurz</w:t>
            </w:r>
            <w:r w:rsidR="009F6584">
              <w:rPr>
                <w:rFonts w:ascii="Courier New" w:hAnsi="Courier New" w:cs="Courier New"/>
                <w:color w:val="244061" w:themeColor="accent1" w:themeShade="80"/>
                <w:sz w:val="20"/>
                <w:szCs w:val="20"/>
              </w:rPr>
              <w:t>y a </w:t>
            </w:r>
            <w:r w:rsidRPr="00E12DA0">
              <w:rPr>
                <w:rFonts w:ascii="Courier New" w:hAnsi="Courier New" w:cs="Courier New"/>
                <w:color w:val="244061" w:themeColor="accent1" w:themeShade="80"/>
                <w:sz w:val="20"/>
                <w:szCs w:val="20"/>
              </w:rPr>
              <w:t>pravidelné informativní schůz</w:t>
            </w:r>
            <w:r w:rsidR="00CE1C78" w:rsidRPr="00E12DA0">
              <w:rPr>
                <w:rFonts w:ascii="Courier New" w:hAnsi="Courier New" w:cs="Courier New"/>
                <w:color w:val="244061" w:themeColor="accent1" w:themeShade="80"/>
                <w:sz w:val="20"/>
                <w:szCs w:val="20"/>
              </w:rPr>
              <w:t>ky pro bezpečnostní úředníky.</w:t>
            </w:r>
            <w:r w:rsidRPr="00E12DA0">
              <w:rPr>
                <w:rFonts w:ascii="Courier New" w:hAnsi="Courier New" w:cs="Courier New"/>
                <w:color w:val="244061" w:themeColor="accent1" w:themeShade="80"/>
                <w:sz w:val="20"/>
                <w:szCs w:val="20"/>
              </w:rPr>
              <w:t xml:space="preserve">                                                                                                  </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P.10</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B</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TECHNICKÝ ŘEDITEL</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Žadatelé budou jmeno</w:t>
            </w:r>
            <w:r w:rsidR="00C559F5" w:rsidRPr="00E12DA0">
              <w:rPr>
                <w:rFonts w:ascii="Courier New" w:hAnsi="Courier New" w:cs="Courier New"/>
                <w:color w:val="244061" w:themeColor="accent1" w:themeShade="80"/>
                <w:sz w:val="20"/>
                <w:szCs w:val="20"/>
              </w:rPr>
              <w:t>vat svého technického ředitele/zástupce ředitele/vedoucího/</w:t>
            </w:r>
            <w:r w:rsidRPr="00E12DA0">
              <w:rPr>
                <w:rFonts w:ascii="Courier New" w:hAnsi="Courier New" w:cs="Courier New"/>
                <w:color w:val="244061" w:themeColor="accent1" w:themeShade="80"/>
                <w:sz w:val="20"/>
                <w:szCs w:val="20"/>
              </w:rPr>
              <w:t>úředníka a písemně definovat jeho práva a povinnosti.</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w:t>
            </w:r>
            <w:r w:rsidR="00C559F5" w:rsidRPr="00E12DA0">
              <w:rPr>
                <w:rFonts w:ascii="Courier New" w:hAnsi="Courier New" w:cs="Courier New"/>
                <w:color w:val="244061" w:themeColor="accent1" w:themeShade="80"/>
                <w:sz w:val="20"/>
                <w:szCs w:val="20"/>
              </w:rPr>
              <w:t>ento o</w:t>
            </w:r>
            <w:r w:rsidRPr="00E12DA0">
              <w:rPr>
                <w:rFonts w:ascii="Courier New" w:hAnsi="Courier New" w:cs="Courier New"/>
                <w:color w:val="244061" w:themeColor="accent1" w:themeShade="80"/>
                <w:sz w:val="20"/>
                <w:szCs w:val="20"/>
              </w:rPr>
              <w:t>dborní</w:t>
            </w:r>
            <w:r w:rsidR="00C559F5" w:rsidRPr="00E12DA0">
              <w:rPr>
                <w:rFonts w:ascii="Courier New" w:hAnsi="Courier New" w:cs="Courier New"/>
                <w:color w:val="244061" w:themeColor="accent1" w:themeShade="80"/>
                <w:sz w:val="20"/>
                <w:szCs w:val="20"/>
              </w:rPr>
              <w:t>k</w:t>
            </w:r>
            <w:r w:rsidRPr="00E12DA0">
              <w:rPr>
                <w:rFonts w:ascii="Courier New" w:hAnsi="Courier New" w:cs="Courier New"/>
                <w:color w:val="244061" w:themeColor="accent1" w:themeShade="80"/>
                <w:sz w:val="20"/>
                <w:szCs w:val="20"/>
              </w:rPr>
              <w:t xml:space="preserve"> m</w:t>
            </w:r>
            <w:r w:rsidR="00C559F5" w:rsidRPr="00E12DA0">
              <w:rPr>
                <w:rFonts w:ascii="Courier New" w:hAnsi="Courier New" w:cs="Courier New"/>
                <w:color w:val="244061" w:themeColor="accent1" w:themeShade="80"/>
                <w:sz w:val="20"/>
                <w:szCs w:val="20"/>
              </w:rPr>
              <w:t>ůže</w:t>
            </w:r>
            <w:r w:rsidRPr="00E12DA0">
              <w:rPr>
                <w:rFonts w:ascii="Courier New" w:hAnsi="Courier New" w:cs="Courier New"/>
                <w:color w:val="244061" w:themeColor="accent1" w:themeShade="80"/>
                <w:sz w:val="20"/>
                <w:szCs w:val="20"/>
              </w:rPr>
              <w:t xml:space="preserve"> být:</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00C559F5" w:rsidRPr="00E12DA0">
              <w:rPr>
                <w:rFonts w:ascii="Courier New" w:hAnsi="Courier New" w:cs="Courier New"/>
                <w:color w:val="244061" w:themeColor="accent1" w:themeShade="80"/>
                <w:sz w:val="20"/>
                <w:szCs w:val="20"/>
              </w:rPr>
              <w:t xml:space="preserve"> zaměstnán klubem;</w:t>
            </w:r>
            <w:r w:rsidRPr="00E12DA0">
              <w:rPr>
                <w:rFonts w:ascii="Courier New" w:hAnsi="Courier New" w:cs="Courier New"/>
                <w:color w:val="244061" w:themeColor="accent1" w:themeShade="80"/>
                <w:sz w:val="20"/>
                <w:szCs w:val="20"/>
              </w:rPr>
              <w:t xml:space="preserve">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externí odborní</w:t>
            </w:r>
            <w:r w:rsidR="00C559F5" w:rsidRPr="00E12DA0">
              <w:rPr>
                <w:rFonts w:ascii="Courier New" w:hAnsi="Courier New" w:cs="Courier New"/>
                <w:color w:val="244061" w:themeColor="accent1" w:themeShade="80"/>
                <w:sz w:val="20"/>
                <w:szCs w:val="20"/>
              </w:rPr>
              <w:t xml:space="preserve">k, </w:t>
            </w:r>
            <w:r w:rsidRPr="00E12DA0">
              <w:rPr>
                <w:rFonts w:ascii="Courier New" w:hAnsi="Courier New" w:cs="Courier New"/>
                <w:color w:val="244061" w:themeColor="accent1" w:themeShade="80"/>
                <w:sz w:val="20"/>
                <w:szCs w:val="20"/>
              </w:rPr>
              <w:t>pověřen</w:t>
            </w:r>
            <w:r w:rsidR="00C559F5" w:rsidRPr="00E12DA0">
              <w:rPr>
                <w:rFonts w:ascii="Courier New" w:hAnsi="Courier New" w:cs="Courier New"/>
                <w:color w:val="244061" w:themeColor="accent1" w:themeShade="80"/>
                <w:sz w:val="20"/>
                <w:szCs w:val="20"/>
              </w:rPr>
              <w:t>ý</w:t>
            </w:r>
            <w:r w:rsidRPr="00E12DA0">
              <w:rPr>
                <w:rFonts w:ascii="Courier New" w:hAnsi="Courier New" w:cs="Courier New"/>
                <w:color w:val="244061" w:themeColor="accent1" w:themeShade="80"/>
                <w:sz w:val="20"/>
                <w:szCs w:val="20"/>
              </w:rPr>
              <w:t xml:space="preserve"> klubem po</w:t>
            </w:r>
            <w:r w:rsidR="00A707DC" w:rsidRPr="00E12DA0">
              <w:rPr>
                <w:rFonts w:ascii="Courier New" w:hAnsi="Courier New" w:cs="Courier New"/>
                <w:color w:val="244061" w:themeColor="accent1" w:themeShade="80"/>
                <w:sz w:val="20"/>
                <w:szCs w:val="20"/>
              </w:rPr>
              <w:t>mocí písemné smlouvy o výkonu</w:t>
            </w:r>
            <w:r w:rsidRPr="00E12DA0">
              <w:rPr>
                <w:rFonts w:ascii="Courier New" w:hAnsi="Courier New" w:cs="Courier New"/>
                <w:color w:val="244061" w:themeColor="accent1" w:themeShade="80"/>
                <w:sz w:val="20"/>
                <w:szCs w:val="20"/>
              </w:rPr>
              <w:t xml:space="preserve"> definovaných úkolů.</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Technický ředitel je odpovědný za veškeré technické vybavení, týkající se stadionu (voda, elektřina, plyn, statika atd.).</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P.11</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LÉKAŘ</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Žadatelé zaručují služby plně kvalifikovaného zdravotního pracovníka (lékaře), který je odpovědný za lékařskou podporu a poradenství u prvního týmu, jakož i za politiku prevence dopingu.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Lékař musí být k dispozici během zápasů a tréninku.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Musí být registrován u nár</w:t>
            </w:r>
            <w:r w:rsidR="00255BEA">
              <w:rPr>
                <w:rFonts w:ascii="Courier New" w:hAnsi="Courier New" w:cs="Courier New"/>
                <w:color w:val="244061" w:themeColor="accent1" w:themeShade="80"/>
                <w:sz w:val="20"/>
                <w:szCs w:val="20"/>
              </w:rPr>
              <w:t>odních zdravotnických úřadů a u </w:t>
            </w:r>
            <w:r w:rsidRPr="00E12DA0">
              <w:rPr>
                <w:rFonts w:ascii="Courier New" w:hAnsi="Courier New" w:cs="Courier New"/>
                <w:color w:val="244061" w:themeColor="accent1" w:themeShade="80"/>
                <w:sz w:val="20"/>
                <w:szCs w:val="20"/>
              </w:rPr>
              <w:t>národního svazu.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Lékař musí mít přiměřené vzdělání, potvrzené pro funkci příslušným národním zdravotním úřadem (například Lékařská fakulta Univerzity Karlovy).</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Lékař bude:</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00C559F5" w:rsidRPr="00E12DA0">
              <w:rPr>
                <w:rFonts w:ascii="Courier New" w:hAnsi="Courier New" w:cs="Courier New"/>
                <w:color w:val="244061" w:themeColor="accent1" w:themeShade="80"/>
                <w:sz w:val="20"/>
                <w:szCs w:val="20"/>
              </w:rPr>
              <w:t xml:space="preserve"> zaměstnán klubem;</w:t>
            </w:r>
            <w:r w:rsidRPr="00E12DA0">
              <w:rPr>
                <w:rFonts w:ascii="Courier New" w:hAnsi="Courier New" w:cs="Courier New"/>
                <w:color w:val="244061" w:themeColor="accent1" w:themeShade="80"/>
                <w:sz w:val="20"/>
                <w:szCs w:val="20"/>
              </w:rPr>
              <w:t xml:space="preserve">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externí odborník, pověřený klubem po</w:t>
            </w:r>
            <w:r w:rsidR="00A707DC" w:rsidRPr="00E12DA0">
              <w:rPr>
                <w:rFonts w:ascii="Courier New" w:hAnsi="Courier New" w:cs="Courier New"/>
                <w:color w:val="244061" w:themeColor="accent1" w:themeShade="80"/>
                <w:sz w:val="20"/>
                <w:szCs w:val="20"/>
              </w:rPr>
              <w:t>mocí písemné smlouvy o výkonu</w:t>
            </w:r>
            <w:r w:rsidRPr="00E12DA0">
              <w:rPr>
                <w:rFonts w:ascii="Courier New" w:hAnsi="Courier New" w:cs="Courier New"/>
                <w:color w:val="244061" w:themeColor="accent1" w:themeShade="80"/>
                <w:sz w:val="20"/>
                <w:szCs w:val="20"/>
              </w:rPr>
              <w:t xml:space="preserve"> definovaných úkolů.</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P.12</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9F6584"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9F6584">
              <w:rPr>
                <w:rFonts w:ascii="Courier New" w:hAnsi="Courier New" w:cs="Courier New"/>
                <w:b/>
                <w:color w:val="244061" w:themeColor="accent1" w:themeShade="80"/>
                <w:sz w:val="20"/>
                <w:szCs w:val="20"/>
                <w:u w:val="single"/>
              </w:rPr>
              <w:t>FYZOTERAPEUT</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Žadatelé </w:t>
            </w:r>
            <w:r w:rsidR="00C559F5" w:rsidRPr="00E12DA0">
              <w:rPr>
                <w:rFonts w:ascii="Courier New" w:hAnsi="Courier New" w:cs="Courier New"/>
                <w:color w:val="244061" w:themeColor="accent1" w:themeShade="80"/>
                <w:sz w:val="20"/>
                <w:szCs w:val="20"/>
              </w:rPr>
              <w:t>zaručí</w:t>
            </w:r>
            <w:r w:rsidRPr="00E12DA0">
              <w:rPr>
                <w:rFonts w:ascii="Courier New" w:hAnsi="Courier New" w:cs="Courier New"/>
                <w:color w:val="244061" w:themeColor="accent1" w:themeShade="80"/>
                <w:sz w:val="20"/>
                <w:szCs w:val="20"/>
              </w:rPr>
              <w:t xml:space="preserve"> služby plně kvalifikovaného fyzioterapeuta, který je</w:t>
            </w:r>
            <w:r w:rsidR="00255BEA">
              <w:rPr>
                <w:rFonts w:ascii="Courier New" w:hAnsi="Courier New" w:cs="Courier New"/>
                <w:color w:val="244061" w:themeColor="accent1" w:themeShade="80"/>
                <w:sz w:val="20"/>
                <w:szCs w:val="20"/>
              </w:rPr>
              <w:t xml:space="preserve"> odpovědný za lékařskou léčbu a </w:t>
            </w:r>
            <w:r w:rsidRPr="00E12DA0">
              <w:rPr>
                <w:rFonts w:ascii="Courier New" w:hAnsi="Courier New" w:cs="Courier New"/>
                <w:color w:val="244061" w:themeColor="accent1" w:themeShade="80"/>
                <w:sz w:val="20"/>
                <w:szCs w:val="20"/>
              </w:rPr>
              <w:t>masáže pro první tým během tréninků a zápasů.</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Fyzioterapeut musí</w:t>
            </w:r>
            <w:r w:rsidR="00255BEA">
              <w:rPr>
                <w:rFonts w:ascii="Courier New" w:hAnsi="Courier New" w:cs="Courier New"/>
                <w:color w:val="244061" w:themeColor="accent1" w:themeShade="80"/>
                <w:sz w:val="20"/>
                <w:szCs w:val="20"/>
              </w:rPr>
              <w:t xml:space="preserve"> být k dispozici během zápasů a </w:t>
            </w:r>
            <w:r w:rsidRPr="00E12DA0">
              <w:rPr>
                <w:rFonts w:ascii="Courier New" w:hAnsi="Courier New" w:cs="Courier New"/>
                <w:color w:val="244061" w:themeColor="accent1" w:themeShade="80"/>
                <w:sz w:val="20"/>
                <w:szCs w:val="20"/>
              </w:rPr>
              <w:t>tréninku.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Musí být registrován u nár</w:t>
            </w:r>
            <w:r w:rsidR="00255BEA">
              <w:rPr>
                <w:rFonts w:ascii="Courier New" w:hAnsi="Courier New" w:cs="Courier New"/>
                <w:color w:val="244061" w:themeColor="accent1" w:themeShade="80"/>
                <w:sz w:val="20"/>
                <w:szCs w:val="20"/>
              </w:rPr>
              <w:t>odních zdravotnických úřadů a u </w:t>
            </w:r>
            <w:r w:rsidRPr="00E12DA0">
              <w:rPr>
                <w:rFonts w:ascii="Courier New" w:hAnsi="Courier New" w:cs="Courier New"/>
                <w:color w:val="244061" w:themeColor="accent1" w:themeShade="80"/>
                <w:sz w:val="20"/>
                <w:szCs w:val="20"/>
              </w:rPr>
              <w:t>národního svazu.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Fyzioterapeut musí mít přiměřené vzdělání, potvrzené příslušným úřadem.</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Fyzioterapeut bude:</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1:</w:t>
            </w:r>
            <w:r w:rsidR="00C559F5" w:rsidRPr="00E12DA0">
              <w:rPr>
                <w:rFonts w:ascii="Courier New" w:hAnsi="Courier New" w:cs="Courier New"/>
                <w:color w:val="244061" w:themeColor="accent1" w:themeShade="80"/>
                <w:sz w:val="20"/>
                <w:szCs w:val="20"/>
              </w:rPr>
              <w:t xml:space="preserve"> zaměstnán klubem;</w:t>
            </w:r>
            <w:r w:rsidRPr="00E12DA0">
              <w:rPr>
                <w:rFonts w:ascii="Courier New" w:hAnsi="Courier New" w:cs="Courier New"/>
                <w:color w:val="244061" w:themeColor="accent1" w:themeShade="80"/>
                <w:sz w:val="20"/>
                <w:szCs w:val="20"/>
              </w:rPr>
              <w:t xml:space="preserve">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9F6584">
              <w:rPr>
                <w:rFonts w:ascii="Courier New" w:hAnsi="Courier New" w:cs="Courier New"/>
                <w:b/>
                <w:color w:val="244061" w:themeColor="accent1" w:themeShade="80"/>
                <w:sz w:val="20"/>
                <w:szCs w:val="20"/>
                <w:u w:val="single"/>
              </w:rPr>
              <w:t>Alternativa 2:</w:t>
            </w:r>
            <w:r w:rsidRPr="00E12DA0">
              <w:rPr>
                <w:rFonts w:ascii="Courier New" w:hAnsi="Courier New" w:cs="Courier New"/>
                <w:color w:val="244061" w:themeColor="accent1" w:themeShade="80"/>
                <w:sz w:val="20"/>
                <w:szCs w:val="20"/>
              </w:rPr>
              <w:t xml:space="preserve"> externí odborník, pověřený klubem po</w:t>
            </w:r>
            <w:r w:rsidR="00A707DC" w:rsidRPr="00E12DA0">
              <w:rPr>
                <w:rFonts w:ascii="Courier New" w:hAnsi="Courier New" w:cs="Courier New"/>
                <w:color w:val="244061" w:themeColor="accent1" w:themeShade="80"/>
                <w:sz w:val="20"/>
                <w:szCs w:val="20"/>
              </w:rPr>
              <w:t>mocí písemné smlouvy o výkonu</w:t>
            </w:r>
            <w:r w:rsidRPr="00E12DA0">
              <w:rPr>
                <w:rFonts w:ascii="Courier New" w:hAnsi="Courier New" w:cs="Courier New"/>
                <w:color w:val="244061" w:themeColor="accent1" w:themeShade="80"/>
                <w:sz w:val="20"/>
                <w:szCs w:val="20"/>
              </w:rPr>
              <w:t xml:space="preserve"> definovaných úkolů.</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P.13</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E12DA0" w:rsidRDefault="009F658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Pr>
                <w:rFonts w:ascii="Courier New" w:hAnsi="Courier New" w:cs="Courier New"/>
                <w:b/>
                <w:color w:val="244061" w:themeColor="accent1" w:themeShade="80"/>
                <w:sz w:val="20"/>
                <w:szCs w:val="20"/>
              </w:rPr>
              <w:t>TISKOVÝ MLUVČÍ</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Žadatelé budou jmenovat svého úředníka pro média a budou písemně definovat jeho práva a povinnosti.</w:t>
            </w:r>
          </w:p>
          <w:p w:rsidR="00667764" w:rsidRPr="00E12DA0" w:rsidRDefault="009F658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Tiskový mluvčí</w:t>
            </w:r>
            <w:r w:rsidR="00667764" w:rsidRPr="00E12DA0">
              <w:rPr>
                <w:rFonts w:ascii="Courier New" w:hAnsi="Courier New" w:cs="Courier New"/>
                <w:color w:val="244061" w:themeColor="accent1" w:themeShade="80"/>
                <w:sz w:val="20"/>
                <w:szCs w:val="20"/>
              </w:rPr>
              <w:t xml:space="preserve"> bude k dispozici médiím.</w:t>
            </w:r>
          </w:p>
          <w:p w:rsidR="00667764" w:rsidRPr="00E12DA0" w:rsidRDefault="009F658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Tiskový mluvčí</w:t>
            </w:r>
            <w:r w:rsidR="00667764" w:rsidRPr="00E12DA0">
              <w:rPr>
                <w:rFonts w:ascii="Courier New" w:hAnsi="Courier New" w:cs="Courier New"/>
                <w:color w:val="244061" w:themeColor="accent1" w:themeShade="80"/>
                <w:sz w:val="20"/>
                <w:szCs w:val="20"/>
              </w:rPr>
              <w:t xml:space="preserve"> může být žadatelem prostřednictvím písemné smlouvy pověřen výkonem příslušné činnosti v souladu s požadovanou úrovní kvalifikace (tj. minimálně ukončené střední vzdělání) a znalostmi.</w:t>
            </w:r>
          </w:p>
          <w:p w:rsidR="009F6584" w:rsidRDefault="009F658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Tiskový mluvčí</w:t>
            </w:r>
            <w:r w:rsidR="00667764" w:rsidRPr="00E12DA0">
              <w:rPr>
                <w:rFonts w:ascii="Courier New" w:hAnsi="Courier New" w:cs="Courier New"/>
                <w:color w:val="244061" w:themeColor="accent1" w:themeShade="80"/>
                <w:sz w:val="20"/>
                <w:szCs w:val="20"/>
              </w:rPr>
              <w:t xml:space="preserve"> musí mít minimálně jed</w:t>
            </w:r>
            <w:r>
              <w:rPr>
                <w:rFonts w:ascii="Courier New" w:hAnsi="Courier New" w:cs="Courier New"/>
                <w:color w:val="244061" w:themeColor="accent1" w:themeShade="80"/>
                <w:sz w:val="20"/>
                <w:szCs w:val="20"/>
              </w:rPr>
              <w:t>nu z následujících kvalifikací:</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a) diplom v novinářském vzdělání</w:t>
            </w:r>
            <w:r w:rsidR="00C559F5" w:rsidRPr="00E12DA0">
              <w:rPr>
                <w:rFonts w:ascii="Courier New" w:hAnsi="Courier New" w:cs="Courier New"/>
                <w:color w:val="244061" w:themeColor="accent1" w:themeShade="80"/>
                <w:sz w:val="20"/>
                <w:szCs w:val="20"/>
              </w:rPr>
              <w:t>;</w:t>
            </w:r>
          </w:p>
          <w:p w:rsidR="009F6584" w:rsidRDefault="009F658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Pr>
                <w:rFonts w:ascii="Courier New" w:hAnsi="Courier New" w:cs="Courier New"/>
                <w:color w:val="244061" w:themeColor="accent1" w:themeShade="80"/>
                <w:sz w:val="20"/>
                <w:szCs w:val="20"/>
              </w:rPr>
              <w:t>b) absolvovaný mediální kurz</w:t>
            </w:r>
            <w:r w:rsidR="00667764" w:rsidRPr="00E12DA0">
              <w:rPr>
                <w:rFonts w:ascii="Courier New" w:hAnsi="Courier New" w:cs="Courier New"/>
                <w:color w:val="244061" w:themeColor="accent1" w:themeShade="80"/>
                <w:sz w:val="20"/>
                <w:szCs w:val="20"/>
              </w:rPr>
              <w:t xml:space="preserve">, </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c) „uznání způsobilosti“, </w:t>
            </w:r>
            <w:r w:rsidR="009F6584">
              <w:rPr>
                <w:rFonts w:ascii="Courier New" w:hAnsi="Courier New" w:cs="Courier New"/>
                <w:color w:val="244061" w:themeColor="accent1" w:themeShade="80"/>
                <w:sz w:val="20"/>
                <w:szCs w:val="20"/>
              </w:rPr>
              <w:t>na základě jednoleté zkušenosti</w:t>
            </w:r>
            <w:r w:rsidRPr="00E12DA0">
              <w:rPr>
                <w:rFonts w:ascii="Courier New" w:hAnsi="Courier New" w:cs="Courier New"/>
                <w:color w:val="244061" w:themeColor="accent1" w:themeShade="80"/>
                <w:sz w:val="20"/>
                <w:szCs w:val="20"/>
              </w:rPr>
              <w:t xml:space="preserve"> v těchto záležitostech.</w:t>
            </w:r>
          </w:p>
          <w:p w:rsidR="009F6584"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Tato práva a povinnosti mohou obsahovat:</w:t>
            </w:r>
          </w:p>
          <w:p w:rsidR="009F6584" w:rsidRPr="009F6584" w:rsidRDefault="00667764" w:rsidP="006B451F">
            <w:pPr>
              <w:pStyle w:val="Odstavecseseznamem"/>
              <w:numPr>
                <w:ilvl w:val="0"/>
                <w:numId w:val="7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distribuci informací</w:t>
            </w:r>
            <w:r w:rsidR="009F6584">
              <w:rPr>
                <w:rFonts w:ascii="Courier New" w:hAnsi="Courier New" w:cs="Courier New"/>
                <w:color w:val="244061" w:themeColor="accent1" w:themeShade="80"/>
                <w:sz w:val="20"/>
                <w:szCs w:val="20"/>
              </w:rPr>
              <w:t xml:space="preserve"> o obou týmech před, během a po </w:t>
            </w:r>
            <w:r w:rsidRPr="009F6584">
              <w:rPr>
                <w:rFonts w:ascii="Courier New" w:hAnsi="Courier New" w:cs="Courier New"/>
                <w:color w:val="244061" w:themeColor="accent1" w:themeShade="80"/>
                <w:sz w:val="20"/>
                <w:szCs w:val="20"/>
              </w:rPr>
              <w:t>oficiálních zápasech</w:t>
            </w:r>
            <w:r w:rsidR="00C559F5" w:rsidRPr="009F6584">
              <w:rPr>
                <w:rFonts w:ascii="Courier New" w:hAnsi="Courier New" w:cs="Courier New"/>
                <w:color w:val="244061" w:themeColor="accent1" w:themeShade="80"/>
                <w:sz w:val="20"/>
                <w:szCs w:val="20"/>
              </w:rPr>
              <w:t>;</w:t>
            </w:r>
            <w:r w:rsidRPr="009F6584">
              <w:rPr>
                <w:rFonts w:ascii="Courier New" w:hAnsi="Courier New" w:cs="Courier New"/>
                <w:color w:val="244061" w:themeColor="accent1" w:themeShade="80"/>
                <w:sz w:val="20"/>
                <w:szCs w:val="20"/>
              </w:rPr>
              <w:t xml:space="preserve"> </w:t>
            </w:r>
          </w:p>
          <w:p w:rsidR="009F6584" w:rsidRPr="009F6584" w:rsidRDefault="00667764" w:rsidP="006B451F">
            <w:pPr>
              <w:pStyle w:val="Odstavecseseznamem"/>
              <w:numPr>
                <w:ilvl w:val="0"/>
                <w:numId w:val="7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organizaci rozhovorů s hráči a trenéry po zápase</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organizaci pravidelných</w:t>
            </w:r>
            <w:r w:rsidR="009F6584">
              <w:rPr>
                <w:rFonts w:ascii="Courier New" w:hAnsi="Courier New" w:cs="Courier New"/>
                <w:color w:val="244061" w:themeColor="accent1" w:themeShade="80"/>
                <w:sz w:val="20"/>
                <w:szCs w:val="20"/>
              </w:rPr>
              <w:t xml:space="preserve"> konferencí médií před a po </w:t>
            </w:r>
            <w:r w:rsidR="00C559F5" w:rsidRPr="009F6584">
              <w:rPr>
                <w:rFonts w:ascii="Courier New" w:hAnsi="Courier New" w:cs="Courier New"/>
                <w:color w:val="244061" w:themeColor="accent1" w:themeShade="80"/>
                <w:sz w:val="20"/>
                <w:szCs w:val="20"/>
              </w:rPr>
              <w:t>sezo</w:t>
            </w:r>
            <w:r w:rsidRPr="009F6584">
              <w:rPr>
                <w:rFonts w:ascii="Courier New" w:hAnsi="Courier New" w:cs="Courier New"/>
                <w:color w:val="244061" w:themeColor="accent1" w:themeShade="80"/>
                <w:sz w:val="20"/>
                <w:szCs w:val="20"/>
              </w:rPr>
              <w:t>ně</w:t>
            </w:r>
            <w:r w:rsidR="00C559F5" w:rsidRPr="009F6584">
              <w:rPr>
                <w:rFonts w:ascii="Courier New" w:hAnsi="Courier New" w:cs="Courier New"/>
                <w:color w:val="244061" w:themeColor="accent1" w:themeShade="80"/>
                <w:sz w:val="20"/>
                <w:szCs w:val="20"/>
              </w:rPr>
              <w:t>;</w:t>
            </w:r>
          </w:p>
          <w:p w:rsidR="009F6584" w:rsidRPr="009F6584" w:rsidRDefault="00667764" w:rsidP="006B451F">
            <w:pPr>
              <w:pStyle w:val="Odstavecseseznamem"/>
              <w:numPr>
                <w:ilvl w:val="0"/>
                <w:numId w:val="7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organizaci simultánního tlumočení pro konference médií pro mezinárodní zápasy</w:t>
            </w:r>
            <w:r w:rsidR="00C559F5" w:rsidRPr="009F6584">
              <w:rPr>
                <w:rFonts w:ascii="Courier New" w:hAnsi="Courier New" w:cs="Courier New"/>
                <w:color w:val="244061" w:themeColor="accent1" w:themeShade="80"/>
                <w:sz w:val="20"/>
                <w:szCs w:val="20"/>
              </w:rPr>
              <w:t>;</w:t>
            </w:r>
          </w:p>
          <w:p w:rsidR="00667764" w:rsidRPr="009F6584" w:rsidRDefault="00667764" w:rsidP="006B451F">
            <w:pPr>
              <w:pStyle w:val="Odstavecseseznamem"/>
              <w:numPr>
                <w:ilvl w:val="0"/>
                <w:numId w:val="71"/>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9F6584">
              <w:rPr>
                <w:rFonts w:ascii="Courier New" w:hAnsi="Courier New" w:cs="Courier New"/>
                <w:color w:val="244061" w:themeColor="accent1" w:themeShade="80"/>
                <w:sz w:val="20"/>
                <w:szCs w:val="20"/>
              </w:rPr>
              <w:t>přípravu pravidelných zpráv pro mé</w:t>
            </w:r>
            <w:r w:rsidR="009F6584">
              <w:rPr>
                <w:rFonts w:ascii="Courier New" w:hAnsi="Courier New" w:cs="Courier New"/>
                <w:color w:val="244061" w:themeColor="accent1" w:themeShade="80"/>
                <w:sz w:val="20"/>
                <w:szCs w:val="20"/>
              </w:rPr>
              <w:t>dia o klubu pro </w:t>
            </w:r>
            <w:r w:rsidRPr="009F6584">
              <w:rPr>
                <w:rFonts w:ascii="Courier New" w:hAnsi="Courier New" w:cs="Courier New"/>
                <w:color w:val="244061" w:themeColor="accent1" w:themeShade="80"/>
                <w:sz w:val="20"/>
                <w:szCs w:val="20"/>
              </w:rPr>
              <w:t>místní média</w:t>
            </w:r>
            <w:r w:rsidR="00C559F5" w:rsidRPr="009F6584">
              <w:rPr>
                <w:rFonts w:ascii="Courier New" w:hAnsi="Courier New" w:cs="Courier New"/>
                <w:color w:val="244061" w:themeColor="accent1" w:themeShade="80"/>
                <w:sz w:val="20"/>
                <w:szCs w:val="20"/>
              </w:rPr>
              <w:t>.</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Úředník pro média bude:  </w:t>
            </w:r>
          </w:p>
          <w:p w:rsidR="00255BEA"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255BEA">
              <w:rPr>
                <w:rFonts w:ascii="Courier New" w:hAnsi="Courier New" w:cs="Courier New"/>
                <w:b/>
                <w:color w:val="244061" w:themeColor="accent1" w:themeShade="80"/>
                <w:sz w:val="20"/>
                <w:szCs w:val="20"/>
                <w:u w:val="single"/>
              </w:rPr>
              <w:t>Alternativa 1:</w:t>
            </w:r>
            <w:r w:rsidR="00C559F5" w:rsidRPr="00E12DA0">
              <w:rPr>
                <w:rFonts w:ascii="Courier New" w:hAnsi="Courier New" w:cs="Courier New"/>
                <w:color w:val="244061" w:themeColor="accent1" w:themeShade="80"/>
                <w:sz w:val="20"/>
                <w:szCs w:val="20"/>
              </w:rPr>
              <w:t xml:space="preserve"> zaměstnán klubem;</w:t>
            </w:r>
            <w:r w:rsidRPr="00E12DA0">
              <w:rPr>
                <w:rFonts w:ascii="Courier New" w:hAnsi="Courier New" w:cs="Courier New"/>
                <w:color w:val="244061" w:themeColor="accent1" w:themeShade="80"/>
                <w:sz w:val="20"/>
                <w:szCs w:val="20"/>
              </w:rPr>
              <w:t xml:space="preserve"> nebo</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255BEA">
              <w:rPr>
                <w:rFonts w:ascii="Courier New" w:hAnsi="Courier New" w:cs="Courier New"/>
                <w:b/>
                <w:color w:val="244061" w:themeColor="accent1" w:themeShade="80"/>
                <w:sz w:val="20"/>
                <w:szCs w:val="20"/>
                <w:u w:val="single"/>
              </w:rPr>
              <w:t>Alternativa 2:</w:t>
            </w:r>
            <w:r w:rsidR="00C559F5" w:rsidRPr="00E12DA0">
              <w:rPr>
                <w:rFonts w:ascii="Courier New" w:hAnsi="Courier New" w:cs="Courier New"/>
                <w:color w:val="244061" w:themeColor="accent1" w:themeShade="80"/>
                <w:sz w:val="20"/>
                <w:szCs w:val="20"/>
              </w:rPr>
              <w:t xml:space="preserve"> externí odborník/</w:t>
            </w:r>
            <w:r w:rsidRPr="00E12DA0">
              <w:rPr>
                <w:rFonts w:ascii="Courier New" w:hAnsi="Courier New" w:cs="Courier New"/>
                <w:color w:val="244061" w:themeColor="accent1" w:themeShade="80"/>
                <w:sz w:val="20"/>
                <w:szCs w:val="20"/>
              </w:rPr>
              <w:t>partner, pověřený klubem prostřednic</w:t>
            </w:r>
            <w:r w:rsidR="00820214" w:rsidRPr="00E12DA0">
              <w:rPr>
                <w:rFonts w:ascii="Courier New" w:hAnsi="Courier New" w:cs="Courier New"/>
                <w:color w:val="244061" w:themeColor="accent1" w:themeShade="80"/>
                <w:sz w:val="20"/>
                <w:szCs w:val="20"/>
              </w:rPr>
              <w:t>tvím písemné smlouvy o výkonu</w:t>
            </w:r>
            <w:r w:rsidRPr="00E12DA0">
              <w:rPr>
                <w:rFonts w:ascii="Courier New" w:hAnsi="Courier New" w:cs="Courier New"/>
                <w:color w:val="244061" w:themeColor="accent1" w:themeShade="80"/>
                <w:sz w:val="20"/>
                <w:szCs w:val="20"/>
              </w:rPr>
              <w:t xml:space="preserve"> definovaných úkolů.</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P.14</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B</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255BEA"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55BEA">
              <w:rPr>
                <w:rFonts w:ascii="Courier New" w:hAnsi="Courier New" w:cs="Courier New"/>
                <w:b/>
                <w:color w:val="244061" w:themeColor="accent1" w:themeShade="80"/>
                <w:sz w:val="20"/>
                <w:szCs w:val="20"/>
                <w:u w:val="single"/>
              </w:rPr>
              <w:t>PERSONÁLNÍ ZMĚNY, PRÁVA A POVINNOSTI</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Všechny události, vzniklé po předložení licenční dokumentace poskytovateli licence, která představuje podstatnou změnu v</w:t>
            </w:r>
            <w:r w:rsidR="00C559F5" w:rsidRPr="00E12DA0">
              <w:rPr>
                <w:rFonts w:ascii="Courier New" w:hAnsi="Courier New" w:cs="Courier New"/>
                <w:color w:val="244061" w:themeColor="accent1" w:themeShade="80"/>
                <w:sz w:val="20"/>
                <w:szCs w:val="20"/>
              </w:rPr>
              <w:t xml:space="preserve"> porovnání</w:t>
            </w:r>
            <w:r w:rsidRPr="00E12DA0">
              <w:rPr>
                <w:rFonts w:ascii="Courier New" w:hAnsi="Courier New" w:cs="Courier New"/>
                <w:color w:val="244061" w:themeColor="accent1" w:themeShade="80"/>
                <w:sz w:val="20"/>
                <w:szCs w:val="20"/>
              </w:rPr>
              <w:t xml:space="preserve"> s dříve předloženými informacemi, které se týkají kritérií P.01 až P.13, mus</w:t>
            </w:r>
            <w:r w:rsidR="00C559F5" w:rsidRPr="00E12DA0">
              <w:rPr>
                <w:rFonts w:ascii="Courier New" w:hAnsi="Courier New" w:cs="Courier New"/>
                <w:color w:val="244061" w:themeColor="accent1" w:themeShade="80"/>
                <w:sz w:val="20"/>
                <w:szCs w:val="20"/>
              </w:rPr>
              <w:t>ej</w:t>
            </w:r>
            <w:r w:rsidRPr="00E12DA0">
              <w:rPr>
                <w:rFonts w:ascii="Courier New" w:hAnsi="Courier New" w:cs="Courier New"/>
                <w:color w:val="244061" w:themeColor="accent1" w:themeShade="80"/>
                <w:sz w:val="20"/>
                <w:szCs w:val="20"/>
              </w:rPr>
              <w:t>í být oznámeny poskytovateli licence do 7 pracovních dnů od data svého vzniku.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 xml:space="preserve">Tato pracovní pozice nesmí zůstat neobsazená po dobu </w:t>
            </w:r>
            <w:r w:rsidR="00C559F5" w:rsidRPr="00E12DA0">
              <w:rPr>
                <w:rFonts w:ascii="Courier New" w:hAnsi="Courier New" w:cs="Courier New"/>
                <w:color w:val="244061" w:themeColor="accent1" w:themeShade="80"/>
                <w:sz w:val="20"/>
                <w:szCs w:val="20"/>
              </w:rPr>
              <w:t>delší</w:t>
            </w:r>
            <w:r w:rsidRPr="00E12DA0">
              <w:rPr>
                <w:rFonts w:ascii="Courier New" w:hAnsi="Courier New" w:cs="Courier New"/>
                <w:color w:val="244061" w:themeColor="accent1" w:themeShade="80"/>
                <w:sz w:val="20"/>
                <w:szCs w:val="20"/>
              </w:rPr>
              <w:t xml:space="preserve"> než 10 kalendářních dnů. Práva a povinnosti mus</w:t>
            </w:r>
            <w:r w:rsidR="00C559F5" w:rsidRPr="00E12DA0">
              <w:rPr>
                <w:rFonts w:ascii="Courier New" w:hAnsi="Courier New" w:cs="Courier New"/>
                <w:color w:val="244061" w:themeColor="accent1" w:themeShade="80"/>
                <w:sz w:val="20"/>
                <w:szCs w:val="20"/>
              </w:rPr>
              <w:t>ej</w:t>
            </w:r>
            <w:r w:rsidRPr="00E12DA0">
              <w:rPr>
                <w:rFonts w:ascii="Courier New" w:hAnsi="Courier New" w:cs="Courier New"/>
                <w:color w:val="244061" w:themeColor="accent1" w:themeShade="80"/>
                <w:sz w:val="20"/>
                <w:szCs w:val="20"/>
              </w:rPr>
              <w:t>í být definovány písemně.</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P.15</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B</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255BEA"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55BEA">
              <w:rPr>
                <w:rFonts w:ascii="Courier New" w:hAnsi="Courier New" w:cs="Courier New"/>
                <w:b/>
                <w:color w:val="244061" w:themeColor="accent1" w:themeShade="80"/>
                <w:sz w:val="20"/>
                <w:szCs w:val="20"/>
                <w:u w:val="single"/>
              </w:rPr>
              <w:t>PRÁ</w:t>
            </w:r>
            <w:r w:rsidR="00C559F5" w:rsidRPr="00255BEA">
              <w:rPr>
                <w:rFonts w:ascii="Courier New" w:hAnsi="Courier New" w:cs="Courier New"/>
                <w:b/>
                <w:color w:val="244061" w:themeColor="accent1" w:themeShade="80"/>
                <w:sz w:val="20"/>
                <w:szCs w:val="20"/>
                <w:u w:val="single"/>
              </w:rPr>
              <w:t>VO VÝMĚNY BĚHEM SEZO</w:t>
            </w:r>
            <w:r w:rsidRPr="00255BEA">
              <w:rPr>
                <w:rFonts w:ascii="Courier New" w:hAnsi="Courier New" w:cs="Courier New"/>
                <w:b/>
                <w:color w:val="244061" w:themeColor="accent1" w:themeShade="80"/>
                <w:sz w:val="20"/>
                <w:szCs w:val="20"/>
                <w:u w:val="single"/>
              </w:rPr>
              <w:t>NY</w:t>
            </w:r>
          </w:p>
          <w:p w:rsidR="00255BEA" w:rsidRDefault="00C559F5"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Pokud se funkce</w:t>
            </w:r>
            <w:r w:rsidR="00667764" w:rsidRPr="00E12DA0">
              <w:rPr>
                <w:rFonts w:ascii="Courier New" w:hAnsi="Courier New" w:cs="Courier New"/>
                <w:color w:val="244061" w:themeColor="accent1" w:themeShade="80"/>
                <w:sz w:val="20"/>
                <w:szCs w:val="20"/>
              </w:rPr>
              <w:t xml:space="preserve"> definovaná v kritériích P.01 až P.</w:t>
            </w:r>
            <w:r w:rsidRPr="00E12DA0">
              <w:rPr>
                <w:rFonts w:ascii="Courier New" w:hAnsi="Courier New" w:cs="Courier New"/>
                <w:color w:val="244061" w:themeColor="accent1" w:themeShade="80"/>
                <w:sz w:val="20"/>
                <w:szCs w:val="20"/>
              </w:rPr>
              <w:t>13 uvolní během licencované sezo</w:t>
            </w:r>
            <w:r w:rsidR="00667764" w:rsidRPr="00E12DA0">
              <w:rPr>
                <w:rFonts w:ascii="Courier New" w:hAnsi="Courier New" w:cs="Courier New"/>
                <w:color w:val="244061" w:themeColor="accent1" w:themeShade="80"/>
                <w:sz w:val="20"/>
                <w:szCs w:val="20"/>
              </w:rPr>
              <w:t>ny z důvodu mimo kontrolu žad</w:t>
            </w:r>
            <w:r w:rsidRPr="00E12DA0">
              <w:rPr>
                <w:rFonts w:ascii="Courier New" w:hAnsi="Courier New" w:cs="Courier New"/>
                <w:color w:val="244061" w:themeColor="accent1" w:themeShade="80"/>
                <w:sz w:val="20"/>
                <w:szCs w:val="20"/>
              </w:rPr>
              <w:t>atele o licenci (nemoc, havárie</w:t>
            </w:r>
            <w:r w:rsidR="00667764" w:rsidRPr="00E12DA0">
              <w:rPr>
                <w:rFonts w:ascii="Courier New" w:hAnsi="Courier New" w:cs="Courier New"/>
                <w:color w:val="244061" w:themeColor="accent1" w:themeShade="80"/>
                <w:sz w:val="20"/>
                <w:szCs w:val="20"/>
              </w:rPr>
              <w:t xml:space="preserve"> atd.), pak musí ža</w:t>
            </w:r>
            <w:r w:rsidR="00820214" w:rsidRPr="00E12DA0">
              <w:rPr>
                <w:rFonts w:ascii="Courier New" w:hAnsi="Courier New" w:cs="Courier New"/>
                <w:color w:val="244061" w:themeColor="accent1" w:themeShade="80"/>
                <w:sz w:val="20"/>
                <w:szCs w:val="20"/>
              </w:rPr>
              <w:t>datel o licenci zajistit, aby tuto funkce převzal</w:t>
            </w:r>
            <w:r w:rsidR="00667764" w:rsidRPr="00E12DA0">
              <w:rPr>
                <w:rFonts w:ascii="Courier New" w:hAnsi="Courier New" w:cs="Courier New"/>
                <w:color w:val="244061" w:themeColor="accent1" w:themeShade="80"/>
                <w:sz w:val="20"/>
                <w:szCs w:val="20"/>
              </w:rPr>
              <w:t>a:</w:t>
            </w:r>
          </w:p>
          <w:p w:rsidR="00667764" w:rsidRPr="00255BEA" w:rsidRDefault="00667764" w:rsidP="006B451F">
            <w:pPr>
              <w:pStyle w:val="Odstavecseseznamem"/>
              <w:numPr>
                <w:ilvl w:val="0"/>
                <w:numId w:val="7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255BEA">
              <w:rPr>
                <w:rFonts w:ascii="Courier New" w:hAnsi="Courier New" w:cs="Courier New"/>
                <w:color w:val="244061" w:themeColor="accent1" w:themeShade="80"/>
                <w:sz w:val="20"/>
                <w:szCs w:val="20"/>
              </w:rPr>
              <w:t xml:space="preserve">osoba, která </w:t>
            </w:r>
            <w:r w:rsidR="00255BEA">
              <w:rPr>
                <w:rFonts w:ascii="Courier New" w:hAnsi="Courier New" w:cs="Courier New"/>
                <w:color w:val="244061" w:themeColor="accent1" w:themeShade="80"/>
                <w:sz w:val="20"/>
                <w:szCs w:val="20"/>
              </w:rPr>
              <w:t>vlastní nezbytnou kvalifikaci a </w:t>
            </w:r>
            <w:r w:rsidRPr="00255BEA">
              <w:rPr>
                <w:rFonts w:ascii="Courier New" w:hAnsi="Courier New" w:cs="Courier New"/>
                <w:color w:val="244061" w:themeColor="accent1" w:themeShade="80"/>
                <w:sz w:val="20"/>
                <w:szCs w:val="20"/>
              </w:rPr>
              <w:t>splňuje kritéria (v př</w:t>
            </w:r>
            <w:r w:rsidR="00255BEA">
              <w:rPr>
                <w:rFonts w:ascii="Courier New" w:hAnsi="Courier New" w:cs="Courier New"/>
                <w:color w:val="244061" w:themeColor="accent1" w:themeShade="80"/>
                <w:sz w:val="20"/>
                <w:szCs w:val="20"/>
              </w:rPr>
              <w:t>ípadě náhrady může být na </w:t>
            </w:r>
            <w:r w:rsidRPr="00255BEA">
              <w:rPr>
                <w:rFonts w:ascii="Courier New" w:hAnsi="Courier New" w:cs="Courier New"/>
                <w:color w:val="244061" w:themeColor="accent1" w:themeShade="80"/>
                <w:sz w:val="20"/>
                <w:szCs w:val="20"/>
              </w:rPr>
              <w:t>dobu neurčitou);</w:t>
            </w:r>
          </w:p>
          <w:p w:rsidR="00667764" w:rsidRPr="00255BEA" w:rsidRDefault="00667764" w:rsidP="006B451F">
            <w:pPr>
              <w:pStyle w:val="Odstavecseseznamem"/>
              <w:numPr>
                <w:ilvl w:val="0"/>
                <w:numId w:val="72"/>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255BEA">
              <w:rPr>
                <w:rFonts w:ascii="Courier New" w:hAnsi="Courier New" w:cs="Courier New"/>
                <w:color w:val="244061" w:themeColor="accent1" w:themeShade="80"/>
                <w:sz w:val="20"/>
                <w:szCs w:val="20"/>
              </w:rPr>
              <w:t>osoba, která ne</w:t>
            </w:r>
            <w:r w:rsidR="00255BEA">
              <w:rPr>
                <w:rFonts w:ascii="Courier New" w:hAnsi="Courier New" w:cs="Courier New"/>
                <w:color w:val="244061" w:themeColor="accent1" w:themeShade="80"/>
                <w:sz w:val="20"/>
                <w:szCs w:val="20"/>
              </w:rPr>
              <w:t>vlastní nezbytnou kvalifikaci a </w:t>
            </w:r>
            <w:r w:rsidRPr="00255BEA">
              <w:rPr>
                <w:rFonts w:ascii="Courier New" w:hAnsi="Courier New" w:cs="Courier New"/>
                <w:color w:val="244061" w:themeColor="accent1" w:themeShade="80"/>
                <w:sz w:val="20"/>
                <w:szCs w:val="20"/>
              </w:rPr>
              <w:t>nesplňuje kritéria (v případě náhrady je pouze dočasně a může být max</w:t>
            </w:r>
            <w:r w:rsidR="00C559F5" w:rsidRPr="00255BEA">
              <w:rPr>
                <w:rFonts w:ascii="Courier New" w:hAnsi="Courier New" w:cs="Courier New"/>
                <w:color w:val="244061" w:themeColor="accent1" w:themeShade="80"/>
                <w:sz w:val="20"/>
                <w:szCs w:val="20"/>
              </w:rPr>
              <w:t>imálně do konce licencované sezo</w:t>
            </w:r>
            <w:r w:rsidRPr="00255BEA">
              <w:rPr>
                <w:rFonts w:ascii="Courier New" w:hAnsi="Courier New" w:cs="Courier New"/>
                <w:color w:val="244061" w:themeColor="accent1" w:themeShade="80"/>
                <w:sz w:val="20"/>
                <w:szCs w:val="20"/>
              </w:rPr>
              <w:t>ny).</w:t>
            </w:r>
          </w:p>
          <w:p w:rsidR="00255BEA"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Pokud se funkce v kritériích P.01 až P.13 uvolní z rozhodnutí žadatele o licenci (např. uvolnění hlavního trenéra), pak musí žadatel o licenci zajistit, že tato funkce bude převzata:</w:t>
            </w:r>
          </w:p>
          <w:p w:rsidR="00667764" w:rsidRPr="00255BEA" w:rsidRDefault="00667764" w:rsidP="006B451F">
            <w:pPr>
              <w:pStyle w:val="Odstavecseseznamem"/>
              <w:numPr>
                <w:ilvl w:val="0"/>
                <w:numId w:val="73"/>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255BEA">
              <w:rPr>
                <w:rFonts w:ascii="Courier New" w:hAnsi="Courier New" w:cs="Courier New"/>
                <w:color w:val="244061" w:themeColor="accent1" w:themeShade="80"/>
                <w:sz w:val="20"/>
                <w:szCs w:val="20"/>
              </w:rPr>
              <w:t xml:space="preserve">osobou, která </w:t>
            </w:r>
            <w:r w:rsidR="00255BEA">
              <w:rPr>
                <w:rFonts w:ascii="Courier New" w:hAnsi="Courier New" w:cs="Courier New"/>
                <w:color w:val="244061" w:themeColor="accent1" w:themeShade="80"/>
                <w:sz w:val="20"/>
                <w:szCs w:val="20"/>
              </w:rPr>
              <w:t>vlastní nezbytnou kvalifikaci a </w:t>
            </w:r>
            <w:r w:rsidRPr="00255BEA">
              <w:rPr>
                <w:rFonts w:ascii="Courier New" w:hAnsi="Courier New" w:cs="Courier New"/>
                <w:color w:val="244061" w:themeColor="accent1" w:themeShade="80"/>
                <w:sz w:val="20"/>
                <w:szCs w:val="20"/>
              </w:rPr>
              <w:t>splňuje kritéria (v takovém případě může</w:t>
            </w:r>
            <w:r w:rsidR="00024FEB" w:rsidRPr="00255BEA">
              <w:rPr>
                <w:rFonts w:ascii="Courier New" w:hAnsi="Courier New" w:cs="Courier New"/>
                <w:color w:val="244061" w:themeColor="accent1" w:themeShade="80"/>
                <w:sz w:val="20"/>
                <w:szCs w:val="20"/>
              </w:rPr>
              <w:t xml:space="preserve"> být náhrada na neurčitou dobu).</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Tato výměna musí být oznám</w:t>
            </w:r>
            <w:r w:rsidR="00255BEA">
              <w:rPr>
                <w:rFonts w:ascii="Courier New" w:hAnsi="Courier New" w:cs="Courier New"/>
                <w:color w:val="244061" w:themeColor="accent1" w:themeShade="80"/>
                <w:sz w:val="20"/>
                <w:szCs w:val="20"/>
              </w:rPr>
              <w:t>ena národnímu svazu do 7 dnů od </w:t>
            </w:r>
            <w:r w:rsidRPr="00E12DA0">
              <w:rPr>
                <w:rFonts w:ascii="Courier New" w:hAnsi="Courier New" w:cs="Courier New"/>
                <w:color w:val="244061" w:themeColor="accent1" w:themeShade="80"/>
                <w:sz w:val="20"/>
                <w:szCs w:val="20"/>
              </w:rPr>
              <w:t>data svého vzniku. Soulad s tímto kritériem bude hodnocen poskytovatelem licence v následujícím licenčním cyklu.</w:t>
            </w:r>
          </w:p>
        </w:tc>
      </w:tr>
      <w:tr w:rsidR="00667764" w:rsidRPr="00E12DA0" w:rsidTr="00E12DA0">
        <w:tc>
          <w:tcPr>
            <w:tcW w:w="877"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both"/>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P.16</w:t>
            </w:r>
          </w:p>
        </w:tc>
        <w:tc>
          <w:tcPr>
            <w:tcW w:w="992" w:type="dxa"/>
            <w:tcBorders>
              <w:top w:val="single" w:sz="4" w:space="0" w:color="000000"/>
              <w:left w:val="single" w:sz="4" w:space="0" w:color="000000"/>
              <w:bottom w:val="single" w:sz="4" w:space="0" w:color="000000"/>
            </w:tcBorders>
            <w:shd w:val="clear" w:color="auto" w:fill="auto"/>
          </w:tcPr>
          <w:p w:rsidR="00667764" w:rsidRPr="00E12DA0" w:rsidRDefault="00667764" w:rsidP="00E12DA0">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E12DA0">
              <w:rPr>
                <w:rFonts w:ascii="Courier New" w:hAnsi="Courier New" w:cs="Courier New"/>
                <w:b/>
                <w:color w:val="244061" w:themeColor="accent1" w:themeShade="80"/>
                <w:sz w:val="20"/>
                <w:szCs w:val="20"/>
              </w:rPr>
              <w:t>C</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255BEA"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255BEA">
              <w:rPr>
                <w:rFonts w:ascii="Courier New" w:hAnsi="Courier New" w:cs="Courier New"/>
                <w:b/>
                <w:color w:val="244061" w:themeColor="accent1" w:themeShade="80"/>
                <w:sz w:val="20"/>
                <w:szCs w:val="20"/>
                <w:u w:val="single"/>
              </w:rPr>
              <w:t>INFORMAČNÍ TECHNOLOGIE</w:t>
            </w:r>
          </w:p>
          <w:p w:rsidR="00667764" w:rsidRPr="00E12DA0"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E12DA0">
              <w:rPr>
                <w:rFonts w:ascii="Courier New" w:hAnsi="Courier New" w:cs="Courier New"/>
                <w:color w:val="244061" w:themeColor="accent1" w:themeShade="80"/>
                <w:sz w:val="20"/>
                <w:szCs w:val="20"/>
              </w:rPr>
              <w:t>Očekává se, že žadatelé mají profesionální a moderní administrativní zařízení. Jejich personál by tedy měl zahrnovat odborníka</w:t>
            </w:r>
            <w:r w:rsidR="00255BEA">
              <w:rPr>
                <w:rFonts w:ascii="Courier New" w:hAnsi="Courier New" w:cs="Courier New"/>
                <w:color w:val="244061" w:themeColor="accent1" w:themeShade="80"/>
                <w:sz w:val="20"/>
                <w:szCs w:val="20"/>
              </w:rPr>
              <w:t>, odpovědného za rozvoj IT a za </w:t>
            </w:r>
            <w:r w:rsidRPr="00E12DA0">
              <w:rPr>
                <w:rFonts w:ascii="Courier New" w:hAnsi="Courier New" w:cs="Courier New"/>
                <w:color w:val="244061" w:themeColor="accent1" w:themeShade="80"/>
                <w:sz w:val="20"/>
                <w:szCs w:val="20"/>
              </w:rPr>
              <w:t>provoz</w:t>
            </w:r>
            <w:r w:rsidR="00024FEB" w:rsidRPr="00E12DA0">
              <w:rPr>
                <w:rFonts w:ascii="Courier New" w:hAnsi="Courier New" w:cs="Courier New"/>
                <w:color w:val="244061" w:themeColor="accent1" w:themeShade="80"/>
                <w:sz w:val="20"/>
                <w:szCs w:val="20"/>
              </w:rPr>
              <w:t>,</w:t>
            </w:r>
            <w:r w:rsidRPr="00E12DA0">
              <w:rPr>
                <w:rFonts w:ascii="Courier New" w:hAnsi="Courier New" w:cs="Courier New"/>
                <w:color w:val="244061" w:themeColor="accent1" w:themeShade="80"/>
                <w:sz w:val="20"/>
                <w:szCs w:val="20"/>
              </w:rPr>
              <w:t xml:space="preserve"> včetně internetu a webových stránek.</w:t>
            </w:r>
          </w:p>
        </w:tc>
      </w:tr>
    </w:tbl>
    <w:p w:rsidR="00667764" w:rsidRPr="00E12DA0"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E12DA0"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E12DA0">
        <w:rPr>
          <w:rFonts w:ascii="Courier New" w:hAnsi="Courier New" w:cs="Courier New"/>
          <w:b/>
          <w:bCs/>
          <w:color w:val="244061" w:themeColor="accent1" w:themeShade="80"/>
          <w:sz w:val="20"/>
          <w:szCs w:val="20"/>
        </w:rPr>
        <w:t>PŘÍSLUŠNÉ PŘÍLOHY</w:t>
      </w:r>
    </w:p>
    <w:p w:rsidR="00667764" w:rsidRPr="00E12DA0" w:rsidRDefault="00667764">
      <w:pPr>
        <w:tabs>
          <w:tab w:val="left" w:pos="550"/>
        </w:tabs>
        <w:spacing w:line="100" w:lineRule="atLeast"/>
        <w:jc w:val="both"/>
        <w:rPr>
          <w:rFonts w:ascii="Courier New" w:hAnsi="Courier New" w:cs="Courier New"/>
          <w:bCs/>
          <w:color w:val="244061" w:themeColor="accent1" w:themeShade="80"/>
          <w:sz w:val="20"/>
          <w:szCs w:val="20"/>
        </w:rPr>
      </w:pPr>
      <w:r w:rsidRPr="00E12DA0">
        <w:rPr>
          <w:rFonts w:ascii="Courier New" w:hAnsi="Courier New" w:cs="Courier New"/>
          <w:bCs/>
          <w:color w:val="244061" w:themeColor="accent1" w:themeShade="80"/>
          <w:sz w:val="20"/>
          <w:szCs w:val="20"/>
        </w:rPr>
        <w:t xml:space="preserve">Příloha PC-1 personální a administrativní identifikační údaje </w:t>
      </w:r>
    </w:p>
    <w:p w:rsidR="00EC0FA9" w:rsidRPr="00E12DA0" w:rsidRDefault="00EC0FA9">
      <w:pPr>
        <w:tabs>
          <w:tab w:val="left" w:pos="550"/>
        </w:tabs>
        <w:spacing w:line="100" w:lineRule="atLeast"/>
        <w:jc w:val="both"/>
        <w:rPr>
          <w:rFonts w:ascii="Courier New" w:hAnsi="Courier New" w:cs="Courier New"/>
          <w:b/>
          <w:bCs/>
          <w:color w:val="244061" w:themeColor="accent1" w:themeShade="80"/>
          <w:sz w:val="20"/>
          <w:szCs w:val="20"/>
        </w:rPr>
      </w:pPr>
    </w:p>
    <w:p w:rsidR="00E12DA0" w:rsidRDefault="00E12DA0">
      <w:pPr>
        <w:suppressAutoHyphens w:val="0"/>
        <w:spacing w:after="0" w:line="240" w:lineRule="auto"/>
        <w:rPr>
          <w:rFonts w:ascii="Courier New" w:hAnsi="Courier New" w:cs="Courier New"/>
          <w:b/>
          <w:bCs/>
          <w:color w:val="244061" w:themeColor="accent1" w:themeShade="80"/>
          <w:sz w:val="20"/>
          <w:szCs w:val="20"/>
        </w:rPr>
      </w:pPr>
      <w:r>
        <w:rPr>
          <w:rFonts w:ascii="Courier New" w:hAnsi="Courier New" w:cs="Courier New"/>
          <w:b/>
          <w:bCs/>
          <w:color w:val="244061" w:themeColor="accent1" w:themeShade="80"/>
          <w:sz w:val="20"/>
          <w:szCs w:val="20"/>
        </w:rPr>
        <w:br w:type="page"/>
      </w:r>
    </w:p>
    <w:p w:rsidR="00667764" w:rsidRPr="00CD39A9" w:rsidRDefault="00667764" w:rsidP="00CD39A9">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D39A9">
        <w:rPr>
          <w:rFonts w:ascii="Courier New" w:hAnsi="Courier New" w:cs="Courier New"/>
          <w:b/>
          <w:bCs/>
          <w:color w:val="244061" w:themeColor="accent1" w:themeShade="80"/>
          <w:sz w:val="24"/>
          <w:szCs w:val="24"/>
        </w:rPr>
        <w:t>9. PRÁVNÍ KRITÉRIA</w:t>
      </w:r>
    </w:p>
    <w:p w:rsidR="00667764" w:rsidRPr="00834837" w:rsidRDefault="00667764">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V rámci jednotlivých kritérií mus</w:t>
      </w:r>
      <w:r w:rsidR="00024FEB" w:rsidRPr="00834837">
        <w:rPr>
          <w:rFonts w:ascii="Courier New" w:hAnsi="Courier New" w:cs="Courier New"/>
          <w:bCs/>
          <w:color w:val="244061" w:themeColor="accent1" w:themeShade="80"/>
          <w:sz w:val="20"/>
          <w:szCs w:val="20"/>
        </w:rPr>
        <w:t>ej</w:t>
      </w:r>
      <w:r w:rsidRPr="00834837">
        <w:rPr>
          <w:rFonts w:ascii="Courier New" w:hAnsi="Courier New" w:cs="Courier New"/>
          <w:bCs/>
          <w:color w:val="244061" w:themeColor="accent1" w:themeShade="80"/>
          <w:sz w:val="20"/>
          <w:szCs w:val="20"/>
        </w:rPr>
        <w:t>í být dodrženy následující české zákony nebo směrnice ČMFS:</w:t>
      </w:r>
    </w:p>
    <w:p w:rsidR="00667764" w:rsidRPr="00834837" w:rsidRDefault="00024FEB" w:rsidP="006B451F">
      <w:pPr>
        <w:pStyle w:val="Odstavecseseznamem"/>
        <w:numPr>
          <w:ilvl w:val="0"/>
          <w:numId w:val="74"/>
        </w:numPr>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Občanský zákoník (Zákon č. 40/</w:t>
      </w:r>
      <w:r w:rsidR="00667764" w:rsidRPr="00834837">
        <w:rPr>
          <w:rFonts w:ascii="Courier New" w:hAnsi="Courier New" w:cs="Courier New"/>
          <w:bCs/>
          <w:color w:val="244061" w:themeColor="accent1" w:themeShade="80"/>
          <w:sz w:val="20"/>
          <w:szCs w:val="20"/>
        </w:rPr>
        <w:t>1964 Sb.)</w:t>
      </w:r>
    </w:p>
    <w:p w:rsidR="00667764" w:rsidRPr="00834837" w:rsidRDefault="00024FEB" w:rsidP="006B451F">
      <w:pPr>
        <w:pStyle w:val="Odstavecseseznamem"/>
        <w:numPr>
          <w:ilvl w:val="0"/>
          <w:numId w:val="74"/>
        </w:numPr>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Obchodní zákoník (Zákon č. 503/</w:t>
      </w:r>
      <w:r w:rsidR="00667764" w:rsidRPr="00834837">
        <w:rPr>
          <w:rFonts w:ascii="Courier New" w:hAnsi="Courier New" w:cs="Courier New"/>
          <w:bCs/>
          <w:color w:val="244061" w:themeColor="accent1" w:themeShade="80"/>
          <w:sz w:val="20"/>
          <w:szCs w:val="20"/>
        </w:rPr>
        <w:t>200</w:t>
      </w:r>
      <w:r w:rsidR="00296823" w:rsidRPr="00834837">
        <w:rPr>
          <w:rFonts w:ascii="Courier New" w:hAnsi="Courier New" w:cs="Courier New"/>
          <w:bCs/>
          <w:color w:val="244061" w:themeColor="accent1" w:themeShade="80"/>
          <w:sz w:val="20"/>
          <w:szCs w:val="20"/>
        </w:rPr>
        <w:t>0</w:t>
      </w:r>
      <w:r w:rsidR="00667764" w:rsidRPr="00834837">
        <w:rPr>
          <w:rFonts w:ascii="Courier New" w:hAnsi="Courier New" w:cs="Courier New"/>
          <w:bCs/>
          <w:color w:val="244061" w:themeColor="accent1" w:themeShade="80"/>
          <w:sz w:val="20"/>
          <w:szCs w:val="20"/>
        </w:rPr>
        <w:t xml:space="preserve"> Sb.)</w:t>
      </w:r>
    </w:p>
    <w:p w:rsidR="00667764" w:rsidRPr="00834837" w:rsidRDefault="00024FEB" w:rsidP="006B451F">
      <w:pPr>
        <w:pStyle w:val="Odstavecseseznamem"/>
        <w:numPr>
          <w:ilvl w:val="0"/>
          <w:numId w:val="74"/>
        </w:numPr>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Obchodní zákon (Zákon č. 455/</w:t>
      </w:r>
      <w:r w:rsidR="00667764" w:rsidRPr="00834837">
        <w:rPr>
          <w:rFonts w:ascii="Courier New" w:hAnsi="Courier New" w:cs="Courier New"/>
          <w:bCs/>
          <w:color w:val="244061" w:themeColor="accent1" w:themeShade="80"/>
          <w:sz w:val="20"/>
          <w:szCs w:val="20"/>
        </w:rPr>
        <w:t>1991 Sb.)</w:t>
      </w:r>
    </w:p>
    <w:p w:rsidR="00667764" w:rsidRPr="00834837" w:rsidRDefault="00024FEB" w:rsidP="006B451F">
      <w:pPr>
        <w:pStyle w:val="Odstavecseseznamem"/>
        <w:numPr>
          <w:ilvl w:val="0"/>
          <w:numId w:val="74"/>
        </w:numPr>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Zákon O sdružování občanů (Zákon č. 83/</w:t>
      </w:r>
      <w:r w:rsidR="00667764" w:rsidRPr="00834837">
        <w:rPr>
          <w:rFonts w:ascii="Courier New" w:hAnsi="Courier New" w:cs="Courier New"/>
          <w:bCs/>
          <w:color w:val="244061" w:themeColor="accent1" w:themeShade="80"/>
          <w:sz w:val="20"/>
          <w:szCs w:val="20"/>
        </w:rPr>
        <w:t>1990 Sb.)</w:t>
      </w:r>
    </w:p>
    <w:tbl>
      <w:tblPr>
        <w:tblW w:w="9382" w:type="dxa"/>
        <w:tblInd w:w="-60" w:type="dxa"/>
        <w:tblLayout w:type="fixed"/>
        <w:tblLook w:val="0000"/>
      </w:tblPr>
      <w:tblGrid>
        <w:gridCol w:w="877"/>
        <w:gridCol w:w="992"/>
        <w:gridCol w:w="7513"/>
      </w:tblGrid>
      <w:tr w:rsidR="00667764" w:rsidRPr="00834837" w:rsidTr="00834837">
        <w:tc>
          <w:tcPr>
            <w:tcW w:w="877"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Popis</w:t>
            </w:r>
          </w:p>
        </w:tc>
      </w:tr>
      <w:tr w:rsidR="00667764" w:rsidRPr="00834837" w:rsidTr="00834837">
        <w:tc>
          <w:tcPr>
            <w:tcW w:w="877"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L.01</w:t>
            </w:r>
          </w:p>
        </w:tc>
        <w:tc>
          <w:tcPr>
            <w:tcW w:w="992"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834837">
              <w:rPr>
                <w:rFonts w:ascii="Courier New" w:hAnsi="Courier New" w:cs="Courier New"/>
                <w:b/>
                <w:color w:val="244061" w:themeColor="accent1" w:themeShade="80"/>
                <w:sz w:val="20"/>
                <w:szCs w:val="20"/>
                <w:u w:val="single"/>
              </w:rPr>
              <w:t>PROHLÁŠENÍ</w:t>
            </w:r>
          </w:p>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Žadatel o licenci musí předložit právoplatnou licenci, potvrzující následující:</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Uznává jako právně závazné stanovy, předpisy, směrnice a rozhodnutí FIFA, UEFA, národních svazů a</w:t>
            </w:r>
            <w:r w:rsidR="00024FEB" w:rsidRPr="00834837">
              <w:rPr>
                <w:rFonts w:ascii="Courier New" w:hAnsi="Courier New" w:cs="Courier New"/>
                <w:color w:val="244061" w:themeColor="accent1" w:themeShade="80"/>
                <w:sz w:val="20"/>
                <w:szCs w:val="20"/>
              </w:rPr>
              <w:t>, jestliže existují</w:t>
            </w:r>
            <w:r w:rsidRPr="00834837">
              <w:rPr>
                <w:rFonts w:ascii="Courier New" w:hAnsi="Courier New" w:cs="Courier New"/>
                <w:color w:val="244061" w:themeColor="accent1" w:themeShade="80"/>
                <w:sz w:val="20"/>
                <w:szCs w:val="20"/>
              </w:rPr>
              <w:t>, národních lig, jakož i soudní pravomoc Soudu pro sportovní arbitráž (CAS) v Lausanne, jak je stanoveno v p</w:t>
            </w:r>
            <w:r w:rsidR="00024FEB" w:rsidRPr="00834837">
              <w:rPr>
                <w:rFonts w:ascii="Courier New" w:hAnsi="Courier New" w:cs="Courier New"/>
                <w:color w:val="244061" w:themeColor="accent1" w:themeShade="80"/>
                <w:sz w:val="20"/>
                <w:szCs w:val="20"/>
              </w:rPr>
              <w:t>říslušných článcích Stanov UEFA.</w:t>
            </w:r>
            <w:r w:rsidRPr="00834837">
              <w:rPr>
                <w:rFonts w:ascii="Courier New" w:hAnsi="Courier New" w:cs="Courier New"/>
                <w:color w:val="244061" w:themeColor="accent1" w:themeShade="80"/>
                <w:sz w:val="20"/>
                <w:szCs w:val="20"/>
              </w:rPr>
              <w:t xml:space="preserve"> </w:t>
            </w:r>
          </w:p>
          <w:p w:rsidR="00834837"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Na národní úrovni bude hrát v soutěžích, které jsou uznány a podporovány národním svazem (např. náro</w:t>
            </w:r>
            <w:r w:rsidR="00024FEB" w:rsidRPr="00834837">
              <w:rPr>
                <w:rFonts w:ascii="Courier New" w:hAnsi="Courier New" w:cs="Courier New"/>
                <w:color w:val="244061" w:themeColor="accent1" w:themeShade="80"/>
                <w:sz w:val="20"/>
                <w:szCs w:val="20"/>
              </w:rPr>
              <w:t>dní mistrovství, národní liga).</w:t>
            </w:r>
            <w:r w:rsidRPr="00834837">
              <w:rPr>
                <w:rFonts w:ascii="Courier New" w:hAnsi="Courier New" w:cs="Courier New"/>
                <w:color w:val="244061" w:themeColor="accent1" w:themeShade="80"/>
                <w:sz w:val="20"/>
                <w:szCs w:val="20"/>
              </w:rPr>
              <w:t xml:space="preserve"> </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 xml:space="preserve">Na mezinárodní </w:t>
            </w:r>
            <w:r w:rsidR="00024FEB" w:rsidRPr="00834837">
              <w:rPr>
                <w:rFonts w:ascii="Courier New" w:hAnsi="Courier New" w:cs="Courier New"/>
                <w:color w:val="244061" w:themeColor="accent1" w:themeShade="80"/>
                <w:sz w:val="20"/>
                <w:szCs w:val="20"/>
              </w:rPr>
              <w:t>úrovni se bude účastnit soutěží</w:t>
            </w:r>
            <w:r w:rsidRPr="00834837">
              <w:rPr>
                <w:rFonts w:ascii="Courier New" w:hAnsi="Courier New" w:cs="Courier New"/>
                <w:color w:val="244061" w:themeColor="accent1" w:themeShade="80"/>
                <w:sz w:val="20"/>
                <w:szCs w:val="20"/>
              </w:rPr>
              <w:t xml:space="preserve"> uznaných UEFA (aby bylo zabráněno jakýmkoliv pochybnostem, toto ustanoven</w:t>
            </w:r>
            <w:r w:rsidR="00024FEB" w:rsidRPr="00834837">
              <w:rPr>
                <w:rFonts w:ascii="Courier New" w:hAnsi="Courier New" w:cs="Courier New"/>
                <w:color w:val="244061" w:themeColor="accent1" w:themeShade="80"/>
                <w:sz w:val="20"/>
                <w:szCs w:val="20"/>
              </w:rPr>
              <w:t>í se netýká přátelských zápasů).</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Bude okamžitě inf</w:t>
            </w:r>
            <w:r w:rsidR="00834837">
              <w:rPr>
                <w:rFonts w:ascii="Courier New" w:hAnsi="Courier New" w:cs="Courier New"/>
                <w:color w:val="244061" w:themeColor="accent1" w:themeShade="80"/>
                <w:sz w:val="20"/>
                <w:szCs w:val="20"/>
              </w:rPr>
              <w:t>ormovat poskytovatele licence o </w:t>
            </w:r>
            <w:r w:rsidRPr="00834837">
              <w:rPr>
                <w:rFonts w:ascii="Courier New" w:hAnsi="Courier New" w:cs="Courier New"/>
                <w:color w:val="244061" w:themeColor="accent1" w:themeShade="80"/>
                <w:sz w:val="20"/>
                <w:szCs w:val="20"/>
              </w:rPr>
              <w:t xml:space="preserve">jakékoliv podstatné změně, události nebo </w:t>
            </w:r>
            <w:r w:rsidR="00CF5499" w:rsidRPr="00834837">
              <w:rPr>
                <w:rFonts w:ascii="Courier New" w:hAnsi="Courier New" w:cs="Courier New"/>
                <w:color w:val="244061" w:themeColor="accent1" w:themeShade="80"/>
                <w:sz w:val="20"/>
                <w:szCs w:val="20"/>
              </w:rPr>
              <w:t>podmínce významnější</w:t>
            </w:r>
            <w:r w:rsidR="00024FEB" w:rsidRPr="00834837">
              <w:rPr>
                <w:rFonts w:ascii="Courier New" w:hAnsi="Courier New" w:cs="Courier New"/>
                <w:color w:val="244061" w:themeColor="accent1" w:themeShade="80"/>
                <w:sz w:val="20"/>
                <w:szCs w:val="20"/>
              </w:rPr>
              <w:t xml:space="preserve"> ekonomické závažnosti.</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Bude se řídit klubov</w:t>
            </w:r>
            <w:r w:rsidR="00024FEB" w:rsidRPr="00834837">
              <w:rPr>
                <w:rFonts w:ascii="Courier New" w:hAnsi="Courier New" w:cs="Courier New"/>
                <w:color w:val="244061" w:themeColor="accent1" w:themeShade="80"/>
                <w:sz w:val="20"/>
                <w:szCs w:val="20"/>
              </w:rPr>
              <w:t>ými</w:t>
            </w:r>
            <w:r w:rsidRPr="00834837">
              <w:rPr>
                <w:rFonts w:ascii="Courier New" w:hAnsi="Courier New" w:cs="Courier New"/>
                <w:color w:val="244061" w:themeColor="accent1" w:themeShade="80"/>
                <w:sz w:val="20"/>
                <w:szCs w:val="20"/>
              </w:rPr>
              <w:t xml:space="preserve"> licenční</w:t>
            </w:r>
            <w:r w:rsidR="00024FEB" w:rsidRPr="00834837">
              <w:rPr>
                <w:rFonts w:ascii="Courier New" w:hAnsi="Courier New" w:cs="Courier New"/>
                <w:color w:val="244061" w:themeColor="accent1" w:themeShade="80"/>
                <w:sz w:val="20"/>
                <w:szCs w:val="20"/>
              </w:rPr>
              <w:t>mi</w:t>
            </w:r>
            <w:r w:rsidRPr="00834837">
              <w:rPr>
                <w:rFonts w:ascii="Courier New" w:hAnsi="Courier New" w:cs="Courier New"/>
                <w:color w:val="244061" w:themeColor="accent1" w:themeShade="80"/>
                <w:sz w:val="20"/>
                <w:szCs w:val="20"/>
              </w:rPr>
              <w:t xml:space="preserve"> předpisy národního svazu</w:t>
            </w:r>
            <w:r w:rsidR="00024FEB" w:rsidRPr="00834837">
              <w:rPr>
                <w:rFonts w:ascii="Courier New" w:hAnsi="Courier New" w:cs="Courier New"/>
                <w:color w:val="244061" w:themeColor="accent1" w:themeShade="80"/>
                <w:sz w:val="20"/>
                <w:szCs w:val="20"/>
              </w:rPr>
              <w:t xml:space="preserve"> a bude je dodržovat.</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Všechny předložené</w:t>
            </w:r>
            <w:r w:rsidR="00024FEB" w:rsidRPr="00834837">
              <w:rPr>
                <w:rFonts w:ascii="Courier New" w:hAnsi="Courier New" w:cs="Courier New"/>
                <w:color w:val="244061" w:themeColor="accent1" w:themeShade="80"/>
                <w:sz w:val="20"/>
                <w:szCs w:val="20"/>
              </w:rPr>
              <w:t xml:space="preserve"> dokumenty jsou úplné a správné.</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Opravňuje kompe</w:t>
            </w:r>
            <w:r w:rsidR="00834837">
              <w:rPr>
                <w:rFonts w:ascii="Courier New" w:hAnsi="Courier New" w:cs="Courier New"/>
                <w:color w:val="244061" w:themeColor="accent1" w:themeShade="80"/>
                <w:sz w:val="20"/>
                <w:szCs w:val="20"/>
              </w:rPr>
              <w:t>tentní klubový licenční úřad ke </w:t>
            </w:r>
            <w:r w:rsidRPr="00834837">
              <w:rPr>
                <w:rFonts w:ascii="Courier New" w:hAnsi="Courier New" w:cs="Courier New"/>
                <w:color w:val="244061" w:themeColor="accent1" w:themeShade="80"/>
                <w:sz w:val="20"/>
                <w:szCs w:val="20"/>
              </w:rPr>
              <w:t xml:space="preserve">kontrole dokumentů a </w:t>
            </w:r>
            <w:r w:rsidR="00296823" w:rsidRPr="00834837">
              <w:rPr>
                <w:rFonts w:ascii="Courier New" w:hAnsi="Courier New" w:cs="Courier New"/>
                <w:color w:val="244061" w:themeColor="accent1" w:themeShade="80"/>
                <w:sz w:val="20"/>
                <w:szCs w:val="20"/>
              </w:rPr>
              <w:t xml:space="preserve">k </w:t>
            </w:r>
            <w:r w:rsidR="00834837">
              <w:rPr>
                <w:rFonts w:ascii="Courier New" w:hAnsi="Courier New" w:cs="Courier New"/>
                <w:color w:val="244061" w:themeColor="accent1" w:themeShade="80"/>
                <w:sz w:val="20"/>
                <w:szCs w:val="20"/>
              </w:rPr>
              <w:t>vyhledávání informací od </w:t>
            </w:r>
            <w:r w:rsidRPr="00834837">
              <w:rPr>
                <w:rFonts w:ascii="Courier New" w:hAnsi="Courier New" w:cs="Courier New"/>
                <w:color w:val="244061" w:themeColor="accent1" w:themeShade="80"/>
                <w:sz w:val="20"/>
                <w:szCs w:val="20"/>
              </w:rPr>
              <w:t>všech příslušných veřejných úřadů nebo soukromých os</w:t>
            </w:r>
            <w:r w:rsidR="00024FEB" w:rsidRPr="00834837">
              <w:rPr>
                <w:rFonts w:ascii="Courier New" w:hAnsi="Courier New" w:cs="Courier New"/>
                <w:color w:val="244061" w:themeColor="accent1" w:themeShade="80"/>
                <w:sz w:val="20"/>
                <w:szCs w:val="20"/>
              </w:rPr>
              <w:t>ob, v souladu s národním právem.</w:t>
            </w:r>
          </w:p>
          <w:p w:rsidR="00667764" w:rsidRPr="00834837" w:rsidRDefault="00667764" w:rsidP="006B451F">
            <w:pPr>
              <w:pStyle w:val="Odstavecseseznamem"/>
              <w:numPr>
                <w:ilvl w:val="0"/>
                <w:numId w:val="75"/>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Uznává, že UEFA si vyhrazuje právo vykonávat audity shody na národní úrovni.</w:t>
            </w:r>
          </w:p>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 xml:space="preserve">Toto prohlášení musí </w:t>
            </w:r>
            <w:r w:rsidR="00024FEB" w:rsidRPr="00834837">
              <w:rPr>
                <w:rFonts w:ascii="Courier New" w:hAnsi="Courier New" w:cs="Courier New"/>
                <w:color w:val="244061" w:themeColor="accent1" w:themeShade="80"/>
                <w:sz w:val="20"/>
                <w:szCs w:val="20"/>
              </w:rPr>
              <w:t>oprávněná osoba podepsat</w:t>
            </w:r>
            <w:r w:rsidRPr="00834837">
              <w:rPr>
                <w:rFonts w:ascii="Courier New" w:hAnsi="Courier New" w:cs="Courier New"/>
                <w:color w:val="244061" w:themeColor="accent1" w:themeShade="80"/>
                <w:sz w:val="20"/>
                <w:szCs w:val="20"/>
              </w:rPr>
              <w:t xml:space="preserve"> maximálně tři měsíce před lhůtou pro její předložení poskytovateli licence.</w:t>
            </w:r>
          </w:p>
        </w:tc>
      </w:tr>
      <w:tr w:rsidR="00667764" w:rsidRPr="00834837" w:rsidTr="00834837">
        <w:tc>
          <w:tcPr>
            <w:tcW w:w="877"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L.02</w:t>
            </w:r>
          </w:p>
        </w:tc>
        <w:tc>
          <w:tcPr>
            <w:tcW w:w="992"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834837">
              <w:rPr>
                <w:rFonts w:ascii="Courier New" w:hAnsi="Courier New" w:cs="Courier New"/>
                <w:b/>
                <w:color w:val="244061" w:themeColor="accent1" w:themeShade="80"/>
                <w:sz w:val="20"/>
                <w:szCs w:val="20"/>
                <w:u w:val="single"/>
              </w:rPr>
              <w:t>MINIMÁLNÍ PRÁVNÍ INFORMACE</w:t>
            </w:r>
          </w:p>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Žadatel o licenci musí předložit kopii svých aktuálních platných stanov (např. listinu společnosti).                                                                                                                              Pokud to není již obsaženo v dokumentech podle bodu 1 výše, žadatel o licenci musí dále předložit výpis z veřejného rejstříku (např. obchodní rejstřík) nebo výpis z klubového rejstříku národního svazu, který obsahuje následující minimální informace:</w:t>
            </w:r>
          </w:p>
          <w:p w:rsidR="00834837" w:rsidRPr="00834837" w:rsidRDefault="000E1BDD" w:rsidP="006B451F">
            <w:pPr>
              <w:pStyle w:val="Odstavecseseznamem"/>
              <w:numPr>
                <w:ilvl w:val="0"/>
                <w:numId w:val="76"/>
              </w:numPr>
              <w:snapToGrid w:val="0"/>
              <w:spacing w:before="60" w:after="60" w:line="100" w:lineRule="atLeast"/>
              <w:ind w:left="743"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název;</w:t>
            </w:r>
            <w:r w:rsidR="00667764" w:rsidRPr="00834837">
              <w:rPr>
                <w:rFonts w:ascii="Courier New" w:hAnsi="Courier New" w:cs="Courier New"/>
                <w:color w:val="244061" w:themeColor="accent1" w:themeShade="80"/>
                <w:sz w:val="20"/>
                <w:szCs w:val="20"/>
              </w:rPr>
              <w:t xml:space="preserve"> </w:t>
            </w:r>
          </w:p>
          <w:p w:rsidR="00834837" w:rsidRPr="00834837" w:rsidRDefault="000E1BDD" w:rsidP="006B451F">
            <w:pPr>
              <w:pStyle w:val="Odstavecseseznamem"/>
              <w:numPr>
                <w:ilvl w:val="0"/>
                <w:numId w:val="76"/>
              </w:numPr>
              <w:snapToGrid w:val="0"/>
              <w:spacing w:before="60" w:after="60" w:line="100" w:lineRule="atLeast"/>
              <w:ind w:left="743"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a</w:t>
            </w:r>
            <w:r w:rsidR="00667764" w:rsidRPr="00834837">
              <w:rPr>
                <w:rFonts w:ascii="Courier New" w:hAnsi="Courier New" w:cs="Courier New"/>
                <w:color w:val="244061" w:themeColor="accent1" w:themeShade="80"/>
                <w:sz w:val="20"/>
                <w:szCs w:val="20"/>
              </w:rPr>
              <w:t>dr</w:t>
            </w:r>
            <w:r w:rsidRPr="00834837">
              <w:rPr>
                <w:rFonts w:ascii="Courier New" w:hAnsi="Courier New" w:cs="Courier New"/>
                <w:color w:val="244061" w:themeColor="accent1" w:themeShade="80"/>
                <w:sz w:val="20"/>
                <w:szCs w:val="20"/>
              </w:rPr>
              <w:t>esu;</w:t>
            </w:r>
          </w:p>
          <w:p w:rsidR="00834837" w:rsidRPr="00834837" w:rsidRDefault="000E1BDD" w:rsidP="006B451F">
            <w:pPr>
              <w:pStyle w:val="Odstavecseseznamem"/>
              <w:numPr>
                <w:ilvl w:val="0"/>
                <w:numId w:val="76"/>
              </w:numPr>
              <w:snapToGrid w:val="0"/>
              <w:spacing w:before="60" w:after="60" w:line="100" w:lineRule="atLeast"/>
              <w:ind w:left="743"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p</w:t>
            </w:r>
            <w:r w:rsidR="00667764" w:rsidRPr="00834837">
              <w:rPr>
                <w:rFonts w:ascii="Courier New" w:hAnsi="Courier New" w:cs="Courier New"/>
                <w:color w:val="244061" w:themeColor="accent1" w:themeShade="80"/>
                <w:sz w:val="20"/>
                <w:szCs w:val="20"/>
              </w:rPr>
              <w:t>rávní formu</w:t>
            </w:r>
            <w:r w:rsidRPr="00834837">
              <w:rPr>
                <w:rFonts w:ascii="Courier New" w:hAnsi="Courier New" w:cs="Courier New"/>
                <w:color w:val="244061" w:themeColor="accent1" w:themeShade="80"/>
                <w:sz w:val="20"/>
                <w:szCs w:val="20"/>
              </w:rPr>
              <w:t>;</w:t>
            </w:r>
          </w:p>
          <w:p w:rsidR="00834837" w:rsidRPr="00834837" w:rsidRDefault="000E1BDD" w:rsidP="006B451F">
            <w:pPr>
              <w:pStyle w:val="Odstavecseseznamem"/>
              <w:numPr>
                <w:ilvl w:val="0"/>
                <w:numId w:val="76"/>
              </w:numPr>
              <w:snapToGrid w:val="0"/>
              <w:spacing w:before="60" w:after="60" w:line="100" w:lineRule="atLeast"/>
              <w:ind w:left="743"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s</w:t>
            </w:r>
            <w:r w:rsidR="00667764" w:rsidRPr="00834837">
              <w:rPr>
                <w:rFonts w:ascii="Courier New" w:hAnsi="Courier New" w:cs="Courier New"/>
                <w:color w:val="244061" w:themeColor="accent1" w:themeShade="80"/>
                <w:sz w:val="20"/>
                <w:szCs w:val="20"/>
              </w:rPr>
              <w:t>eznam osob, oprávněných podepisovat;</w:t>
            </w:r>
          </w:p>
          <w:p w:rsidR="00834837" w:rsidRPr="00834837" w:rsidRDefault="000E1BDD" w:rsidP="006B451F">
            <w:pPr>
              <w:pStyle w:val="Odstavecseseznamem"/>
              <w:numPr>
                <w:ilvl w:val="0"/>
                <w:numId w:val="76"/>
              </w:numPr>
              <w:snapToGrid w:val="0"/>
              <w:spacing w:before="60" w:after="60" w:line="100" w:lineRule="atLeast"/>
              <w:ind w:left="743"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e) t</w:t>
            </w:r>
            <w:r w:rsidR="00667764" w:rsidRPr="00834837">
              <w:rPr>
                <w:rFonts w:ascii="Courier New" w:hAnsi="Courier New" w:cs="Courier New"/>
                <w:color w:val="244061" w:themeColor="accent1" w:themeShade="80"/>
                <w:sz w:val="20"/>
                <w:szCs w:val="20"/>
              </w:rPr>
              <w:t>yp požadovaného podpisu (např. individuální, kolektivní).</w:t>
            </w:r>
          </w:p>
        </w:tc>
      </w:tr>
      <w:tr w:rsidR="00667764" w:rsidRPr="00834837" w:rsidTr="00834837">
        <w:tc>
          <w:tcPr>
            <w:tcW w:w="877"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L.03</w:t>
            </w:r>
          </w:p>
        </w:tc>
        <w:tc>
          <w:tcPr>
            <w:tcW w:w="992" w:type="dxa"/>
            <w:tcBorders>
              <w:top w:val="single" w:sz="4" w:space="0" w:color="000000"/>
              <w:left w:val="single" w:sz="4" w:space="0" w:color="000000"/>
              <w:bottom w:val="single" w:sz="4" w:space="0" w:color="000000"/>
            </w:tcBorders>
            <w:shd w:val="clear" w:color="auto" w:fill="auto"/>
          </w:tcPr>
          <w:p w:rsidR="00667764" w:rsidRPr="00834837" w:rsidRDefault="00667764" w:rsidP="00834837">
            <w:pPr>
              <w:tabs>
                <w:tab w:val="left" w:pos="550"/>
              </w:tabs>
              <w:snapToGrid w:val="0"/>
              <w:spacing w:before="60" w:after="60"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b/>
                <w:color w:val="244061" w:themeColor="accent1" w:themeShade="80"/>
                <w:sz w:val="20"/>
                <w:szCs w:val="20"/>
                <w:u w:val="single"/>
              </w:rPr>
            </w:pPr>
            <w:r w:rsidRPr="00834837">
              <w:rPr>
                <w:rFonts w:ascii="Courier New" w:hAnsi="Courier New" w:cs="Courier New"/>
                <w:b/>
                <w:color w:val="244061" w:themeColor="accent1" w:themeShade="80"/>
                <w:sz w:val="20"/>
                <w:szCs w:val="20"/>
                <w:u w:val="single"/>
              </w:rPr>
              <w:t>PÍSEMNÁ SMLOUVA S FOTBALOVOU SPOLEČNOSTÍ</w:t>
            </w:r>
          </w:p>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Pokud je žadatelem o licenci fotbalová společnost, musí poskytnout písemnou smlouvu o pověření registrovaného člena.</w:t>
            </w:r>
          </w:p>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Tato smlouva musí obsahovat minimálně:</w:t>
            </w:r>
          </w:p>
          <w:p w:rsidR="00834837" w:rsidRPr="00834837" w:rsidRDefault="00667764" w:rsidP="006B451F">
            <w:pPr>
              <w:pStyle w:val="Odstavecseseznamem"/>
              <w:numPr>
                <w:ilvl w:val="0"/>
                <w:numId w:val="7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 xml:space="preserve">Fotbalová společnost musí dodržovat platné stanovy, předpisy, směrnice </w:t>
            </w:r>
            <w:r w:rsidR="00834837">
              <w:rPr>
                <w:rFonts w:ascii="Courier New" w:hAnsi="Courier New" w:cs="Courier New"/>
                <w:color w:val="244061" w:themeColor="accent1" w:themeShade="80"/>
                <w:sz w:val="20"/>
                <w:szCs w:val="20"/>
              </w:rPr>
              <w:t>a rozhodnutí FIFA, UEFA, ČMFS a </w:t>
            </w:r>
            <w:r w:rsidRPr="00834837">
              <w:rPr>
                <w:rFonts w:ascii="Courier New" w:hAnsi="Courier New" w:cs="Courier New"/>
                <w:color w:val="244061" w:themeColor="accent1" w:themeShade="80"/>
                <w:sz w:val="20"/>
                <w:szCs w:val="20"/>
              </w:rPr>
              <w:t>národní ligy.</w:t>
            </w:r>
          </w:p>
          <w:p w:rsidR="00834837" w:rsidRPr="00834837" w:rsidRDefault="00667764" w:rsidP="006B451F">
            <w:pPr>
              <w:pStyle w:val="Odstavecseseznamem"/>
              <w:numPr>
                <w:ilvl w:val="0"/>
                <w:numId w:val="7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Fotbalová společnost nesmí dále postupovat práva účasti v soutěži na národní nebo mezinárodní úrovni.</w:t>
            </w:r>
          </w:p>
          <w:p w:rsidR="00834837" w:rsidRPr="00834837" w:rsidRDefault="00667764" w:rsidP="006B451F">
            <w:pPr>
              <w:pStyle w:val="Odstavecseseznamem"/>
              <w:numPr>
                <w:ilvl w:val="0"/>
                <w:numId w:val="7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Právo této fo</w:t>
            </w:r>
            <w:r w:rsidR="00834837">
              <w:rPr>
                <w:rFonts w:ascii="Courier New" w:hAnsi="Courier New" w:cs="Courier New"/>
                <w:color w:val="244061" w:themeColor="accent1" w:themeShade="80"/>
                <w:sz w:val="20"/>
                <w:szCs w:val="20"/>
              </w:rPr>
              <w:t>tbalové společnosti účastnit se </w:t>
            </w:r>
            <w:r w:rsidRPr="00834837">
              <w:rPr>
                <w:rFonts w:ascii="Courier New" w:hAnsi="Courier New" w:cs="Courier New"/>
                <w:color w:val="244061" w:themeColor="accent1" w:themeShade="80"/>
                <w:sz w:val="20"/>
                <w:szCs w:val="20"/>
              </w:rPr>
              <w:t>soutěže přestává platit, pokud přestane platit členství pověřeného klubu ve svazu.</w:t>
            </w:r>
          </w:p>
          <w:p w:rsidR="00834837" w:rsidRPr="00834837" w:rsidRDefault="00667764" w:rsidP="006B451F">
            <w:pPr>
              <w:pStyle w:val="Odstavecseseznamem"/>
              <w:numPr>
                <w:ilvl w:val="0"/>
                <w:numId w:val="7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 xml:space="preserve">Pokud se fotbalová společnost dostane do úpadku nebo vstoupí do likvidace, </w:t>
            </w:r>
            <w:r w:rsidR="00B94535" w:rsidRPr="00834837">
              <w:rPr>
                <w:rFonts w:ascii="Courier New" w:hAnsi="Courier New" w:cs="Courier New"/>
                <w:color w:val="244061" w:themeColor="accent1" w:themeShade="80"/>
                <w:sz w:val="20"/>
                <w:szCs w:val="20"/>
              </w:rPr>
              <w:t xml:space="preserve">vrátí se </w:t>
            </w:r>
            <w:r w:rsidRPr="00834837">
              <w:rPr>
                <w:rFonts w:ascii="Courier New" w:hAnsi="Courier New" w:cs="Courier New"/>
                <w:color w:val="244061" w:themeColor="accent1" w:themeShade="80"/>
                <w:sz w:val="20"/>
                <w:szCs w:val="20"/>
              </w:rPr>
              <w:t>právo ž</w:t>
            </w:r>
            <w:r w:rsidR="00834837">
              <w:rPr>
                <w:rFonts w:ascii="Courier New" w:hAnsi="Courier New" w:cs="Courier New"/>
                <w:color w:val="244061" w:themeColor="accent1" w:themeShade="80"/>
                <w:sz w:val="20"/>
                <w:szCs w:val="20"/>
              </w:rPr>
              <w:t>ádat o </w:t>
            </w:r>
            <w:r w:rsidR="00F67822" w:rsidRPr="00834837">
              <w:rPr>
                <w:rFonts w:ascii="Courier New" w:hAnsi="Courier New" w:cs="Courier New"/>
                <w:color w:val="244061" w:themeColor="accent1" w:themeShade="80"/>
                <w:sz w:val="20"/>
                <w:szCs w:val="20"/>
              </w:rPr>
              <w:t>licenci v mezinárodní a/</w:t>
            </w:r>
            <w:r w:rsidR="00834837">
              <w:rPr>
                <w:rFonts w:ascii="Courier New" w:hAnsi="Courier New" w:cs="Courier New"/>
                <w:color w:val="244061" w:themeColor="accent1" w:themeShade="80"/>
                <w:sz w:val="20"/>
                <w:szCs w:val="20"/>
              </w:rPr>
              <w:t>nebo národní soutěži na </w:t>
            </w:r>
            <w:r w:rsidRPr="00834837">
              <w:rPr>
                <w:rFonts w:ascii="Courier New" w:hAnsi="Courier New" w:cs="Courier New"/>
                <w:color w:val="244061" w:themeColor="accent1" w:themeShade="80"/>
                <w:sz w:val="20"/>
                <w:szCs w:val="20"/>
              </w:rPr>
              <w:t>registrovaného člena. Pro vyjasnění, pokud byla licence již udělena fotbalové společnosti, nemůže pak být převe</w:t>
            </w:r>
            <w:r w:rsidR="00834837">
              <w:rPr>
                <w:rFonts w:ascii="Courier New" w:hAnsi="Courier New" w:cs="Courier New"/>
                <w:color w:val="244061" w:themeColor="accent1" w:themeShade="80"/>
                <w:sz w:val="20"/>
                <w:szCs w:val="20"/>
              </w:rPr>
              <w:t>dena z fotbalové společnosti na </w:t>
            </w:r>
            <w:r w:rsidRPr="00834837">
              <w:rPr>
                <w:rFonts w:ascii="Courier New" w:hAnsi="Courier New" w:cs="Courier New"/>
                <w:color w:val="244061" w:themeColor="accent1" w:themeShade="80"/>
                <w:sz w:val="20"/>
                <w:szCs w:val="20"/>
              </w:rPr>
              <w:t>registrovaného člena; pouze právo žá</w:t>
            </w:r>
            <w:r w:rsidR="00834837">
              <w:rPr>
                <w:rFonts w:ascii="Courier New" w:hAnsi="Courier New" w:cs="Courier New"/>
                <w:color w:val="244061" w:themeColor="accent1" w:themeShade="80"/>
                <w:sz w:val="20"/>
                <w:szCs w:val="20"/>
              </w:rPr>
              <w:t>dat o </w:t>
            </w:r>
            <w:r w:rsidR="00B94535" w:rsidRPr="00834837">
              <w:rPr>
                <w:rFonts w:ascii="Courier New" w:hAnsi="Courier New" w:cs="Courier New"/>
                <w:color w:val="244061" w:themeColor="accent1" w:themeShade="80"/>
                <w:sz w:val="20"/>
                <w:szCs w:val="20"/>
              </w:rPr>
              <w:t>licenci v následující sezo</w:t>
            </w:r>
            <w:r w:rsidR="00834837">
              <w:rPr>
                <w:rFonts w:ascii="Courier New" w:hAnsi="Courier New" w:cs="Courier New"/>
                <w:color w:val="244061" w:themeColor="accent1" w:themeShade="80"/>
                <w:sz w:val="20"/>
                <w:szCs w:val="20"/>
              </w:rPr>
              <w:t>ně přejde na </w:t>
            </w:r>
            <w:r w:rsidRPr="00834837">
              <w:rPr>
                <w:rFonts w:ascii="Courier New" w:hAnsi="Courier New" w:cs="Courier New"/>
                <w:color w:val="244061" w:themeColor="accent1" w:themeShade="80"/>
                <w:sz w:val="20"/>
                <w:szCs w:val="20"/>
              </w:rPr>
              <w:t xml:space="preserve">registrovaného člena. </w:t>
            </w:r>
          </w:p>
          <w:p w:rsidR="00834837" w:rsidRPr="00834837" w:rsidRDefault="00667764" w:rsidP="006B451F">
            <w:pPr>
              <w:pStyle w:val="Odstavecseseznamem"/>
              <w:numPr>
                <w:ilvl w:val="0"/>
                <w:numId w:val="7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Národní asociaci musí být vyhrazeno právo schvalovat jméno, pod kterým s</w:t>
            </w:r>
            <w:r w:rsidR="00B94535" w:rsidRPr="00834837">
              <w:rPr>
                <w:rFonts w:ascii="Courier New" w:hAnsi="Courier New" w:cs="Courier New"/>
                <w:color w:val="244061" w:themeColor="accent1" w:themeShade="80"/>
                <w:sz w:val="20"/>
                <w:szCs w:val="20"/>
              </w:rPr>
              <w:t>e fotbalová společnost účastní</w:t>
            </w:r>
            <w:r w:rsidRPr="00834837">
              <w:rPr>
                <w:rFonts w:ascii="Courier New" w:hAnsi="Courier New" w:cs="Courier New"/>
                <w:color w:val="244061" w:themeColor="accent1" w:themeShade="80"/>
                <w:sz w:val="20"/>
                <w:szCs w:val="20"/>
              </w:rPr>
              <w:t> národních soutěží.</w:t>
            </w:r>
          </w:p>
          <w:p w:rsidR="00667764" w:rsidRPr="00834837" w:rsidRDefault="00667764" w:rsidP="006B451F">
            <w:pPr>
              <w:pStyle w:val="Odstavecseseznamem"/>
              <w:numPr>
                <w:ilvl w:val="0"/>
                <w:numId w:val="77"/>
              </w:numPr>
              <w:tabs>
                <w:tab w:val="left" w:pos="550"/>
              </w:tabs>
              <w:snapToGrid w:val="0"/>
              <w:spacing w:before="60" w:after="60" w:line="100" w:lineRule="atLeast"/>
              <w:ind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 xml:space="preserve">Fotbalová společnost musí na požádání kompetentního národního nebo mezinárodního rozhodčího soudu poskytnout názory </w:t>
            </w:r>
            <w:r w:rsidR="003D135F" w:rsidRPr="00834837">
              <w:rPr>
                <w:rFonts w:ascii="Courier New" w:hAnsi="Courier New" w:cs="Courier New"/>
                <w:color w:val="244061" w:themeColor="accent1" w:themeShade="80"/>
                <w:sz w:val="20"/>
                <w:szCs w:val="20"/>
              </w:rPr>
              <w:t>a informace, jakož i dokumenty v</w:t>
            </w:r>
            <w:r w:rsidR="00834837">
              <w:rPr>
                <w:rFonts w:ascii="Courier New" w:hAnsi="Courier New" w:cs="Courier New"/>
                <w:color w:val="244061" w:themeColor="accent1" w:themeShade="80"/>
                <w:sz w:val="20"/>
                <w:szCs w:val="20"/>
              </w:rPr>
              <w:t> </w:t>
            </w:r>
            <w:r w:rsidRPr="00834837">
              <w:rPr>
                <w:rFonts w:ascii="Courier New" w:hAnsi="Courier New" w:cs="Courier New"/>
                <w:color w:val="244061" w:themeColor="accent1" w:themeShade="80"/>
                <w:sz w:val="20"/>
                <w:szCs w:val="20"/>
              </w:rPr>
              <w:t>záležitostech, týkajících se účasti fot</w:t>
            </w:r>
            <w:r w:rsidR="00B94535" w:rsidRPr="00834837">
              <w:rPr>
                <w:rFonts w:ascii="Courier New" w:hAnsi="Courier New" w:cs="Courier New"/>
                <w:color w:val="244061" w:themeColor="accent1" w:themeShade="80"/>
                <w:sz w:val="20"/>
                <w:szCs w:val="20"/>
              </w:rPr>
              <w:t>balové společnosti v národní a/</w:t>
            </w:r>
            <w:r w:rsidRPr="00834837">
              <w:rPr>
                <w:rFonts w:ascii="Courier New" w:hAnsi="Courier New" w:cs="Courier New"/>
                <w:color w:val="244061" w:themeColor="accent1" w:themeShade="80"/>
                <w:sz w:val="20"/>
                <w:szCs w:val="20"/>
              </w:rPr>
              <w:t>nebo mezinárodní soutěži.</w:t>
            </w:r>
          </w:p>
          <w:p w:rsidR="00667764" w:rsidRPr="00834837" w:rsidRDefault="00667764" w:rsidP="00834837">
            <w:pPr>
              <w:tabs>
                <w:tab w:val="left" w:pos="550"/>
              </w:tabs>
              <w:snapToGrid w:val="0"/>
              <w:spacing w:before="60" w:after="60"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Smlouva o převodu a všechny dodatky musí schvál</w:t>
            </w:r>
            <w:r w:rsidR="00B94535" w:rsidRPr="00834837">
              <w:rPr>
                <w:rFonts w:ascii="Courier New" w:hAnsi="Courier New" w:cs="Courier New"/>
                <w:color w:val="244061" w:themeColor="accent1" w:themeShade="80"/>
                <w:sz w:val="20"/>
                <w:szCs w:val="20"/>
              </w:rPr>
              <w:t>it národní svaz a/</w:t>
            </w:r>
            <w:r w:rsidRPr="00834837">
              <w:rPr>
                <w:rFonts w:ascii="Courier New" w:hAnsi="Courier New" w:cs="Courier New"/>
                <w:color w:val="244061" w:themeColor="accent1" w:themeShade="80"/>
                <w:sz w:val="20"/>
                <w:szCs w:val="20"/>
              </w:rPr>
              <w:t>nebo k němu přidružen</w:t>
            </w:r>
            <w:r w:rsidR="00B94535" w:rsidRPr="00834837">
              <w:rPr>
                <w:rFonts w:ascii="Courier New" w:hAnsi="Courier New" w:cs="Courier New"/>
                <w:color w:val="244061" w:themeColor="accent1" w:themeShade="80"/>
                <w:sz w:val="20"/>
                <w:szCs w:val="20"/>
              </w:rPr>
              <w:t>á</w:t>
            </w:r>
            <w:r w:rsidRPr="00834837">
              <w:rPr>
                <w:rFonts w:ascii="Courier New" w:hAnsi="Courier New" w:cs="Courier New"/>
                <w:color w:val="244061" w:themeColor="accent1" w:themeShade="80"/>
                <w:sz w:val="20"/>
                <w:szCs w:val="20"/>
              </w:rPr>
              <w:t xml:space="preserve"> lig</w:t>
            </w:r>
            <w:r w:rsidR="00B94535" w:rsidRPr="00834837">
              <w:rPr>
                <w:rFonts w:ascii="Courier New" w:hAnsi="Courier New" w:cs="Courier New"/>
                <w:color w:val="244061" w:themeColor="accent1" w:themeShade="80"/>
                <w:sz w:val="20"/>
                <w:szCs w:val="20"/>
              </w:rPr>
              <w:t>a</w:t>
            </w:r>
            <w:r w:rsidRPr="00834837">
              <w:rPr>
                <w:rFonts w:ascii="Courier New" w:hAnsi="Courier New" w:cs="Courier New"/>
                <w:color w:val="244061" w:themeColor="accent1" w:themeShade="80"/>
                <w:sz w:val="20"/>
                <w:szCs w:val="20"/>
              </w:rPr>
              <w:t>.</w:t>
            </w:r>
          </w:p>
        </w:tc>
      </w:tr>
    </w:tbl>
    <w:p w:rsidR="00667764" w:rsidRPr="00834837" w:rsidRDefault="00667764">
      <w:pPr>
        <w:tabs>
          <w:tab w:val="left" w:pos="550"/>
        </w:tabs>
        <w:spacing w:line="100" w:lineRule="atLeast"/>
        <w:jc w:val="both"/>
        <w:rPr>
          <w:rFonts w:ascii="Courier New" w:hAnsi="Courier New" w:cs="Courier New"/>
          <w:color w:val="244061" w:themeColor="accent1" w:themeShade="80"/>
          <w:sz w:val="20"/>
          <w:szCs w:val="20"/>
        </w:rPr>
      </w:pPr>
    </w:p>
    <w:p w:rsidR="00834837" w:rsidRDefault="00834837">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CD39A9" w:rsidRDefault="00667764" w:rsidP="00CD39A9">
      <w:pPr>
        <w:pBdr>
          <w:bottom w:val="single" w:sz="12" w:space="1" w:color="244061" w:themeColor="accent1" w:themeShade="80"/>
        </w:pBdr>
        <w:tabs>
          <w:tab w:val="left" w:pos="550"/>
        </w:tabs>
        <w:spacing w:line="100" w:lineRule="atLeast"/>
        <w:jc w:val="both"/>
        <w:rPr>
          <w:rFonts w:ascii="Courier New" w:hAnsi="Courier New" w:cs="Courier New"/>
          <w:b/>
          <w:bCs/>
          <w:color w:val="244061" w:themeColor="accent1" w:themeShade="80"/>
          <w:sz w:val="24"/>
          <w:szCs w:val="24"/>
        </w:rPr>
      </w:pPr>
      <w:r w:rsidRPr="00CD39A9">
        <w:rPr>
          <w:rFonts w:ascii="Courier New" w:hAnsi="Courier New" w:cs="Courier New"/>
          <w:b/>
          <w:bCs/>
          <w:color w:val="244061" w:themeColor="accent1" w:themeShade="80"/>
          <w:sz w:val="24"/>
          <w:szCs w:val="24"/>
        </w:rPr>
        <w:t>10. FINANČNÍ KRITÉRIA</w:t>
      </w:r>
    </w:p>
    <w:p w:rsidR="00667764" w:rsidRPr="00834837"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834837">
        <w:rPr>
          <w:rFonts w:ascii="Courier New" w:hAnsi="Courier New" w:cs="Courier New"/>
          <w:b/>
          <w:bCs/>
          <w:color w:val="244061" w:themeColor="accent1" w:themeShade="80"/>
          <w:sz w:val="20"/>
          <w:szCs w:val="20"/>
        </w:rPr>
        <w:t xml:space="preserve">10.1 </w:t>
      </w:r>
      <w:r w:rsidR="00CD39A9">
        <w:rPr>
          <w:rFonts w:ascii="Courier New" w:hAnsi="Courier New" w:cs="Courier New"/>
          <w:b/>
          <w:bCs/>
          <w:color w:val="244061" w:themeColor="accent1" w:themeShade="80"/>
          <w:sz w:val="20"/>
          <w:szCs w:val="20"/>
        </w:rPr>
        <w:t>ÚČETNÍ</w:t>
      </w:r>
      <w:r w:rsidRPr="00834837">
        <w:rPr>
          <w:rFonts w:ascii="Courier New" w:hAnsi="Courier New" w:cs="Courier New"/>
          <w:b/>
          <w:bCs/>
          <w:color w:val="244061" w:themeColor="accent1" w:themeShade="80"/>
          <w:sz w:val="20"/>
          <w:szCs w:val="20"/>
        </w:rPr>
        <w:t xml:space="preserve"> JEDNOTKA</w:t>
      </w:r>
    </w:p>
    <w:tbl>
      <w:tblPr>
        <w:tblW w:w="9382" w:type="dxa"/>
        <w:tblInd w:w="-60" w:type="dxa"/>
        <w:tblLayout w:type="fixed"/>
        <w:tblLook w:val="0000"/>
      </w:tblPr>
      <w:tblGrid>
        <w:gridCol w:w="877"/>
        <w:gridCol w:w="992"/>
        <w:gridCol w:w="7513"/>
      </w:tblGrid>
      <w:tr w:rsidR="00667764" w:rsidRPr="00834837" w:rsidTr="00CD39A9">
        <w:tc>
          <w:tcPr>
            <w:tcW w:w="877" w:type="dxa"/>
            <w:tcBorders>
              <w:top w:val="single" w:sz="4" w:space="0" w:color="000000"/>
              <w:left w:val="single" w:sz="4" w:space="0" w:color="000000"/>
              <w:bottom w:val="single" w:sz="4" w:space="0" w:color="000000"/>
            </w:tcBorders>
            <w:shd w:val="clear" w:color="auto" w:fill="auto"/>
          </w:tcPr>
          <w:p w:rsidR="00667764" w:rsidRPr="00834837"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834837"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834837" w:rsidRDefault="00667764" w:rsidP="00CD39A9">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Popis</w:t>
            </w:r>
          </w:p>
        </w:tc>
      </w:tr>
      <w:tr w:rsidR="00667764" w:rsidRPr="00834837" w:rsidTr="00CD39A9">
        <w:tc>
          <w:tcPr>
            <w:tcW w:w="877" w:type="dxa"/>
            <w:tcBorders>
              <w:top w:val="single" w:sz="4" w:space="0" w:color="000000"/>
              <w:left w:val="single" w:sz="4" w:space="0" w:color="000000"/>
              <w:bottom w:val="single" w:sz="4" w:space="0" w:color="000000"/>
            </w:tcBorders>
            <w:shd w:val="clear" w:color="auto" w:fill="auto"/>
          </w:tcPr>
          <w:p w:rsidR="00667764" w:rsidRPr="00834837"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F.01</w:t>
            </w:r>
          </w:p>
        </w:tc>
        <w:tc>
          <w:tcPr>
            <w:tcW w:w="992" w:type="dxa"/>
            <w:tcBorders>
              <w:top w:val="single" w:sz="4" w:space="0" w:color="000000"/>
              <w:left w:val="single" w:sz="4" w:space="0" w:color="000000"/>
              <w:bottom w:val="single" w:sz="4" w:space="0" w:color="000000"/>
            </w:tcBorders>
            <w:shd w:val="clear" w:color="auto" w:fill="auto"/>
          </w:tcPr>
          <w:p w:rsidR="00667764" w:rsidRPr="00834837"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834837">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834837" w:rsidRDefault="00CD39A9" w:rsidP="00CD39A9">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Pr>
                <w:rFonts w:ascii="Courier New" w:hAnsi="Courier New" w:cs="Courier New"/>
                <w:b/>
                <w:color w:val="244061" w:themeColor="accent1" w:themeShade="80"/>
                <w:sz w:val="20"/>
                <w:szCs w:val="20"/>
              </w:rPr>
              <w:t>ÚČETNÍ</w:t>
            </w:r>
            <w:r w:rsidR="00667764" w:rsidRPr="00834837">
              <w:rPr>
                <w:rFonts w:ascii="Courier New" w:hAnsi="Courier New" w:cs="Courier New"/>
                <w:b/>
                <w:color w:val="244061" w:themeColor="accent1" w:themeShade="80"/>
                <w:sz w:val="20"/>
                <w:szCs w:val="20"/>
              </w:rPr>
              <w:t xml:space="preserve"> JEDNOTKA</w:t>
            </w:r>
          </w:p>
          <w:p w:rsidR="00667764" w:rsidRPr="00834837" w:rsidRDefault="00667764" w:rsidP="00CD39A9">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834837">
              <w:rPr>
                <w:rFonts w:ascii="Courier New" w:hAnsi="Courier New" w:cs="Courier New"/>
                <w:color w:val="244061" w:themeColor="accent1" w:themeShade="80"/>
                <w:sz w:val="20"/>
                <w:szCs w:val="20"/>
              </w:rPr>
              <w:t xml:space="preserve">Žadatel o licenci </w:t>
            </w:r>
            <w:r w:rsidR="00CD39A9">
              <w:rPr>
                <w:rFonts w:ascii="Courier New" w:hAnsi="Courier New" w:cs="Courier New"/>
                <w:color w:val="244061" w:themeColor="accent1" w:themeShade="80"/>
                <w:sz w:val="20"/>
                <w:szCs w:val="20"/>
              </w:rPr>
              <w:t>specifikuje</w:t>
            </w:r>
            <w:r w:rsidRPr="00834837">
              <w:rPr>
                <w:rFonts w:ascii="Courier New" w:hAnsi="Courier New" w:cs="Courier New"/>
                <w:color w:val="244061" w:themeColor="accent1" w:themeShade="80"/>
                <w:sz w:val="20"/>
                <w:szCs w:val="20"/>
              </w:rPr>
              <w:t xml:space="preserve"> </w:t>
            </w:r>
            <w:r w:rsidR="00CD39A9">
              <w:rPr>
                <w:rFonts w:ascii="Courier New" w:hAnsi="Courier New" w:cs="Courier New"/>
                <w:color w:val="244061" w:themeColor="accent1" w:themeShade="80"/>
                <w:sz w:val="20"/>
                <w:szCs w:val="20"/>
              </w:rPr>
              <w:t>účetní</w:t>
            </w:r>
            <w:r w:rsidRPr="00834837">
              <w:rPr>
                <w:rFonts w:ascii="Courier New" w:hAnsi="Courier New" w:cs="Courier New"/>
                <w:color w:val="244061" w:themeColor="accent1" w:themeShade="80"/>
                <w:sz w:val="20"/>
                <w:szCs w:val="20"/>
              </w:rPr>
              <w:t xml:space="preserve"> jednotku (nebo kombinaci jednotek)</w:t>
            </w:r>
            <w:r w:rsidR="00355786" w:rsidRPr="00834837">
              <w:rPr>
                <w:rFonts w:ascii="Courier New" w:hAnsi="Courier New" w:cs="Courier New"/>
                <w:color w:val="244061" w:themeColor="accent1" w:themeShade="80"/>
                <w:sz w:val="20"/>
                <w:szCs w:val="20"/>
              </w:rPr>
              <w:t xml:space="preserve"> s ohledem na to,</w:t>
            </w:r>
            <w:r w:rsidRPr="00834837">
              <w:rPr>
                <w:rFonts w:ascii="Courier New" w:hAnsi="Courier New" w:cs="Courier New"/>
                <w:color w:val="244061" w:themeColor="accent1" w:themeShade="80"/>
                <w:sz w:val="20"/>
                <w:szCs w:val="20"/>
              </w:rPr>
              <w:t xml:space="preserve"> </w:t>
            </w:r>
            <w:r w:rsidR="00355786" w:rsidRPr="00834837">
              <w:rPr>
                <w:rFonts w:ascii="Courier New" w:hAnsi="Courier New" w:cs="Courier New"/>
                <w:color w:val="244061" w:themeColor="accent1" w:themeShade="80"/>
                <w:sz w:val="20"/>
                <w:szCs w:val="20"/>
              </w:rPr>
              <w:t>jaké informace budou vyžadovány.</w:t>
            </w:r>
          </w:p>
        </w:tc>
      </w:tr>
    </w:tbl>
    <w:p w:rsidR="00667764" w:rsidRPr="00834837"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Žadatel o licenci poskytne poskytovateli licence celkovou strukturu skupiny, prezentovanou v diagramu, řádně schválenou vedením. Tento diagram musí obsahovat informace o všech dceřiných společnostech, každé ovládající jednotce až k základní ovládající mateřské společnosti a o všech přidružených společnostech nebo dceřiných společnostech takové mateřské společnosti.</w:t>
      </w: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Právní struktura skupiny bude jasně identifikovat jednotku, která je členem poskytovatele licence</w:t>
      </w:r>
      <w:r w:rsidR="00355786" w:rsidRPr="00834837">
        <w:rPr>
          <w:rFonts w:ascii="Courier New" w:hAnsi="Courier New" w:cs="Courier New"/>
          <w:bCs/>
          <w:color w:val="244061" w:themeColor="accent1" w:themeShade="80"/>
          <w:sz w:val="20"/>
          <w:szCs w:val="20"/>
        </w:rPr>
        <w:t>,</w:t>
      </w:r>
      <w:r w:rsidRPr="00834837">
        <w:rPr>
          <w:rFonts w:ascii="Courier New" w:hAnsi="Courier New" w:cs="Courier New"/>
          <w:bCs/>
          <w:color w:val="244061" w:themeColor="accent1" w:themeShade="80"/>
          <w:sz w:val="20"/>
          <w:szCs w:val="20"/>
        </w:rPr>
        <w:t xml:space="preserve"> a rovněž u každé</w:t>
      </w:r>
      <w:r w:rsidR="00663C53">
        <w:rPr>
          <w:rFonts w:ascii="Courier New" w:hAnsi="Courier New" w:cs="Courier New"/>
          <w:bCs/>
          <w:color w:val="244061" w:themeColor="accent1" w:themeShade="80"/>
          <w:sz w:val="20"/>
          <w:szCs w:val="20"/>
        </w:rPr>
        <w:t xml:space="preserve"> dceřiné společnosti žadatele o </w:t>
      </w:r>
      <w:r w:rsidRPr="00834837">
        <w:rPr>
          <w:rFonts w:ascii="Courier New" w:hAnsi="Courier New" w:cs="Courier New"/>
          <w:bCs/>
          <w:color w:val="244061" w:themeColor="accent1" w:themeShade="80"/>
          <w:sz w:val="20"/>
          <w:szCs w:val="20"/>
        </w:rPr>
        <w:t xml:space="preserve">licenci </w:t>
      </w:r>
      <w:r w:rsidR="00355786" w:rsidRPr="00834837">
        <w:rPr>
          <w:rFonts w:ascii="Courier New" w:hAnsi="Courier New" w:cs="Courier New"/>
          <w:bCs/>
          <w:color w:val="244061" w:themeColor="accent1" w:themeShade="80"/>
          <w:sz w:val="20"/>
          <w:szCs w:val="20"/>
        </w:rPr>
        <w:t>uvede</w:t>
      </w:r>
      <w:r w:rsidRPr="00834837">
        <w:rPr>
          <w:rFonts w:ascii="Courier New" w:hAnsi="Courier New" w:cs="Courier New"/>
          <w:bCs/>
          <w:color w:val="244061" w:themeColor="accent1" w:themeShade="80"/>
          <w:sz w:val="20"/>
          <w:szCs w:val="20"/>
        </w:rPr>
        <w:t xml:space="preserve"> následující:</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název právnické osoby</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typ právnické osoby</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i</w:t>
      </w:r>
      <w:r w:rsidR="00667764" w:rsidRPr="00CD39A9">
        <w:rPr>
          <w:rFonts w:ascii="Courier New" w:hAnsi="Courier New" w:cs="Courier New"/>
          <w:bCs/>
          <w:color w:val="244061" w:themeColor="accent1" w:themeShade="80"/>
          <w:sz w:val="20"/>
          <w:szCs w:val="20"/>
        </w:rPr>
        <w:t>nformace o hlavní činnosti</w:t>
      </w:r>
      <w:r w:rsidRPr="00CD39A9">
        <w:rPr>
          <w:rFonts w:ascii="Courier New" w:hAnsi="Courier New" w:cs="Courier New"/>
          <w:bCs/>
          <w:color w:val="244061" w:themeColor="accent1" w:themeShade="80"/>
          <w:sz w:val="20"/>
          <w:szCs w:val="20"/>
        </w:rPr>
        <w:t xml:space="preserve"> a všech fotbalových činnostech</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w:t>
      </w:r>
      <w:r w:rsidR="00667764" w:rsidRPr="00CD39A9">
        <w:rPr>
          <w:rFonts w:ascii="Courier New" w:hAnsi="Courier New" w:cs="Courier New"/>
          <w:bCs/>
          <w:color w:val="244061" w:themeColor="accent1" w:themeShade="80"/>
          <w:sz w:val="20"/>
          <w:szCs w:val="20"/>
        </w:rPr>
        <w:t>rocento vlastnického podílu (a pokud je jiné, proc</w:t>
      </w:r>
      <w:r w:rsidRPr="00CD39A9">
        <w:rPr>
          <w:rFonts w:ascii="Courier New" w:hAnsi="Courier New" w:cs="Courier New"/>
          <w:bCs/>
          <w:color w:val="244061" w:themeColor="accent1" w:themeShade="80"/>
          <w:sz w:val="20"/>
          <w:szCs w:val="20"/>
        </w:rPr>
        <w:t>ento držených hlasovacích práv)</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akciový kapitál</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celková aktiva</w:t>
      </w:r>
    </w:p>
    <w:p w:rsidR="00CD39A9"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celkový obrat</w:t>
      </w:r>
    </w:p>
    <w:p w:rsidR="00667764" w:rsidRPr="00CD39A9" w:rsidRDefault="00355786" w:rsidP="006B451F">
      <w:pPr>
        <w:pStyle w:val="Odstavecseseznamem"/>
        <w:numPr>
          <w:ilvl w:val="0"/>
          <w:numId w:val="78"/>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celková hodnota majetku</w:t>
      </w: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Pokud má žadatel o licenci kontrolu nad jakoukoliv společností, pak budou připraveny a poskytovateli licence předloženy konsolidované finanční výkazy, jako kdyby jednotky, obsažené v konsolidovaném okruhu, byly samostatnou společností.</w:t>
      </w: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Dceřiná společnost může být z konsolidovaného okruhu vyloučena pouze, když:</w:t>
      </w:r>
    </w:p>
    <w:p w:rsidR="00CD39A9" w:rsidRPr="00CD39A9" w:rsidRDefault="00667764" w:rsidP="006B451F">
      <w:pPr>
        <w:pStyle w:val="Odstavecseseznamem"/>
        <w:numPr>
          <w:ilvl w:val="0"/>
          <w:numId w:val="79"/>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je bezvýznamná ve srovnání s celkovou skupinou, vytvořenou žadatelem o licenci; nebo</w:t>
      </w:r>
    </w:p>
    <w:p w:rsidR="00667764" w:rsidRPr="00CD39A9" w:rsidRDefault="00667764" w:rsidP="006B451F">
      <w:pPr>
        <w:pStyle w:val="Odstavecseseznamem"/>
        <w:numPr>
          <w:ilvl w:val="0"/>
          <w:numId w:val="79"/>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činnost dceřiné sp</w:t>
      </w:r>
      <w:r w:rsidR="00355786" w:rsidRPr="00CD39A9">
        <w:rPr>
          <w:rFonts w:ascii="Courier New" w:hAnsi="Courier New" w:cs="Courier New"/>
          <w:bCs/>
          <w:color w:val="244061" w:themeColor="accent1" w:themeShade="80"/>
          <w:sz w:val="20"/>
          <w:szCs w:val="20"/>
        </w:rPr>
        <w:t>olečnosti</w:t>
      </w:r>
      <w:r w:rsidRPr="00CD39A9">
        <w:rPr>
          <w:rFonts w:ascii="Courier New" w:hAnsi="Courier New" w:cs="Courier New"/>
          <w:bCs/>
          <w:color w:val="244061" w:themeColor="accent1" w:themeShade="80"/>
          <w:sz w:val="20"/>
          <w:szCs w:val="20"/>
        </w:rPr>
        <w:t xml:space="preserve"> </w:t>
      </w:r>
      <w:r w:rsidR="00CD39A9" w:rsidRPr="00CD39A9">
        <w:rPr>
          <w:rFonts w:ascii="Courier New" w:hAnsi="Courier New" w:cs="Courier New"/>
          <w:bCs/>
          <w:color w:val="244061" w:themeColor="accent1" w:themeShade="80"/>
          <w:sz w:val="20"/>
          <w:szCs w:val="20"/>
        </w:rPr>
        <w:t xml:space="preserve">se </w:t>
      </w:r>
      <w:r w:rsidRPr="00CD39A9">
        <w:rPr>
          <w:rFonts w:ascii="Courier New" w:hAnsi="Courier New" w:cs="Courier New"/>
          <w:bCs/>
          <w:color w:val="244061" w:themeColor="accent1" w:themeShade="80"/>
          <w:sz w:val="20"/>
          <w:szCs w:val="20"/>
        </w:rPr>
        <w:t>jasně a výlučně netýká fotbalu.</w:t>
      </w: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Pokud je dceřiná společnost vyloučena z konsolidovaného okruhu, vedení žadatele o licenci uvede pro poskytovatele licence detailní motivaci svého rozhodnutí.</w:t>
      </w: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Pokud je žadatel o licenci ovládán mateřskou společností, která může být ovládána další mateřskou společností</w:t>
      </w:r>
      <w:r w:rsidR="00355786" w:rsidRPr="00834837">
        <w:rPr>
          <w:rFonts w:ascii="Courier New" w:hAnsi="Courier New" w:cs="Courier New"/>
          <w:bCs/>
          <w:color w:val="244061" w:themeColor="accent1" w:themeShade="80"/>
          <w:sz w:val="20"/>
          <w:szCs w:val="20"/>
        </w:rPr>
        <w:t>,</w:t>
      </w:r>
      <w:r w:rsidRPr="00834837">
        <w:rPr>
          <w:rFonts w:ascii="Courier New" w:hAnsi="Courier New" w:cs="Courier New"/>
          <w:bCs/>
          <w:color w:val="244061" w:themeColor="accent1" w:themeShade="80"/>
          <w:sz w:val="20"/>
          <w:szCs w:val="20"/>
        </w:rPr>
        <w:t xml:space="preserve"> </w:t>
      </w:r>
      <w:r w:rsidR="00355786" w:rsidRPr="00834837">
        <w:rPr>
          <w:rFonts w:ascii="Courier New" w:hAnsi="Courier New" w:cs="Courier New"/>
          <w:bCs/>
          <w:color w:val="244061" w:themeColor="accent1" w:themeShade="80"/>
          <w:sz w:val="20"/>
          <w:szCs w:val="20"/>
        </w:rPr>
        <w:t xml:space="preserve">může </w:t>
      </w:r>
      <w:r w:rsidRPr="00834837">
        <w:rPr>
          <w:rFonts w:ascii="Courier New" w:hAnsi="Courier New" w:cs="Courier New"/>
          <w:bCs/>
          <w:color w:val="244061" w:themeColor="accent1" w:themeShade="80"/>
          <w:sz w:val="20"/>
          <w:szCs w:val="20"/>
        </w:rPr>
        <w:t>mít kontrolu nad jinou dceřinou společností nebo může vykonávat podstatný vliv nad kteroukoliv jinou přidruženou společností, každá transakce s mateřskou společností žadatele o</w:t>
      </w:r>
      <w:r w:rsidR="00CD39A9">
        <w:rPr>
          <w:rFonts w:ascii="Courier New" w:hAnsi="Courier New" w:cs="Courier New"/>
          <w:bCs/>
          <w:color w:val="244061" w:themeColor="accent1" w:themeShade="80"/>
          <w:sz w:val="20"/>
          <w:szCs w:val="20"/>
        </w:rPr>
        <w:t> </w:t>
      </w:r>
      <w:r w:rsidRPr="00834837">
        <w:rPr>
          <w:rFonts w:ascii="Courier New" w:hAnsi="Courier New" w:cs="Courier New"/>
          <w:bCs/>
          <w:color w:val="244061" w:themeColor="accent1" w:themeShade="80"/>
          <w:sz w:val="20"/>
          <w:szCs w:val="20"/>
        </w:rPr>
        <w:t>licenci nebo s kteroukoliv mateřskou, dceřinou nebo přidruženou společností musí být uvedena v poznámkách k finančním výkazům tak, aby byla věnována pozornost možnosti, že jeho finanční stav a zisk a ztráta mohly být ovlivněny existencí příbuzných stran a transakcemi a nevyrovnanými bilancemi s takovými stranami.</w:t>
      </w:r>
    </w:p>
    <w:p w:rsidR="00667764" w:rsidRPr="00834837"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834837">
        <w:rPr>
          <w:rFonts w:ascii="Courier New" w:hAnsi="Courier New" w:cs="Courier New"/>
          <w:bCs/>
          <w:color w:val="244061" w:themeColor="accent1" w:themeShade="80"/>
          <w:sz w:val="20"/>
          <w:szCs w:val="20"/>
        </w:rPr>
        <w:t>Pokud je žadatel o licenci fotbalovo</w:t>
      </w:r>
      <w:r w:rsidR="00CD39A9">
        <w:rPr>
          <w:rFonts w:ascii="Courier New" w:hAnsi="Courier New" w:cs="Courier New"/>
          <w:bCs/>
          <w:color w:val="244061" w:themeColor="accent1" w:themeShade="80"/>
          <w:sz w:val="20"/>
          <w:szCs w:val="20"/>
        </w:rPr>
        <w:t>u společností, musí opatřit pro </w:t>
      </w:r>
      <w:r w:rsidRPr="00834837">
        <w:rPr>
          <w:rFonts w:ascii="Courier New" w:hAnsi="Courier New" w:cs="Courier New"/>
          <w:bCs/>
          <w:color w:val="244061" w:themeColor="accent1" w:themeShade="80"/>
          <w:sz w:val="20"/>
          <w:szCs w:val="20"/>
        </w:rPr>
        <w:t>poskytovatele licence finanční info</w:t>
      </w:r>
      <w:r w:rsidR="00CD39A9">
        <w:rPr>
          <w:rFonts w:ascii="Courier New" w:hAnsi="Courier New" w:cs="Courier New"/>
          <w:bCs/>
          <w:color w:val="244061" w:themeColor="accent1" w:themeShade="80"/>
          <w:sz w:val="20"/>
          <w:szCs w:val="20"/>
        </w:rPr>
        <w:t>rmace o fotbalové společnosti a o </w:t>
      </w:r>
      <w:r w:rsidRPr="00834837">
        <w:rPr>
          <w:rFonts w:ascii="Courier New" w:hAnsi="Courier New" w:cs="Courier New"/>
          <w:bCs/>
          <w:color w:val="244061" w:themeColor="accent1" w:themeShade="80"/>
          <w:sz w:val="20"/>
          <w:szCs w:val="20"/>
        </w:rPr>
        <w:t>registrovaném členovi (např. konsolidované finanční výkazy tak, jako by se jednalo o samostatnou společnost).</w:t>
      </w:r>
    </w:p>
    <w:p w:rsidR="00667764" w:rsidRPr="00CD39A9"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CD39A9">
        <w:rPr>
          <w:rFonts w:ascii="Courier New" w:hAnsi="Courier New" w:cs="Courier New"/>
          <w:b/>
          <w:bCs/>
          <w:color w:val="244061" w:themeColor="accent1" w:themeShade="80"/>
          <w:sz w:val="20"/>
          <w:szCs w:val="20"/>
        </w:rPr>
        <w:t>10.2 ROČNÍ FINANČNÍ VÝKAZY</w:t>
      </w:r>
    </w:p>
    <w:tbl>
      <w:tblPr>
        <w:tblW w:w="9382" w:type="dxa"/>
        <w:tblInd w:w="-60" w:type="dxa"/>
        <w:tblLayout w:type="fixed"/>
        <w:tblLook w:val="0000"/>
      </w:tblPr>
      <w:tblGrid>
        <w:gridCol w:w="877"/>
        <w:gridCol w:w="992"/>
        <w:gridCol w:w="7513"/>
      </w:tblGrid>
      <w:tr w:rsidR="00667764" w:rsidRPr="00CD39A9" w:rsidTr="00CD39A9">
        <w:tc>
          <w:tcPr>
            <w:tcW w:w="877"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CD39A9"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Popis</w:t>
            </w:r>
          </w:p>
        </w:tc>
      </w:tr>
      <w:tr w:rsidR="00667764" w:rsidRPr="00CD39A9" w:rsidTr="00CD39A9">
        <w:tc>
          <w:tcPr>
            <w:tcW w:w="877"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F.02</w:t>
            </w:r>
          </w:p>
        </w:tc>
        <w:tc>
          <w:tcPr>
            <w:tcW w:w="992"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CD39A9"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ROČNÍ FINANČNÍ VÝKAZY</w:t>
            </w:r>
          </w:p>
          <w:p w:rsidR="00667764" w:rsidRPr="00CD39A9" w:rsidRDefault="00BB5C9A" w:rsidP="00CD39A9">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CD39A9">
              <w:rPr>
                <w:rFonts w:ascii="Courier New" w:hAnsi="Courier New" w:cs="Courier New"/>
                <w:color w:val="244061" w:themeColor="accent1" w:themeShade="80"/>
                <w:sz w:val="20"/>
                <w:szCs w:val="20"/>
              </w:rPr>
              <w:t>Roční finanční výkazy b</w:t>
            </w:r>
            <w:r w:rsidR="00667764" w:rsidRPr="00CD39A9">
              <w:rPr>
                <w:rFonts w:ascii="Courier New" w:hAnsi="Courier New" w:cs="Courier New"/>
                <w:color w:val="244061" w:themeColor="accent1" w:themeShade="80"/>
                <w:sz w:val="20"/>
                <w:szCs w:val="20"/>
              </w:rPr>
              <w:t xml:space="preserve">udou připraveny </w:t>
            </w:r>
            <w:r w:rsidR="00293944" w:rsidRPr="00CD39A9">
              <w:rPr>
                <w:rFonts w:ascii="Courier New" w:hAnsi="Courier New" w:cs="Courier New"/>
                <w:color w:val="244061" w:themeColor="accent1" w:themeShade="80"/>
                <w:sz w:val="20"/>
                <w:szCs w:val="20"/>
              </w:rPr>
              <w:t xml:space="preserve">a předány </w:t>
            </w:r>
            <w:r w:rsidR="00667764" w:rsidRPr="00CD39A9">
              <w:rPr>
                <w:rFonts w:ascii="Courier New" w:hAnsi="Courier New" w:cs="Courier New"/>
                <w:color w:val="244061" w:themeColor="accent1" w:themeShade="80"/>
                <w:sz w:val="20"/>
                <w:szCs w:val="20"/>
              </w:rPr>
              <w:t>k datu zákonné uzávěrky před lhůtou podání žádosti poskytovateli licence a před lhůtou pro podání seznamu licenčních rozhodnutí UEFA.</w:t>
            </w:r>
          </w:p>
        </w:tc>
      </w:tr>
    </w:tbl>
    <w:p w:rsidR="00667764" w:rsidRPr="00CD39A9"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CD39A9"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Roční finanční výkazy mus</w:t>
      </w:r>
      <w:r w:rsidR="00BB5C9A" w:rsidRPr="00CD39A9">
        <w:rPr>
          <w:rFonts w:ascii="Courier New" w:hAnsi="Courier New" w:cs="Courier New"/>
          <w:bCs/>
          <w:color w:val="244061" w:themeColor="accent1" w:themeShade="80"/>
          <w:sz w:val="20"/>
          <w:szCs w:val="20"/>
        </w:rPr>
        <w:t>ej</w:t>
      </w:r>
      <w:r w:rsidRPr="00CD39A9">
        <w:rPr>
          <w:rFonts w:ascii="Courier New" w:hAnsi="Courier New" w:cs="Courier New"/>
          <w:bCs/>
          <w:color w:val="244061" w:themeColor="accent1" w:themeShade="80"/>
          <w:sz w:val="20"/>
          <w:szCs w:val="20"/>
        </w:rPr>
        <w:t>í být auditov</w:t>
      </w:r>
      <w:r w:rsidR="00BB5C9A" w:rsidRPr="00CD39A9">
        <w:rPr>
          <w:rFonts w:ascii="Courier New" w:hAnsi="Courier New" w:cs="Courier New"/>
          <w:bCs/>
          <w:color w:val="244061" w:themeColor="accent1" w:themeShade="80"/>
          <w:sz w:val="20"/>
          <w:szCs w:val="20"/>
        </w:rPr>
        <w:t>ány</w:t>
      </w:r>
      <w:r w:rsidR="00CD39A9">
        <w:rPr>
          <w:rFonts w:ascii="Courier New" w:hAnsi="Courier New" w:cs="Courier New"/>
          <w:bCs/>
          <w:color w:val="244061" w:themeColor="accent1" w:themeShade="80"/>
          <w:sz w:val="20"/>
          <w:szCs w:val="20"/>
        </w:rPr>
        <w:t xml:space="preserve"> nezávislým auditorem, jak je </w:t>
      </w:r>
      <w:r w:rsidRPr="00CD39A9">
        <w:rPr>
          <w:rFonts w:ascii="Courier New" w:hAnsi="Courier New" w:cs="Courier New"/>
          <w:bCs/>
          <w:color w:val="244061" w:themeColor="accent1" w:themeShade="80"/>
          <w:sz w:val="20"/>
          <w:szCs w:val="20"/>
        </w:rPr>
        <w:t>stanoveno v </w:t>
      </w:r>
      <w:r w:rsidR="00BB5C9A" w:rsidRPr="00CD39A9">
        <w:rPr>
          <w:rFonts w:ascii="Courier New" w:hAnsi="Courier New" w:cs="Courier New"/>
          <w:bCs/>
          <w:color w:val="244061" w:themeColor="accent1" w:themeShade="80"/>
          <w:sz w:val="20"/>
          <w:szCs w:val="20"/>
        </w:rPr>
        <w:t>P</w:t>
      </w:r>
      <w:r w:rsidRPr="00CD39A9">
        <w:rPr>
          <w:rFonts w:ascii="Courier New" w:hAnsi="Courier New" w:cs="Courier New"/>
          <w:bCs/>
          <w:color w:val="244061" w:themeColor="accent1" w:themeShade="80"/>
          <w:sz w:val="20"/>
          <w:szCs w:val="20"/>
        </w:rPr>
        <w:t>říloze FC-1.</w:t>
      </w:r>
    </w:p>
    <w:p w:rsidR="00667764" w:rsidRPr="00CD39A9"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Tyto roční finanční výkazy mus</w:t>
      </w:r>
      <w:r w:rsidR="00BB5C9A" w:rsidRPr="00CD39A9">
        <w:rPr>
          <w:rFonts w:ascii="Courier New" w:hAnsi="Courier New" w:cs="Courier New"/>
          <w:bCs/>
          <w:color w:val="244061" w:themeColor="accent1" w:themeShade="80"/>
          <w:sz w:val="20"/>
          <w:szCs w:val="20"/>
        </w:rPr>
        <w:t>ej</w:t>
      </w:r>
      <w:r w:rsidRPr="00CD39A9">
        <w:rPr>
          <w:rFonts w:ascii="Courier New" w:hAnsi="Courier New" w:cs="Courier New"/>
          <w:bCs/>
          <w:color w:val="244061" w:themeColor="accent1" w:themeShade="80"/>
          <w:sz w:val="20"/>
          <w:szCs w:val="20"/>
        </w:rPr>
        <w:t>í sestávat z:</w:t>
      </w:r>
    </w:p>
    <w:p w:rsidR="00CD39A9" w:rsidRPr="00CD39A9" w:rsidRDefault="00CD39A9" w:rsidP="006B451F">
      <w:pPr>
        <w:pStyle w:val="Odstavecseseznamem"/>
        <w:numPr>
          <w:ilvl w:val="0"/>
          <w:numId w:val="80"/>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Rozvaha aktiv a pasiv</w:t>
      </w:r>
    </w:p>
    <w:p w:rsidR="00CD39A9" w:rsidRPr="00CD39A9" w:rsidRDefault="00CD39A9" w:rsidP="006B451F">
      <w:pPr>
        <w:pStyle w:val="Odstavecseseznamem"/>
        <w:numPr>
          <w:ilvl w:val="0"/>
          <w:numId w:val="80"/>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Výkaz zisků a ztrát</w:t>
      </w:r>
    </w:p>
    <w:p w:rsidR="00CD39A9" w:rsidRPr="00CD39A9" w:rsidRDefault="00CD39A9" w:rsidP="006B451F">
      <w:pPr>
        <w:pStyle w:val="Odstavecseseznamem"/>
        <w:numPr>
          <w:ilvl w:val="0"/>
          <w:numId w:val="80"/>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Cash</w:t>
      </w:r>
      <w:r w:rsidR="00293944" w:rsidRPr="00CD39A9">
        <w:rPr>
          <w:rFonts w:ascii="Courier New" w:hAnsi="Courier New" w:cs="Courier New"/>
          <w:bCs/>
          <w:color w:val="244061" w:themeColor="accent1" w:themeShade="80"/>
          <w:sz w:val="20"/>
          <w:szCs w:val="20"/>
        </w:rPr>
        <w:t xml:space="preserve"> </w:t>
      </w:r>
      <w:r w:rsidR="00BB5C9A" w:rsidRPr="00CD39A9">
        <w:rPr>
          <w:rFonts w:ascii="Courier New" w:hAnsi="Courier New" w:cs="Courier New"/>
          <w:bCs/>
          <w:color w:val="244061" w:themeColor="accent1" w:themeShade="80"/>
          <w:sz w:val="20"/>
          <w:szCs w:val="20"/>
        </w:rPr>
        <w:t>flow</w:t>
      </w:r>
    </w:p>
    <w:p w:rsidR="00CD39A9" w:rsidRPr="00CD39A9" w:rsidRDefault="00667764" w:rsidP="006B451F">
      <w:pPr>
        <w:pStyle w:val="Odstavecseseznamem"/>
        <w:numPr>
          <w:ilvl w:val="0"/>
          <w:numId w:val="80"/>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poznámek, obsahujících souhrn podstatných účetních postupů a z</w:t>
      </w:r>
      <w:r w:rsidR="00BB5C9A" w:rsidRPr="00CD39A9">
        <w:rPr>
          <w:rFonts w:ascii="Courier New" w:hAnsi="Courier New" w:cs="Courier New"/>
          <w:bCs/>
          <w:color w:val="244061" w:themeColor="accent1" w:themeShade="80"/>
          <w:sz w:val="20"/>
          <w:szCs w:val="20"/>
        </w:rPr>
        <w:t xml:space="preserve"> jiných vysvětlujících poznámek </w:t>
      </w:r>
    </w:p>
    <w:p w:rsidR="00667764" w:rsidRPr="00CD39A9" w:rsidRDefault="00BB5C9A" w:rsidP="006B451F">
      <w:pPr>
        <w:pStyle w:val="Odstavecseseznamem"/>
        <w:numPr>
          <w:ilvl w:val="0"/>
          <w:numId w:val="80"/>
        </w:num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finančního hodnocení vedení</w:t>
      </w:r>
    </w:p>
    <w:p w:rsidR="00667764" w:rsidRPr="00CD39A9"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Tyto roční finanční výkazy budou splňovat m</w:t>
      </w:r>
      <w:r w:rsidR="00CD39A9">
        <w:rPr>
          <w:rFonts w:ascii="Courier New" w:hAnsi="Courier New" w:cs="Courier New"/>
          <w:bCs/>
          <w:color w:val="244061" w:themeColor="accent1" w:themeShade="80"/>
          <w:sz w:val="20"/>
          <w:szCs w:val="20"/>
        </w:rPr>
        <w:t>inimální popisné požadavky, jak </w:t>
      </w:r>
      <w:r w:rsidRPr="00CD39A9">
        <w:rPr>
          <w:rFonts w:ascii="Courier New" w:hAnsi="Courier New" w:cs="Courier New"/>
          <w:bCs/>
          <w:color w:val="244061" w:themeColor="accent1" w:themeShade="80"/>
          <w:sz w:val="20"/>
          <w:szCs w:val="20"/>
        </w:rPr>
        <w:t>jsou stanoveny v </w:t>
      </w:r>
      <w:r w:rsidR="00BB5C9A" w:rsidRPr="00CD39A9">
        <w:rPr>
          <w:rFonts w:ascii="Courier New" w:hAnsi="Courier New" w:cs="Courier New"/>
          <w:bCs/>
          <w:color w:val="244061" w:themeColor="accent1" w:themeShade="80"/>
          <w:sz w:val="20"/>
          <w:szCs w:val="20"/>
        </w:rPr>
        <w:t>P</w:t>
      </w:r>
      <w:r w:rsidRPr="00CD39A9">
        <w:rPr>
          <w:rFonts w:ascii="Courier New" w:hAnsi="Courier New" w:cs="Courier New"/>
          <w:bCs/>
          <w:color w:val="244061" w:themeColor="accent1" w:themeShade="80"/>
          <w:sz w:val="20"/>
          <w:szCs w:val="20"/>
        </w:rPr>
        <w:t>říloze FC-2</w:t>
      </w:r>
      <w:r w:rsidR="00BB5C9A" w:rsidRPr="00CD39A9">
        <w:rPr>
          <w:rFonts w:ascii="Courier New" w:hAnsi="Courier New" w:cs="Courier New"/>
          <w:bCs/>
          <w:color w:val="244061" w:themeColor="accent1" w:themeShade="80"/>
          <w:sz w:val="20"/>
          <w:szCs w:val="20"/>
        </w:rPr>
        <w:t>,</w:t>
      </w:r>
      <w:r w:rsidRPr="00CD39A9">
        <w:rPr>
          <w:rFonts w:ascii="Courier New" w:hAnsi="Courier New" w:cs="Courier New"/>
          <w:bCs/>
          <w:color w:val="244061" w:themeColor="accent1" w:themeShade="80"/>
          <w:sz w:val="20"/>
          <w:szCs w:val="20"/>
        </w:rPr>
        <w:t xml:space="preserve"> a účetní principy, jak jsou stanoveny v Příloze FC-3. Budou poskytnuty srovnatelné údaje, týkající se data předchozí zákonné uzávěrky.</w:t>
      </w:r>
    </w:p>
    <w:p w:rsidR="00667764" w:rsidRPr="00CD39A9" w:rsidRDefault="00667764" w:rsidP="00CD39A9">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Pokud nejsou v ročních finančních výkazech s</w:t>
      </w:r>
      <w:r w:rsidR="00CD39A9">
        <w:rPr>
          <w:rFonts w:ascii="Courier New" w:hAnsi="Courier New" w:cs="Courier New"/>
          <w:bCs/>
          <w:color w:val="244061" w:themeColor="accent1" w:themeShade="80"/>
          <w:sz w:val="20"/>
          <w:szCs w:val="20"/>
        </w:rPr>
        <w:t>plněny minimální požadavky, jak </w:t>
      </w:r>
      <w:r w:rsidRPr="00CD39A9">
        <w:rPr>
          <w:rFonts w:ascii="Courier New" w:hAnsi="Courier New" w:cs="Courier New"/>
          <w:bCs/>
          <w:color w:val="244061" w:themeColor="accent1" w:themeShade="80"/>
          <w:sz w:val="20"/>
          <w:szCs w:val="20"/>
        </w:rPr>
        <w:t>jsou stanoveny v bodě 4 výše, pak musí žadatel o licenci připravit doplňující dokumentaci, aby splnil minimální požadavky na informace, které mus</w:t>
      </w:r>
      <w:r w:rsidR="00BB5C9A" w:rsidRPr="00CD39A9">
        <w:rPr>
          <w:rFonts w:ascii="Courier New" w:hAnsi="Courier New" w:cs="Courier New"/>
          <w:bCs/>
          <w:color w:val="244061" w:themeColor="accent1" w:themeShade="80"/>
          <w:sz w:val="20"/>
          <w:szCs w:val="20"/>
        </w:rPr>
        <w:t>ej</w:t>
      </w:r>
      <w:r w:rsidRPr="00CD39A9">
        <w:rPr>
          <w:rFonts w:ascii="Courier New" w:hAnsi="Courier New" w:cs="Courier New"/>
          <w:bCs/>
          <w:color w:val="244061" w:themeColor="accent1" w:themeShade="80"/>
          <w:sz w:val="20"/>
          <w:szCs w:val="20"/>
        </w:rPr>
        <w:t>í být posouzeny nezávislým auditorem, jak je definován</w:t>
      </w:r>
      <w:r w:rsidR="00293944" w:rsidRPr="00CD39A9">
        <w:rPr>
          <w:rFonts w:ascii="Courier New" w:hAnsi="Courier New" w:cs="Courier New"/>
          <w:bCs/>
          <w:color w:val="244061" w:themeColor="accent1" w:themeShade="80"/>
          <w:sz w:val="20"/>
          <w:szCs w:val="20"/>
        </w:rPr>
        <w:t>o</w:t>
      </w:r>
      <w:r w:rsidRPr="00CD39A9">
        <w:rPr>
          <w:rFonts w:ascii="Courier New" w:hAnsi="Courier New" w:cs="Courier New"/>
          <w:bCs/>
          <w:color w:val="244061" w:themeColor="accent1" w:themeShade="80"/>
          <w:sz w:val="20"/>
          <w:szCs w:val="20"/>
        </w:rPr>
        <w:t xml:space="preserve"> v Příloze FC-1.</w:t>
      </w:r>
    </w:p>
    <w:p w:rsidR="00667764" w:rsidRPr="00CD39A9" w:rsidRDefault="00667764">
      <w:pPr>
        <w:tabs>
          <w:tab w:val="left" w:pos="550"/>
        </w:tabs>
        <w:spacing w:line="100" w:lineRule="atLeast"/>
        <w:rPr>
          <w:rFonts w:ascii="Courier New" w:hAnsi="Courier New" w:cs="Courier New"/>
          <w:b/>
          <w:bCs/>
          <w:color w:val="244061" w:themeColor="accent1" w:themeShade="80"/>
          <w:sz w:val="20"/>
          <w:szCs w:val="20"/>
        </w:rPr>
      </w:pPr>
      <w:r w:rsidRPr="00CD39A9">
        <w:rPr>
          <w:rFonts w:ascii="Courier New" w:hAnsi="Courier New" w:cs="Courier New"/>
          <w:b/>
          <w:bCs/>
          <w:color w:val="244061" w:themeColor="accent1" w:themeShade="80"/>
          <w:sz w:val="20"/>
          <w:szCs w:val="20"/>
        </w:rPr>
        <w:t>10.3 FINANČNÍ VÝKAZY PRO PŘECHODNOU DOBU</w:t>
      </w:r>
    </w:p>
    <w:tbl>
      <w:tblPr>
        <w:tblW w:w="9382" w:type="dxa"/>
        <w:tblInd w:w="-60" w:type="dxa"/>
        <w:tblLayout w:type="fixed"/>
        <w:tblLook w:val="0000"/>
      </w:tblPr>
      <w:tblGrid>
        <w:gridCol w:w="877"/>
        <w:gridCol w:w="992"/>
        <w:gridCol w:w="7513"/>
      </w:tblGrid>
      <w:tr w:rsidR="00667764" w:rsidRPr="00CD39A9" w:rsidTr="00CD39A9">
        <w:tc>
          <w:tcPr>
            <w:tcW w:w="877"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CD39A9" w:rsidRDefault="00667764" w:rsidP="00CD39A9">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Popis</w:t>
            </w:r>
          </w:p>
        </w:tc>
      </w:tr>
      <w:tr w:rsidR="00667764" w:rsidRPr="00CD39A9" w:rsidTr="00CD39A9">
        <w:tc>
          <w:tcPr>
            <w:tcW w:w="877"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F.03</w:t>
            </w:r>
          </w:p>
        </w:tc>
        <w:tc>
          <w:tcPr>
            <w:tcW w:w="992" w:type="dxa"/>
            <w:tcBorders>
              <w:top w:val="single" w:sz="4" w:space="0" w:color="000000"/>
              <w:left w:val="single" w:sz="4" w:space="0" w:color="000000"/>
              <w:bottom w:val="single" w:sz="4" w:space="0" w:color="000000"/>
            </w:tcBorders>
            <w:shd w:val="clear" w:color="auto" w:fill="auto"/>
          </w:tcPr>
          <w:p w:rsidR="00667764" w:rsidRPr="00CD39A9"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CD39A9">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CD39A9" w:rsidRDefault="00CD39A9" w:rsidP="00CD39A9">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Pr>
                <w:rFonts w:ascii="Courier New" w:hAnsi="Courier New" w:cs="Courier New"/>
                <w:b/>
                <w:color w:val="244061" w:themeColor="accent1" w:themeShade="80"/>
                <w:sz w:val="20"/>
                <w:szCs w:val="20"/>
              </w:rPr>
              <w:t>PŘEDBĚŽNÉ FINANČNÍ VÝKAZY</w:t>
            </w:r>
          </w:p>
          <w:p w:rsidR="00667764" w:rsidRPr="00CD39A9" w:rsidRDefault="00667764" w:rsidP="00CD39A9">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CD39A9">
              <w:rPr>
                <w:rFonts w:ascii="Courier New" w:hAnsi="Courier New" w:cs="Courier New"/>
                <w:color w:val="244061" w:themeColor="accent1" w:themeShade="80"/>
                <w:sz w:val="20"/>
                <w:szCs w:val="20"/>
              </w:rPr>
              <w:t>Pokud je datum zákonné uzávěrky žadatele o licenci více než šest měsíců před lhůtou předložení seznamu licenčních rozhodnutí FIFA, pak mus</w:t>
            </w:r>
            <w:r w:rsidR="00BB5C9A" w:rsidRPr="00CD39A9">
              <w:rPr>
                <w:rFonts w:ascii="Courier New" w:hAnsi="Courier New" w:cs="Courier New"/>
                <w:color w:val="244061" w:themeColor="accent1" w:themeShade="80"/>
                <w:sz w:val="20"/>
                <w:szCs w:val="20"/>
              </w:rPr>
              <w:t>ej</w:t>
            </w:r>
            <w:r w:rsidRPr="00CD39A9">
              <w:rPr>
                <w:rFonts w:ascii="Courier New" w:hAnsi="Courier New" w:cs="Courier New"/>
                <w:color w:val="244061" w:themeColor="accent1" w:themeShade="80"/>
                <w:sz w:val="20"/>
                <w:szCs w:val="20"/>
              </w:rPr>
              <w:t xml:space="preserve">í být připraveny a předány </w:t>
            </w:r>
            <w:r w:rsidR="00CD39A9">
              <w:rPr>
                <w:rFonts w:ascii="Courier New" w:hAnsi="Courier New" w:cs="Courier New"/>
                <w:color w:val="244061" w:themeColor="accent1" w:themeShade="80"/>
                <w:sz w:val="20"/>
                <w:szCs w:val="20"/>
              </w:rPr>
              <w:t>předběžné</w:t>
            </w:r>
            <w:r w:rsidRPr="00CD39A9">
              <w:rPr>
                <w:rFonts w:ascii="Courier New" w:hAnsi="Courier New" w:cs="Courier New"/>
                <w:color w:val="244061" w:themeColor="accent1" w:themeShade="80"/>
                <w:sz w:val="20"/>
                <w:szCs w:val="20"/>
              </w:rPr>
              <w:t xml:space="preserve"> finanční výkazy, </w:t>
            </w:r>
            <w:r w:rsidR="00BB5C9A" w:rsidRPr="00CD39A9">
              <w:rPr>
                <w:rFonts w:ascii="Courier New" w:hAnsi="Courier New" w:cs="Courier New"/>
                <w:color w:val="244061" w:themeColor="accent1" w:themeShade="80"/>
                <w:sz w:val="20"/>
                <w:szCs w:val="20"/>
              </w:rPr>
              <w:t xml:space="preserve">které </w:t>
            </w:r>
            <w:r w:rsidRPr="00CD39A9">
              <w:rPr>
                <w:rFonts w:ascii="Courier New" w:hAnsi="Courier New" w:cs="Courier New"/>
                <w:color w:val="244061" w:themeColor="accent1" w:themeShade="80"/>
                <w:sz w:val="20"/>
                <w:szCs w:val="20"/>
              </w:rPr>
              <w:t>pokr</w:t>
            </w:r>
            <w:r w:rsidR="00BB5C9A" w:rsidRPr="00CD39A9">
              <w:rPr>
                <w:rFonts w:ascii="Courier New" w:hAnsi="Courier New" w:cs="Courier New"/>
                <w:color w:val="244061" w:themeColor="accent1" w:themeShade="80"/>
                <w:sz w:val="20"/>
                <w:szCs w:val="20"/>
              </w:rPr>
              <w:t>ývají</w:t>
            </w:r>
            <w:r w:rsidRPr="00CD39A9">
              <w:rPr>
                <w:rFonts w:ascii="Courier New" w:hAnsi="Courier New" w:cs="Courier New"/>
                <w:color w:val="244061" w:themeColor="accent1" w:themeShade="80"/>
                <w:sz w:val="20"/>
                <w:szCs w:val="20"/>
              </w:rPr>
              <w:t xml:space="preserve"> přechodnou dobu.</w:t>
            </w:r>
          </w:p>
        </w:tc>
      </w:tr>
    </w:tbl>
    <w:p w:rsidR="00667764" w:rsidRPr="00CD39A9" w:rsidRDefault="00667764">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Toto přechodné období začne okamžitě dnem po datu zákonné uzávěrky a skončí dne, který je šest měsíců před lhůtou pro podání seznamu licenčních rozhodnutí UEFA. Přechodná doba nemusí</w:t>
      </w:r>
      <w:r w:rsidR="00663C53">
        <w:rPr>
          <w:rFonts w:ascii="Courier New" w:hAnsi="Courier New" w:cs="Courier New"/>
          <w:bCs/>
          <w:color w:val="244061" w:themeColor="accent1" w:themeShade="80"/>
          <w:sz w:val="20"/>
          <w:szCs w:val="20"/>
        </w:rPr>
        <w:t xml:space="preserve"> být nutně šestiměsíční, ale je </w:t>
      </w:r>
      <w:r w:rsidRPr="00CD39A9">
        <w:rPr>
          <w:rFonts w:ascii="Courier New" w:hAnsi="Courier New" w:cs="Courier New"/>
          <w:bCs/>
          <w:color w:val="244061" w:themeColor="accent1" w:themeShade="80"/>
          <w:sz w:val="20"/>
          <w:szCs w:val="20"/>
        </w:rPr>
        <w:t>definovaná jako finanční období kratší než celý finanční rok.</w:t>
      </w:r>
    </w:p>
    <w:p w:rsidR="00667764" w:rsidRPr="00CD39A9" w:rsidRDefault="00EF52D1">
      <w:pPr>
        <w:tabs>
          <w:tab w:val="left" w:pos="550"/>
        </w:tabs>
        <w:spacing w:line="100" w:lineRule="atLeast"/>
        <w:jc w:val="both"/>
        <w:rPr>
          <w:rFonts w:ascii="Courier New" w:hAnsi="Courier New" w:cs="Courier New"/>
          <w:bCs/>
          <w:color w:val="244061" w:themeColor="accent1" w:themeShade="80"/>
          <w:sz w:val="20"/>
          <w:szCs w:val="20"/>
        </w:rPr>
      </w:pPr>
      <w:r>
        <w:rPr>
          <w:rFonts w:ascii="Courier New" w:hAnsi="Courier New" w:cs="Courier New"/>
          <w:bCs/>
          <w:color w:val="244061" w:themeColor="accent1" w:themeShade="80"/>
          <w:sz w:val="20"/>
          <w:szCs w:val="20"/>
        </w:rPr>
        <w:t>Předběžné</w:t>
      </w:r>
      <w:r w:rsidR="00667764" w:rsidRPr="00CD39A9">
        <w:rPr>
          <w:rFonts w:ascii="Courier New" w:hAnsi="Courier New" w:cs="Courier New"/>
          <w:bCs/>
          <w:color w:val="244061" w:themeColor="accent1" w:themeShade="80"/>
          <w:sz w:val="20"/>
          <w:szCs w:val="20"/>
        </w:rPr>
        <w:t xml:space="preserve"> finanční výkazy mus</w:t>
      </w:r>
      <w:r w:rsidR="00BB5C9A" w:rsidRPr="00CD39A9">
        <w:rPr>
          <w:rFonts w:ascii="Courier New" w:hAnsi="Courier New" w:cs="Courier New"/>
          <w:bCs/>
          <w:color w:val="244061" w:themeColor="accent1" w:themeShade="80"/>
          <w:sz w:val="20"/>
          <w:szCs w:val="20"/>
        </w:rPr>
        <w:t>ej</w:t>
      </w:r>
      <w:r w:rsidR="00667764" w:rsidRPr="00CD39A9">
        <w:rPr>
          <w:rFonts w:ascii="Courier New" w:hAnsi="Courier New" w:cs="Courier New"/>
          <w:bCs/>
          <w:color w:val="244061" w:themeColor="accent1" w:themeShade="80"/>
          <w:sz w:val="20"/>
          <w:szCs w:val="20"/>
        </w:rPr>
        <w:t>í být kontrolovány nebo auditov</w:t>
      </w:r>
      <w:r w:rsidR="00BB5C9A" w:rsidRPr="00CD39A9">
        <w:rPr>
          <w:rFonts w:ascii="Courier New" w:hAnsi="Courier New" w:cs="Courier New"/>
          <w:bCs/>
          <w:color w:val="244061" w:themeColor="accent1" w:themeShade="80"/>
          <w:sz w:val="20"/>
          <w:szCs w:val="20"/>
        </w:rPr>
        <w:t>ány</w:t>
      </w:r>
      <w:r>
        <w:rPr>
          <w:rFonts w:ascii="Courier New" w:hAnsi="Courier New" w:cs="Courier New"/>
          <w:bCs/>
          <w:color w:val="244061" w:themeColor="accent1" w:themeShade="80"/>
          <w:sz w:val="20"/>
          <w:szCs w:val="20"/>
        </w:rPr>
        <w:t xml:space="preserve"> (účastníci soutěží UEFA)</w:t>
      </w:r>
      <w:r w:rsidR="00667764" w:rsidRPr="00CD39A9">
        <w:rPr>
          <w:rFonts w:ascii="Courier New" w:hAnsi="Courier New" w:cs="Courier New"/>
          <w:bCs/>
          <w:color w:val="244061" w:themeColor="accent1" w:themeShade="80"/>
          <w:sz w:val="20"/>
          <w:szCs w:val="20"/>
        </w:rPr>
        <w:t xml:space="preserve"> nezávislým auditorem podle definice v Příloze FC-1.</w:t>
      </w:r>
    </w:p>
    <w:p w:rsidR="00667764" w:rsidRPr="00CD39A9" w:rsidRDefault="00667764">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Tyto přechodné finanční výkazy mus</w:t>
      </w:r>
      <w:r w:rsidR="00BB5C9A" w:rsidRPr="00CD39A9">
        <w:rPr>
          <w:rFonts w:ascii="Courier New" w:hAnsi="Courier New" w:cs="Courier New"/>
          <w:bCs/>
          <w:color w:val="244061" w:themeColor="accent1" w:themeShade="80"/>
          <w:sz w:val="20"/>
          <w:szCs w:val="20"/>
        </w:rPr>
        <w:t>ej</w:t>
      </w:r>
      <w:r w:rsidRPr="00CD39A9">
        <w:rPr>
          <w:rFonts w:ascii="Courier New" w:hAnsi="Courier New" w:cs="Courier New"/>
          <w:bCs/>
          <w:color w:val="244061" w:themeColor="accent1" w:themeShade="80"/>
          <w:sz w:val="20"/>
          <w:szCs w:val="20"/>
        </w:rPr>
        <w:t>í sestávat z:</w:t>
      </w:r>
    </w:p>
    <w:p w:rsidR="00EF52D1" w:rsidRPr="00EF52D1" w:rsidRDefault="00667764" w:rsidP="006B451F">
      <w:pPr>
        <w:pStyle w:val="Odstavecseseznamem"/>
        <w:numPr>
          <w:ilvl w:val="0"/>
          <w:numId w:val="81"/>
        </w:numPr>
        <w:tabs>
          <w:tab w:val="left" w:pos="550"/>
        </w:tabs>
        <w:spacing w:line="100" w:lineRule="atLeast"/>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rozvahy</w:t>
      </w:r>
      <w:r w:rsidR="00BB5C9A" w:rsidRPr="00EF52D1">
        <w:rPr>
          <w:rFonts w:ascii="Courier New" w:hAnsi="Courier New" w:cs="Courier New"/>
          <w:bCs/>
          <w:color w:val="244061" w:themeColor="accent1" w:themeShade="80"/>
          <w:sz w:val="20"/>
          <w:szCs w:val="20"/>
        </w:rPr>
        <w:t xml:space="preserve"> ke konci přechodného období a z</w:t>
      </w:r>
      <w:r w:rsidRPr="00EF52D1">
        <w:rPr>
          <w:rFonts w:ascii="Courier New" w:hAnsi="Courier New" w:cs="Courier New"/>
          <w:bCs/>
          <w:color w:val="244061" w:themeColor="accent1" w:themeShade="80"/>
          <w:sz w:val="20"/>
          <w:szCs w:val="20"/>
        </w:rPr>
        <w:t>e srovnávací rozvahy ke konci bezprostředně předcház</w:t>
      </w:r>
      <w:r w:rsidR="00BB5C9A" w:rsidRPr="00EF52D1">
        <w:rPr>
          <w:rFonts w:ascii="Courier New" w:hAnsi="Courier New" w:cs="Courier New"/>
          <w:bCs/>
          <w:color w:val="244061" w:themeColor="accent1" w:themeShade="80"/>
          <w:sz w:val="20"/>
          <w:szCs w:val="20"/>
        </w:rPr>
        <w:t>ejícího úplného finančního roku;</w:t>
      </w:r>
    </w:p>
    <w:p w:rsidR="00EF52D1" w:rsidRPr="00EF52D1" w:rsidRDefault="00667764" w:rsidP="006B451F">
      <w:pPr>
        <w:pStyle w:val="Odstavecseseznamem"/>
        <w:numPr>
          <w:ilvl w:val="0"/>
          <w:numId w:val="81"/>
        </w:numPr>
        <w:tabs>
          <w:tab w:val="left" w:pos="550"/>
        </w:tabs>
        <w:spacing w:line="100" w:lineRule="atLeast"/>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účtu zisků</w:t>
      </w:r>
      <w:r w:rsidR="00BB5C9A" w:rsidRPr="00EF52D1">
        <w:rPr>
          <w:rFonts w:ascii="Courier New" w:hAnsi="Courier New" w:cs="Courier New"/>
          <w:bCs/>
          <w:color w:val="244061" w:themeColor="accent1" w:themeShade="80"/>
          <w:sz w:val="20"/>
          <w:szCs w:val="20"/>
        </w:rPr>
        <w:t xml:space="preserve"> a ztrát pro přechodné období, s</w:t>
      </w:r>
      <w:r w:rsidR="00663C53">
        <w:rPr>
          <w:rFonts w:ascii="Courier New" w:hAnsi="Courier New" w:cs="Courier New"/>
          <w:bCs/>
          <w:color w:val="244061" w:themeColor="accent1" w:themeShade="80"/>
          <w:sz w:val="20"/>
          <w:szCs w:val="20"/>
        </w:rPr>
        <w:t>e srovnávacími účty zisků a </w:t>
      </w:r>
      <w:r w:rsidRPr="00EF52D1">
        <w:rPr>
          <w:rFonts w:ascii="Courier New" w:hAnsi="Courier New" w:cs="Courier New"/>
          <w:bCs/>
          <w:color w:val="244061" w:themeColor="accent1" w:themeShade="80"/>
          <w:sz w:val="20"/>
          <w:szCs w:val="20"/>
        </w:rPr>
        <w:t>ztrát pro srovnatelné přechodné období bezprostředně předcházejícího finančního rok</w:t>
      </w:r>
      <w:r w:rsidR="00293944" w:rsidRPr="00EF52D1">
        <w:rPr>
          <w:rFonts w:ascii="Courier New" w:hAnsi="Courier New" w:cs="Courier New"/>
          <w:bCs/>
          <w:color w:val="244061" w:themeColor="accent1" w:themeShade="80"/>
          <w:sz w:val="20"/>
          <w:szCs w:val="20"/>
        </w:rPr>
        <w:t>u</w:t>
      </w:r>
    </w:p>
    <w:p w:rsidR="00EF52D1" w:rsidRPr="00EF52D1" w:rsidRDefault="00293944" w:rsidP="006B451F">
      <w:pPr>
        <w:pStyle w:val="Odstavecseseznamem"/>
        <w:numPr>
          <w:ilvl w:val="0"/>
          <w:numId w:val="81"/>
        </w:numPr>
        <w:tabs>
          <w:tab w:val="left" w:pos="550"/>
        </w:tabs>
        <w:spacing w:line="100" w:lineRule="atLeast"/>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 xml:space="preserve">výkazu cash </w:t>
      </w:r>
      <w:r w:rsidR="00667764" w:rsidRPr="00EF52D1">
        <w:rPr>
          <w:rFonts w:ascii="Courier New" w:hAnsi="Courier New" w:cs="Courier New"/>
          <w:bCs/>
          <w:color w:val="244061" w:themeColor="accent1" w:themeShade="80"/>
          <w:sz w:val="20"/>
          <w:szCs w:val="20"/>
        </w:rPr>
        <w:t>flow pro přechodné období, se srovnávacím výkazem pro srovnatelné přechodné období bezprostředně předcházejícího finančního roku;</w:t>
      </w:r>
    </w:p>
    <w:p w:rsidR="00667764" w:rsidRPr="00EF52D1" w:rsidRDefault="00667764" w:rsidP="006B451F">
      <w:pPr>
        <w:pStyle w:val="Odstavecseseznamem"/>
        <w:numPr>
          <w:ilvl w:val="0"/>
          <w:numId w:val="81"/>
        </w:numPr>
        <w:tabs>
          <w:tab w:val="left" w:pos="550"/>
        </w:tabs>
        <w:spacing w:line="100" w:lineRule="atLeast"/>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 xml:space="preserve">specifických vysvětlujících poznámek. </w:t>
      </w:r>
    </w:p>
    <w:p w:rsidR="00667764" w:rsidRPr="00CD39A9" w:rsidRDefault="00667764">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Pokud žadatel o licenci nemusí připravit finanční výkazy za přechodnou dobu pro srovnatelné přechodné období bezprostředně předcházejícího roku, mohou srovnatelná čísla odkazovat na čísla z finančních výkazů bezprostředně předch</w:t>
      </w:r>
      <w:r w:rsidR="00BB5C9A" w:rsidRPr="00CD39A9">
        <w:rPr>
          <w:rFonts w:ascii="Courier New" w:hAnsi="Courier New" w:cs="Courier New"/>
          <w:bCs/>
          <w:color w:val="244061" w:themeColor="accent1" w:themeShade="80"/>
          <w:sz w:val="20"/>
          <w:szCs w:val="20"/>
        </w:rPr>
        <w:t>ázejícího</w:t>
      </w:r>
      <w:r w:rsidRPr="00CD39A9">
        <w:rPr>
          <w:rFonts w:ascii="Courier New" w:hAnsi="Courier New" w:cs="Courier New"/>
          <w:bCs/>
          <w:color w:val="244061" w:themeColor="accent1" w:themeShade="80"/>
          <w:sz w:val="20"/>
          <w:szCs w:val="20"/>
        </w:rPr>
        <w:t xml:space="preserve"> celého finančního roku. </w:t>
      </w:r>
    </w:p>
    <w:p w:rsidR="00667764" w:rsidRPr="00CD39A9" w:rsidRDefault="00667764">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Přechodné finanční výkazy budou splňovat minimální popisné požadavk</w:t>
      </w:r>
      <w:r w:rsidR="00EF52D1">
        <w:rPr>
          <w:rFonts w:ascii="Courier New" w:hAnsi="Courier New" w:cs="Courier New"/>
          <w:bCs/>
          <w:color w:val="244061" w:themeColor="accent1" w:themeShade="80"/>
          <w:sz w:val="20"/>
          <w:szCs w:val="20"/>
        </w:rPr>
        <w:t>y, jak </w:t>
      </w:r>
      <w:r w:rsidRPr="00CD39A9">
        <w:rPr>
          <w:rFonts w:ascii="Courier New" w:hAnsi="Courier New" w:cs="Courier New"/>
          <w:bCs/>
          <w:color w:val="244061" w:themeColor="accent1" w:themeShade="80"/>
          <w:sz w:val="20"/>
          <w:szCs w:val="20"/>
        </w:rPr>
        <w:t xml:space="preserve">jsou stanoveny v Příloze FC-2. </w:t>
      </w:r>
      <w:r w:rsidR="00AF5D2F" w:rsidRPr="00CD39A9">
        <w:rPr>
          <w:rFonts w:ascii="Courier New" w:hAnsi="Courier New" w:cs="Courier New"/>
          <w:bCs/>
          <w:color w:val="244061" w:themeColor="accent1" w:themeShade="80"/>
          <w:sz w:val="20"/>
          <w:szCs w:val="20"/>
        </w:rPr>
        <w:t>Na samostatných řádcích budou uvedeny</w:t>
      </w:r>
      <w:r w:rsidRPr="00CD39A9">
        <w:rPr>
          <w:rFonts w:ascii="Courier New" w:hAnsi="Courier New" w:cs="Courier New"/>
          <w:bCs/>
          <w:color w:val="244061" w:themeColor="accent1" w:themeShade="80"/>
          <w:sz w:val="20"/>
          <w:szCs w:val="20"/>
        </w:rPr>
        <w:t xml:space="preserve"> dodatečné položky</w:t>
      </w:r>
      <w:r w:rsidR="00AF5D2F" w:rsidRPr="00CD39A9">
        <w:rPr>
          <w:rFonts w:ascii="Courier New" w:hAnsi="Courier New" w:cs="Courier New"/>
          <w:bCs/>
          <w:color w:val="244061" w:themeColor="accent1" w:themeShade="80"/>
          <w:sz w:val="20"/>
          <w:szCs w:val="20"/>
        </w:rPr>
        <w:t>,</w:t>
      </w:r>
      <w:r w:rsidRPr="00CD39A9">
        <w:rPr>
          <w:rFonts w:ascii="Courier New" w:hAnsi="Courier New" w:cs="Courier New"/>
          <w:bCs/>
          <w:color w:val="244061" w:themeColor="accent1" w:themeShade="80"/>
          <w:sz w:val="20"/>
          <w:szCs w:val="20"/>
        </w:rPr>
        <w:t xml:space="preserve"> pokud by jejich opomenutí mohlo učinit finanční výkazy </w:t>
      </w:r>
      <w:r w:rsidR="00AF5D2F" w:rsidRPr="00CD39A9">
        <w:rPr>
          <w:rFonts w:ascii="Courier New" w:hAnsi="Courier New" w:cs="Courier New"/>
          <w:bCs/>
          <w:color w:val="244061" w:themeColor="accent1" w:themeShade="80"/>
          <w:sz w:val="20"/>
          <w:szCs w:val="20"/>
        </w:rPr>
        <w:t>chybnými</w:t>
      </w:r>
      <w:r w:rsidRPr="00CD39A9">
        <w:rPr>
          <w:rFonts w:ascii="Courier New" w:hAnsi="Courier New" w:cs="Courier New"/>
          <w:bCs/>
          <w:color w:val="244061" w:themeColor="accent1" w:themeShade="80"/>
          <w:sz w:val="20"/>
          <w:szCs w:val="20"/>
        </w:rPr>
        <w:t>.</w:t>
      </w:r>
    </w:p>
    <w:p w:rsidR="00667764" w:rsidRPr="00CD39A9" w:rsidRDefault="00667764">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Přechodné finanční výkazy budou dodržovat stejné finanční postupy jako ty, které se dodržovaly při přípravě ročních finančních výkazů, s výjimkou změn účetních postupů, proveden</w:t>
      </w:r>
      <w:r w:rsidR="00AF5D2F" w:rsidRPr="00CD39A9">
        <w:rPr>
          <w:rFonts w:ascii="Courier New" w:hAnsi="Courier New" w:cs="Courier New"/>
          <w:bCs/>
          <w:color w:val="244061" w:themeColor="accent1" w:themeShade="80"/>
          <w:sz w:val="20"/>
          <w:szCs w:val="20"/>
        </w:rPr>
        <w:t>ých</w:t>
      </w:r>
      <w:r w:rsidRPr="00CD39A9">
        <w:rPr>
          <w:rFonts w:ascii="Courier New" w:hAnsi="Courier New" w:cs="Courier New"/>
          <w:bCs/>
          <w:color w:val="244061" w:themeColor="accent1" w:themeShade="80"/>
          <w:sz w:val="20"/>
          <w:szCs w:val="20"/>
        </w:rPr>
        <w:t xml:space="preserve"> po datu nejaktuálnějších finančních výkazů, které </w:t>
      </w:r>
      <w:r w:rsidR="00AF5D2F" w:rsidRPr="00CD39A9">
        <w:rPr>
          <w:rFonts w:ascii="Courier New" w:hAnsi="Courier New" w:cs="Courier New"/>
          <w:bCs/>
          <w:color w:val="244061" w:themeColor="accent1" w:themeShade="80"/>
          <w:sz w:val="20"/>
          <w:szCs w:val="20"/>
        </w:rPr>
        <w:t>se mají odrazit</w:t>
      </w:r>
      <w:r w:rsidRPr="00CD39A9">
        <w:rPr>
          <w:rFonts w:ascii="Courier New" w:hAnsi="Courier New" w:cs="Courier New"/>
          <w:bCs/>
          <w:color w:val="244061" w:themeColor="accent1" w:themeShade="80"/>
          <w:sz w:val="20"/>
          <w:szCs w:val="20"/>
        </w:rPr>
        <w:t xml:space="preserve"> v následujících ročních finančních výkazech </w:t>
      </w:r>
      <w:r w:rsidR="00AF5D2F" w:rsidRPr="00CD39A9">
        <w:rPr>
          <w:rFonts w:ascii="Courier New" w:hAnsi="Courier New" w:cs="Courier New"/>
          <w:bCs/>
          <w:color w:val="244061" w:themeColor="accent1" w:themeShade="80"/>
          <w:sz w:val="20"/>
          <w:szCs w:val="20"/>
        </w:rPr>
        <w:t>–</w:t>
      </w:r>
      <w:r w:rsidRPr="00CD39A9">
        <w:rPr>
          <w:rFonts w:ascii="Courier New" w:hAnsi="Courier New" w:cs="Courier New"/>
          <w:bCs/>
          <w:color w:val="244061" w:themeColor="accent1" w:themeShade="80"/>
          <w:sz w:val="20"/>
          <w:szCs w:val="20"/>
        </w:rPr>
        <w:t xml:space="preserve"> v takovém př</w:t>
      </w:r>
      <w:r w:rsidR="00293944" w:rsidRPr="00CD39A9">
        <w:rPr>
          <w:rFonts w:ascii="Courier New" w:hAnsi="Courier New" w:cs="Courier New"/>
          <w:bCs/>
          <w:color w:val="244061" w:themeColor="accent1" w:themeShade="80"/>
          <w:sz w:val="20"/>
          <w:szCs w:val="20"/>
        </w:rPr>
        <w:t xml:space="preserve">ípadě budou </w:t>
      </w:r>
      <w:r w:rsidRPr="00CD39A9">
        <w:rPr>
          <w:rFonts w:ascii="Courier New" w:hAnsi="Courier New" w:cs="Courier New"/>
          <w:bCs/>
          <w:color w:val="244061" w:themeColor="accent1" w:themeShade="80"/>
          <w:sz w:val="20"/>
          <w:szCs w:val="20"/>
        </w:rPr>
        <w:t>v p</w:t>
      </w:r>
      <w:r w:rsidR="00293944" w:rsidRPr="00CD39A9">
        <w:rPr>
          <w:rFonts w:ascii="Courier New" w:hAnsi="Courier New" w:cs="Courier New"/>
          <w:bCs/>
          <w:color w:val="244061" w:themeColor="accent1" w:themeShade="80"/>
          <w:sz w:val="20"/>
          <w:szCs w:val="20"/>
        </w:rPr>
        <w:t xml:space="preserve">řechodných </w:t>
      </w:r>
      <w:r w:rsidR="00982E0B" w:rsidRPr="00CD39A9">
        <w:rPr>
          <w:rFonts w:ascii="Courier New" w:hAnsi="Courier New" w:cs="Courier New"/>
          <w:bCs/>
          <w:color w:val="244061" w:themeColor="accent1" w:themeShade="80"/>
          <w:sz w:val="20"/>
          <w:szCs w:val="20"/>
        </w:rPr>
        <w:t>finančních výkazech uvedeny pod</w:t>
      </w:r>
      <w:r w:rsidR="00293944" w:rsidRPr="00CD39A9">
        <w:rPr>
          <w:rFonts w:ascii="Courier New" w:hAnsi="Courier New" w:cs="Courier New"/>
          <w:bCs/>
          <w:color w:val="244061" w:themeColor="accent1" w:themeShade="80"/>
          <w:sz w:val="20"/>
          <w:szCs w:val="20"/>
        </w:rPr>
        <w:t>r</w:t>
      </w:r>
      <w:r w:rsidR="00982E0B" w:rsidRPr="00CD39A9">
        <w:rPr>
          <w:rFonts w:ascii="Courier New" w:hAnsi="Courier New" w:cs="Courier New"/>
          <w:bCs/>
          <w:color w:val="244061" w:themeColor="accent1" w:themeShade="80"/>
          <w:sz w:val="20"/>
          <w:szCs w:val="20"/>
        </w:rPr>
        <w:t>o</w:t>
      </w:r>
      <w:r w:rsidR="00293944" w:rsidRPr="00CD39A9">
        <w:rPr>
          <w:rFonts w:ascii="Courier New" w:hAnsi="Courier New" w:cs="Courier New"/>
          <w:bCs/>
          <w:color w:val="244061" w:themeColor="accent1" w:themeShade="80"/>
          <w:sz w:val="20"/>
          <w:szCs w:val="20"/>
        </w:rPr>
        <w:t>bnosti.</w:t>
      </w:r>
    </w:p>
    <w:p w:rsidR="00667764" w:rsidRPr="00CD39A9" w:rsidRDefault="00667764">
      <w:pPr>
        <w:tabs>
          <w:tab w:val="left" w:pos="550"/>
        </w:tabs>
        <w:spacing w:line="100" w:lineRule="atLeast"/>
        <w:jc w:val="both"/>
        <w:rPr>
          <w:rFonts w:ascii="Courier New" w:hAnsi="Courier New" w:cs="Courier New"/>
          <w:bCs/>
          <w:color w:val="244061" w:themeColor="accent1" w:themeShade="80"/>
          <w:sz w:val="20"/>
          <w:szCs w:val="20"/>
        </w:rPr>
      </w:pPr>
      <w:r w:rsidRPr="00CD39A9">
        <w:rPr>
          <w:rFonts w:ascii="Courier New" w:hAnsi="Courier New" w:cs="Courier New"/>
          <w:bCs/>
          <w:color w:val="244061" w:themeColor="accent1" w:themeShade="80"/>
          <w:sz w:val="20"/>
          <w:szCs w:val="20"/>
        </w:rPr>
        <w:t>Pokud v přechodných finančních výkazech nejsou dodrženy minimální požadavky pro obsah a účetnictví, pak musí žadatel o licenci připravit dodatečné informace tak, aby splnil minimální požadavky na informace, které mus</w:t>
      </w:r>
      <w:r w:rsidR="00AF5D2F" w:rsidRPr="00CD39A9">
        <w:rPr>
          <w:rFonts w:ascii="Courier New" w:hAnsi="Courier New" w:cs="Courier New"/>
          <w:bCs/>
          <w:color w:val="244061" w:themeColor="accent1" w:themeShade="80"/>
          <w:sz w:val="20"/>
          <w:szCs w:val="20"/>
        </w:rPr>
        <w:t>ej</w:t>
      </w:r>
      <w:r w:rsidRPr="00CD39A9">
        <w:rPr>
          <w:rFonts w:ascii="Courier New" w:hAnsi="Courier New" w:cs="Courier New"/>
          <w:bCs/>
          <w:color w:val="244061" w:themeColor="accent1" w:themeShade="80"/>
          <w:sz w:val="20"/>
          <w:szCs w:val="20"/>
        </w:rPr>
        <w:t>í být vyhodnoceny nezávislým auditorem, jak je definováno v Příloze FC-1.</w:t>
      </w:r>
    </w:p>
    <w:p w:rsidR="00667764" w:rsidRPr="00EF52D1"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EF52D1">
        <w:rPr>
          <w:rFonts w:ascii="Courier New" w:hAnsi="Courier New" w:cs="Courier New"/>
          <w:b/>
          <w:bCs/>
          <w:color w:val="244061" w:themeColor="accent1" w:themeShade="80"/>
          <w:sz w:val="20"/>
          <w:szCs w:val="20"/>
        </w:rPr>
        <w:t>10.4 ŽÁDNÉ ZÁVAZKY PO SPLATNOSTI VŮČI FOTBALOVÝM KLUBŮM</w:t>
      </w:r>
    </w:p>
    <w:tbl>
      <w:tblPr>
        <w:tblW w:w="9382" w:type="dxa"/>
        <w:tblInd w:w="-60" w:type="dxa"/>
        <w:tblLayout w:type="fixed"/>
        <w:tblLook w:val="0000"/>
      </w:tblPr>
      <w:tblGrid>
        <w:gridCol w:w="877"/>
        <w:gridCol w:w="992"/>
        <w:gridCol w:w="7513"/>
      </w:tblGrid>
      <w:tr w:rsidR="00667764" w:rsidRPr="00EF52D1" w:rsidTr="00EF52D1">
        <w:tc>
          <w:tcPr>
            <w:tcW w:w="877" w:type="dxa"/>
            <w:tcBorders>
              <w:top w:val="single" w:sz="4" w:space="0" w:color="000000"/>
              <w:left w:val="single" w:sz="4" w:space="0" w:color="000000"/>
              <w:bottom w:val="single" w:sz="4" w:space="0" w:color="000000"/>
            </w:tcBorders>
            <w:shd w:val="clear" w:color="auto" w:fill="auto"/>
          </w:tcPr>
          <w:p w:rsidR="00667764" w:rsidRPr="00EF52D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EF52D1">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EF52D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EF52D1">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EF52D1" w:rsidRDefault="00667764" w:rsidP="00EF52D1">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sidRPr="00EF52D1">
              <w:rPr>
                <w:rFonts w:ascii="Courier New" w:hAnsi="Courier New" w:cs="Courier New"/>
                <w:b/>
                <w:color w:val="244061" w:themeColor="accent1" w:themeShade="80"/>
                <w:sz w:val="20"/>
                <w:szCs w:val="20"/>
              </w:rPr>
              <w:t>Popis</w:t>
            </w:r>
          </w:p>
        </w:tc>
      </w:tr>
      <w:tr w:rsidR="00667764" w:rsidRPr="00EF52D1" w:rsidTr="00EF52D1">
        <w:tc>
          <w:tcPr>
            <w:tcW w:w="877" w:type="dxa"/>
            <w:tcBorders>
              <w:top w:val="single" w:sz="4" w:space="0" w:color="000000"/>
              <w:left w:val="single" w:sz="4" w:space="0" w:color="000000"/>
              <w:bottom w:val="single" w:sz="4" w:space="0" w:color="000000"/>
            </w:tcBorders>
            <w:shd w:val="clear" w:color="auto" w:fill="auto"/>
          </w:tcPr>
          <w:p w:rsidR="00667764" w:rsidRPr="00EF52D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EF52D1">
              <w:rPr>
                <w:rFonts w:ascii="Courier New" w:hAnsi="Courier New" w:cs="Courier New"/>
                <w:b/>
                <w:color w:val="244061" w:themeColor="accent1" w:themeShade="80"/>
                <w:sz w:val="20"/>
                <w:szCs w:val="20"/>
              </w:rPr>
              <w:t>F.04</w:t>
            </w:r>
          </w:p>
        </w:tc>
        <w:tc>
          <w:tcPr>
            <w:tcW w:w="992" w:type="dxa"/>
            <w:tcBorders>
              <w:top w:val="single" w:sz="4" w:space="0" w:color="000000"/>
              <w:left w:val="single" w:sz="4" w:space="0" w:color="000000"/>
              <w:bottom w:val="single" w:sz="4" w:space="0" w:color="000000"/>
            </w:tcBorders>
            <w:shd w:val="clear" w:color="auto" w:fill="auto"/>
          </w:tcPr>
          <w:p w:rsidR="00667764" w:rsidRPr="00EF52D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EF52D1">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EF52D1" w:rsidRDefault="00667764" w:rsidP="00EF52D1">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EF52D1">
              <w:rPr>
                <w:rFonts w:ascii="Courier New" w:hAnsi="Courier New" w:cs="Courier New"/>
                <w:b/>
                <w:bCs/>
                <w:color w:val="244061" w:themeColor="accent1" w:themeShade="80"/>
                <w:sz w:val="20"/>
                <w:szCs w:val="20"/>
              </w:rPr>
              <w:t>ŽÁDNÉ ZÁVAZKY PO SPLATNOSTI VŮČI FOTBALOVÝM KLUBŮM</w:t>
            </w:r>
            <w:r w:rsidRPr="00EF52D1">
              <w:rPr>
                <w:rFonts w:ascii="Courier New" w:hAnsi="Courier New" w:cs="Courier New"/>
                <w:color w:val="244061" w:themeColor="accent1" w:themeShade="80"/>
                <w:sz w:val="20"/>
                <w:szCs w:val="20"/>
              </w:rPr>
              <w:t xml:space="preserve"> </w:t>
            </w:r>
          </w:p>
          <w:p w:rsidR="00667764" w:rsidRPr="00EF52D1" w:rsidRDefault="00667764" w:rsidP="00EF52D1">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EF52D1">
              <w:rPr>
                <w:rFonts w:ascii="Courier New" w:hAnsi="Courier New" w:cs="Courier New"/>
                <w:color w:val="244061" w:themeColor="accent1" w:themeShade="80"/>
                <w:sz w:val="20"/>
                <w:szCs w:val="20"/>
              </w:rPr>
              <w:t xml:space="preserve">Žadatel o licenci musí prokázat, že k 31. prosinci roku, </w:t>
            </w:r>
            <w:r w:rsidR="00AF5D2F" w:rsidRPr="00EF52D1">
              <w:rPr>
                <w:rFonts w:ascii="Courier New" w:hAnsi="Courier New" w:cs="Courier New"/>
                <w:color w:val="244061" w:themeColor="accent1" w:themeShade="80"/>
                <w:sz w:val="20"/>
                <w:szCs w:val="20"/>
              </w:rPr>
              <w:t>který přecházel licencované sezo</w:t>
            </w:r>
            <w:r w:rsidRPr="00EF52D1">
              <w:rPr>
                <w:rFonts w:ascii="Courier New" w:hAnsi="Courier New" w:cs="Courier New"/>
                <w:color w:val="244061" w:themeColor="accent1" w:themeShade="80"/>
                <w:sz w:val="20"/>
                <w:szCs w:val="20"/>
              </w:rPr>
              <w:t>ně, nemá žádné neuhrazené závazky (jak jsou specifikovány v Příloze FC-4) vůči fotbalovým klubům, vyplývající z přestupových činností.</w:t>
            </w:r>
          </w:p>
        </w:tc>
      </w:tr>
    </w:tbl>
    <w:p w:rsidR="00EF52D1" w:rsidRDefault="00EF52D1" w:rsidP="00EF52D1">
      <w:pPr>
        <w:tabs>
          <w:tab w:val="left" w:pos="550"/>
        </w:tabs>
        <w:spacing w:after="0" w:line="100" w:lineRule="atLeast"/>
        <w:jc w:val="both"/>
        <w:rPr>
          <w:rFonts w:ascii="Courier New" w:hAnsi="Courier New" w:cs="Courier New"/>
          <w:bCs/>
          <w:color w:val="244061" w:themeColor="accent1" w:themeShade="80"/>
          <w:sz w:val="20"/>
          <w:szCs w:val="20"/>
        </w:rPr>
      </w:pPr>
    </w:p>
    <w:p w:rsidR="00667764" w:rsidRPr="00EF52D1" w:rsidRDefault="00667764">
      <w:pPr>
        <w:tabs>
          <w:tab w:val="left" w:pos="550"/>
        </w:tabs>
        <w:spacing w:line="100" w:lineRule="atLeast"/>
        <w:jc w:val="both"/>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Závazky jsou pouze ty splatné čás</w:t>
      </w:r>
      <w:r w:rsidR="00A16261">
        <w:rPr>
          <w:rFonts w:ascii="Courier New" w:hAnsi="Courier New" w:cs="Courier New"/>
          <w:bCs/>
          <w:color w:val="244061" w:themeColor="accent1" w:themeShade="80"/>
          <w:sz w:val="20"/>
          <w:szCs w:val="20"/>
        </w:rPr>
        <w:t>tky, dlužné fotbalovým klubům a </w:t>
      </w:r>
      <w:r w:rsidRPr="00EF52D1">
        <w:rPr>
          <w:rFonts w:ascii="Courier New" w:hAnsi="Courier New" w:cs="Courier New"/>
          <w:bCs/>
          <w:color w:val="244061" w:themeColor="accent1" w:themeShade="80"/>
          <w:sz w:val="20"/>
          <w:szCs w:val="20"/>
        </w:rPr>
        <w:t xml:space="preserve">vyplývající z přímých nákladů na získání registrace </w:t>
      </w:r>
      <w:r w:rsidR="00A16261">
        <w:rPr>
          <w:rFonts w:ascii="Courier New" w:hAnsi="Courier New" w:cs="Courier New"/>
          <w:bCs/>
          <w:color w:val="244061" w:themeColor="accent1" w:themeShade="80"/>
          <w:sz w:val="20"/>
          <w:szCs w:val="20"/>
        </w:rPr>
        <w:t>h</w:t>
      </w:r>
      <w:r w:rsidRPr="00EF52D1">
        <w:rPr>
          <w:rFonts w:ascii="Courier New" w:hAnsi="Courier New" w:cs="Courier New"/>
          <w:bCs/>
          <w:color w:val="244061" w:themeColor="accent1" w:themeShade="80"/>
          <w:sz w:val="20"/>
          <w:szCs w:val="20"/>
        </w:rPr>
        <w:t xml:space="preserve">ráče, včetně úhrady za výchovu a příspěvky solidarity, jak jsou definovány ve </w:t>
      </w:r>
      <w:r w:rsidRPr="00EF52D1">
        <w:rPr>
          <w:rFonts w:ascii="Courier New" w:hAnsi="Courier New" w:cs="Courier New"/>
          <w:bCs/>
          <w:i/>
          <w:color w:val="244061" w:themeColor="accent1" w:themeShade="80"/>
          <w:sz w:val="20"/>
          <w:szCs w:val="20"/>
        </w:rPr>
        <w:t>Směrnicích FIFA pro status a přestup hráčů</w:t>
      </w:r>
      <w:r w:rsidRPr="00EF52D1">
        <w:rPr>
          <w:rFonts w:ascii="Courier New" w:hAnsi="Courier New" w:cs="Courier New"/>
          <w:bCs/>
          <w:color w:val="244061" w:themeColor="accent1" w:themeShade="80"/>
          <w:sz w:val="20"/>
          <w:szCs w:val="20"/>
        </w:rPr>
        <w:t>, jakož i v doložkách pro budoucí vyrovnání.</w:t>
      </w:r>
    </w:p>
    <w:p w:rsidR="00667764" w:rsidRPr="00EF52D1"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Žadatel o licenci připraví a předloží p</w:t>
      </w:r>
      <w:r w:rsidR="00A16261">
        <w:rPr>
          <w:rFonts w:ascii="Courier New" w:hAnsi="Courier New" w:cs="Courier New"/>
          <w:bCs/>
          <w:color w:val="244061" w:themeColor="accent1" w:themeShade="80"/>
          <w:sz w:val="20"/>
          <w:szCs w:val="20"/>
        </w:rPr>
        <w:t>oskytovateli licence tabulku se </w:t>
      </w:r>
      <w:r w:rsidRPr="00EF52D1">
        <w:rPr>
          <w:rFonts w:ascii="Courier New" w:hAnsi="Courier New" w:cs="Courier New"/>
          <w:bCs/>
          <w:color w:val="244061" w:themeColor="accent1" w:themeShade="80"/>
          <w:sz w:val="20"/>
          <w:szCs w:val="20"/>
        </w:rPr>
        <w:t>závazky za přestupy, pokud ta</w:t>
      </w:r>
      <w:r w:rsidR="00B54A2C" w:rsidRPr="00EF52D1">
        <w:rPr>
          <w:rFonts w:ascii="Courier New" w:hAnsi="Courier New" w:cs="Courier New"/>
          <w:bCs/>
          <w:color w:val="244061" w:themeColor="accent1" w:themeShade="80"/>
          <w:sz w:val="20"/>
          <w:szCs w:val="20"/>
        </w:rPr>
        <w:t>to informace již nebyla sdělena</w:t>
      </w:r>
      <w:r w:rsidRPr="00EF52D1">
        <w:rPr>
          <w:rFonts w:ascii="Courier New" w:hAnsi="Courier New" w:cs="Courier New"/>
          <w:bCs/>
          <w:color w:val="244061" w:themeColor="accent1" w:themeShade="80"/>
          <w:sz w:val="20"/>
          <w:szCs w:val="20"/>
        </w:rPr>
        <w:t xml:space="preserve"> poskytovateli licence podle existujících národních požadavků pro přestupy (např. národní systém zúčtování). Tato ta</w:t>
      </w:r>
      <w:r w:rsidR="00A16261">
        <w:rPr>
          <w:rFonts w:ascii="Courier New" w:hAnsi="Courier New" w:cs="Courier New"/>
          <w:bCs/>
          <w:color w:val="244061" w:themeColor="accent1" w:themeShade="80"/>
          <w:sz w:val="20"/>
          <w:szCs w:val="20"/>
        </w:rPr>
        <w:t>bulka bude připravena dokonce i </w:t>
      </w:r>
      <w:r w:rsidRPr="00EF52D1">
        <w:rPr>
          <w:rFonts w:ascii="Courier New" w:hAnsi="Courier New" w:cs="Courier New"/>
          <w:bCs/>
          <w:color w:val="244061" w:themeColor="accent1" w:themeShade="80"/>
          <w:sz w:val="20"/>
          <w:szCs w:val="20"/>
        </w:rPr>
        <w:t>v případě, že se v příslušném období neus</w:t>
      </w:r>
      <w:r w:rsidR="00F67822" w:rsidRPr="00EF52D1">
        <w:rPr>
          <w:rFonts w:ascii="Courier New" w:hAnsi="Courier New" w:cs="Courier New"/>
          <w:bCs/>
          <w:color w:val="244061" w:themeColor="accent1" w:themeShade="80"/>
          <w:sz w:val="20"/>
          <w:szCs w:val="20"/>
        </w:rPr>
        <w:t>kutečnily žádné přestupy/</w:t>
      </w:r>
      <w:r w:rsidR="00B54A2C" w:rsidRPr="00EF52D1">
        <w:rPr>
          <w:rFonts w:ascii="Courier New" w:hAnsi="Courier New" w:cs="Courier New"/>
          <w:bCs/>
          <w:color w:val="244061" w:themeColor="accent1" w:themeShade="80"/>
          <w:sz w:val="20"/>
          <w:szCs w:val="20"/>
        </w:rPr>
        <w:t>hostování</w:t>
      </w:r>
      <w:r w:rsidRPr="00EF52D1">
        <w:rPr>
          <w:rFonts w:ascii="Courier New" w:hAnsi="Courier New" w:cs="Courier New"/>
          <w:bCs/>
          <w:color w:val="244061" w:themeColor="accent1" w:themeShade="80"/>
          <w:sz w:val="20"/>
          <w:szCs w:val="20"/>
        </w:rPr>
        <w:t xml:space="preserve">. </w:t>
      </w:r>
    </w:p>
    <w:p w:rsidR="00667764" w:rsidRPr="00EF52D1"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Žadatel o licenci musí zveřejnit všechny př</w:t>
      </w:r>
      <w:r w:rsidR="00B54A2C" w:rsidRPr="00EF52D1">
        <w:rPr>
          <w:rFonts w:ascii="Courier New" w:hAnsi="Courier New" w:cs="Courier New"/>
          <w:bCs/>
          <w:color w:val="244061" w:themeColor="accent1" w:themeShade="80"/>
          <w:sz w:val="20"/>
          <w:szCs w:val="20"/>
        </w:rPr>
        <w:t>estupové činnosti (včetně hostování</w:t>
      </w:r>
      <w:r w:rsidRPr="00EF52D1">
        <w:rPr>
          <w:rFonts w:ascii="Courier New" w:hAnsi="Courier New" w:cs="Courier New"/>
          <w:bCs/>
          <w:color w:val="244061" w:themeColor="accent1" w:themeShade="80"/>
          <w:sz w:val="20"/>
          <w:szCs w:val="20"/>
        </w:rPr>
        <w:t>), provedené do 31. prosince.</w:t>
      </w:r>
    </w:p>
    <w:p w:rsidR="00667764" w:rsidRPr="00EF52D1"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Tabulka s platnými závazky přestupů (</w:t>
      </w:r>
      <w:r w:rsidR="0017394F" w:rsidRPr="00EF52D1">
        <w:rPr>
          <w:rFonts w:ascii="Courier New" w:hAnsi="Courier New" w:cs="Courier New"/>
          <w:bCs/>
          <w:color w:val="244061" w:themeColor="accent1" w:themeShade="80"/>
          <w:sz w:val="20"/>
          <w:szCs w:val="20"/>
        </w:rPr>
        <w:t>použije se</w:t>
      </w:r>
      <w:r w:rsidRPr="00EF52D1">
        <w:rPr>
          <w:rFonts w:ascii="Courier New" w:hAnsi="Courier New" w:cs="Courier New"/>
          <w:bCs/>
          <w:color w:val="244061" w:themeColor="accent1" w:themeShade="80"/>
          <w:sz w:val="20"/>
          <w:szCs w:val="20"/>
        </w:rPr>
        <w:t xml:space="preserve"> formulář šablony </w:t>
      </w:r>
      <w:r w:rsidR="0017394F" w:rsidRPr="00EF52D1">
        <w:rPr>
          <w:rFonts w:ascii="Courier New" w:hAnsi="Courier New" w:cs="Courier New"/>
          <w:bCs/>
          <w:color w:val="244061" w:themeColor="accent1" w:themeShade="80"/>
          <w:sz w:val="20"/>
          <w:szCs w:val="20"/>
        </w:rPr>
        <w:t>–</w:t>
      </w:r>
      <w:r w:rsidRPr="00EF52D1">
        <w:rPr>
          <w:rFonts w:ascii="Courier New" w:hAnsi="Courier New" w:cs="Courier New"/>
          <w:bCs/>
          <w:color w:val="244061" w:themeColor="accent1" w:themeShade="80"/>
          <w:sz w:val="20"/>
          <w:szCs w:val="20"/>
        </w:rPr>
        <w:t xml:space="preserve"> viz Příloha 11), musí obsahovat samostatný zápis, týkající se každé</w:t>
      </w:r>
      <w:r w:rsidR="00AB20B1" w:rsidRPr="00EF52D1">
        <w:rPr>
          <w:rFonts w:ascii="Courier New" w:hAnsi="Courier New" w:cs="Courier New"/>
          <w:bCs/>
          <w:color w:val="244061" w:themeColor="accent1" w:themeShade="80"/>
          <w:sz w:val="20"/>
          <w:szCs w:val="20"/>
        </w:rPr>
        <w:t>ho přestupu hráče (včetně hostování</w:t>
      </w:r>
      <w:r w:rsidRPr="00EF52D1">
        <w:rPr>
          <w:rFonts w:ascii="Courier New" w:hAnsi="Courier New" w:cs="Courier New"/>
          <w:bCs/>
          <w:color w:val="244061" w:themeColor="accent1" w:themeShade="80"/>
          <w:sz w:val="20"/>
          <w:szCs w:val="20"/>
        </w:rPr>
        <w:t>) bez ohledu na to, zda k 31. prosinci existuje dlužná částka. Předány mus</w:t>
      </w:r>
      <w:r w:rsidR="0017394F" w:rsidRPr="00EF52D1">
        <w:rPr>
          <w:rFonts w:ascii="Courier New" w:hAnsi="Courier New" w:cs="Courier New"/>
          <w:bCs/>
          <w:color w:val="244061" w:themeColor="accent1" w:themeShade="80"/>
          <w:sz w:val="20"/>
          <w:szCs w:val="20"/>
        </w:rPr>
        <w:t>ej</w:t>
      </w:r>
      <w:r w:rsidRPr="00EF52D1">
        <w:rPr>
          <w:rFonts w:ascii="Courier New" w:hAnsi="Courier New" w:cs="Courier New"/>
          <w:bCs/>
          <w:color w:val="244061" w:themeColor="accent1" w:themeShade="80"/>
          <w:sz w:val="20"/>
          <w:szCs w:val="20"/>
        </w:rPr>
        <w:t>í být minimálně následující informace:</w:t>
      </w:r>
    </w:p>
    <w:p w:rsidR="00A16261"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h</w:t>
      </w:r>
      <w:r w:rsidR="00667764" w:rsidRPr="00A16261">
        <w:rPr>
          <w:rFonts w:ascii="Courier New" w:hAnsi="Courier New" w:cs="Courier New"/>
          <w:bCs/>
          <w:color w:val="244061" w:themeColor="accent1" w:themeShade="80"/>
          <w:sz w:val="20"/>
          <w:szCs w:val="20"/>
        </w:rPr>
        <w:t>ráč (identifika</w:t>
      </w:r>
      <w:r w:rsidRPr="00A16261">
        <w:rPr>
          <w:rFonts w:ascii="Courier New" w:hAnsi="Courier New" w:cs="Courier New"/>
          <w:bCs/>
          <w:color w:val="244061" w:themeColor="accent1" w:themeShade="80"/>
          <w:sz w:val="20"/>
          <w:szCs w:val="20"/>
        </w:rPr>
        <w:t>ce jménem nebo číslem)</w:t>
      </w:r>
    </w:p>
    <w:p w:rsidR="00A16261"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d</w:t>
      </w:r>
      <w:r w:rsidR="00667764" w:rsidRPr="00A16261">
        <w:rPr>
          <w:rFonts w:ascii="Courier New" w:hAnsi="Courier New" w:cs="Courier New"/>
          <w:bCs/>
          <w:color w:val="244061" w:themeColor="accent1" w:themeShade="80"/>
          <w:sz w:val="20"/>
          <w:szCs w:val="20"/>
        </w:rPr>
        <w:t>atu</w:t>
      </w:r>
      <w:r w:rsidR="00F67822" w:rsidRPr="00A16261">
        <w:rPr>
          <w:rFonts w:ascii="Courier New" w:hAnsi="Courier New" w:cs="Courier New"/>
          <w:bCs/>
          <w:color w:val="244061" w:themeColor="accent1" w:themeShade="80"/>
          <w:sz w:val="20"/>
          <w:szCs w:val="20"/>
        </w:rPr>
        <w:t>m přestupu/</w:t>
      </w:r>
      <w:r w:rsidRPr="00A16261">
        <w:rPr>
          <w:rFonts w:ascii="Courier New" w:hAnsi="Courier New" w:cs="Courier New"/>
          <w:bCs/>
          <w:color w:val="244061" w:themeColor="accent1" w:themeShade="80"/>
          <w:sz w:val="20"/>
          <w:szCs w:val="20"/>
        </w:rPr>
        <w:t>smlouvy o hostování</w:t>
      </w:r>
    </w:p>
    <w:p w:rsidR="00A16261"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n</w:t>
      </w:r>
      <w:r w:rsidR="00667764" w:rsidRPr="00A16261">
        <w:rPr>
          <w:rFonts w:ascii="Courier New" w:hAnsi="Courier New" w:cs="Courier New"/>
          <w:bCs/>
          <w:color w:val="244061" w:themeColor="accent1" w:themeShade="80"/>
          <w:sz w:val="20"/>
          <w:szCs w:val="20"/>
        </w:rPr>
        <w:t xml:space="preserve">ázev fotbalového klubu, který byl </w:t>
      </w:r>
      <w:r w:rsidRPr="00A16261">
        <w:rPr>
          <w:rFonts w:ascii="Courier New" w:hAnsi="Courier New" w:cs="Courier New"/>
          <w:bCs/>
          <w:color w:val="244061" w:themeColor="accent1" w:themeShade="80"/>
          <w:sz w:val="20"/>
          <w:szCs w:val="20"/>
        </w:rPr>
        <w:t>předchozím držitelem registrace</w:t>
      </w:r>
    </w:p>
    <w:p w:rsidR="00A16261"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p</w:t>
      </w:r>
      <w:r w:rsidR="00667764" w:rsidRPr="00A16261">
        <w:rPr>
          <w:rFonts w:ascii="Courier New" w:hAnsi="Courier New" w:cs="Courier New"/>
          <w:bCs/>
          <w:color w:val="244061" w:themeColor="accent1" w:themeShade="80"/>
          <w:sz w:val="20"/>
          <w:szCs w:val="20"/>
        </w:rPr>
        <w:t>oplatek za přes</w:t>
      </w:r>
      <w:r w:rsidR="00F67822" w:rsidRPr="00A16261">
        <w:rPr>
          <w:rFonts w:ascii="Courier New" w:hAnsi="Courier New" w:cs="Courier New"/>
          <w:bCs/>
          <w:color w:val="244061" w:themeColor="accent1" w:themeShade="80"/>
          <w:sz w:val="20"/>
          <w:szCs w:val="20"/>
        </w:rPr>
        <w:t>tup (nebo hostování) zaplacený/</w:t>
      </w:r>
      <w:r w:rsidR="00667764" w:rsidRPr="00A16261">
        <w:rPr>
          <w:rFonts w:ascii="Courier New" w:hAnsi="Courier New" w:cs="Courier New"/>
          <w:bCs/>
          <w:color w:val="244061" w:themeColor="accent1" w:themeShade="80"/>
          <w:sz w:val="20"/>
          <w:szCs w:val="20"/>
        </w:rPr>
        <w:t>nebo spl</w:t>
      </w:r>
      <w:r w:rsidRPr="00A16261">
        <w:rPr>
          <w:rFonts w:ascii="Courier New" w:hAnsi="Courier New" w:cs="Courier New"/>
          <w:bCs/>
          <w:color w:val="244061" w:themeColor="accent1" w:themeShade="80"/>
          <w:sz w:val="20"/>
          <w:szCs w:val="20"/>
        </w:rPr>
        <w:t>atný (včetně úhrady za výchovu)</w:t>
      </w:r>
    </w:p>
    <w:p w:rsidR="00A16261"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j</w:t>
      </w:r>
      <w:r w:rsidR="00667764" w:rsidRPr="00A16261">
        <w:rPr>
          <w:rFonts w:ascii="Courier New" w:hAnsi="Courier New" w:cs="Courier New"/>
          <w:bCs/>
          <w:color w:val="244061" w:themeColor="accent1" w:themeShade="80"/>
          <w:sz w:val="20"/>
          <w:szCs w:val="20"/>
        </w:rPr>
        <w:t>iné přímé náklady, z</w:t>
      </w:r>
      <w:r w:rsidRPr="00A16261">
        <w:rPr>
          <w:rFonts w:ascii="Courier New" w:hAnsi="Courier New" w:cs="Courier New"/>
          <w:bCs/>
          <w:color w:val="244061" w:themeColor="accent1" w:themeShade="80"/>
          <w:sz w:val="20"/>
          <w:szCs w:val="20"/>
        </w:rPr>
        <w:t>aplacené nebo splatné za nabytí</w:t>
      </w:r>
    </w:p>
    <w:p w:rsidR="00A16261"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zaplacená částka</w:t>
      </w:r>
    </w:p>
    <w:p w:rsidR="00667764" w:rsidRPr="00A16261" w:rsidRDefault="0017394F" w:rsidP="006B451F">
      <w:pPr>
        <w:pStyle w:val="Odstavecseseznamem"/>
        <w:numPr>
          <w:ilvl w:val="0"/>
          <w:numId w:val="82"/>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částka</w:t>
      </w:r>
      <w:r w:rsidR="00667764" w:rsidRPr="00A16261">
        <w:rPr>
          <w:rFonts w:ascii="Courier New" w:hAnsi="Courier New" w:cs="Courier New"/>
          <w:bCs/>
          <w:color w:val="244061" w:themeColor="accent1" w:themeShade="80"/>
          <w:sz w:val="20"/>
          <w:szCs w:val="20"/>
        </w:rPr>
        <w:t xml:space="preserve"> splatná k 31. prosinci, týkající se přestupu všech hráčů, uvedená detailně podle dat splatnosti za každou dlužnou část splátek za přestup.</w:t>
      </w:r>
    </w:p>
    <w:p w:rsidR="00667764" w:rsidRPr="00EF52D1" w:rsidRDefault="00AB20B1" w:rsidP="00663C53">
      <w:pPr>
        <w:tabs>
          <w:tab w:val="left" w:pos="550"/>
        </w:tabs>
        <w:spacing w:line="100" w:lineRule="atLeast"/>
        <w:jc w:val="both"/>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Žadatel o licenci musí sladit</w:t>
      </w:r>
      <w:r w:rsidR="00667764" w:rsidRPr="00EF52D1">
        <w:rPr>
          <w:rFonts w:ascii="Courier New" w:hAnsi="Courier New" w:cs="Courier New"/>
          <w:bCs/>
          <w:color w:val="244061" w:themeColor="accent1" w:themeShade="80"/>
          <w:sz w:val="20"/>
          <w:szCs w:val="20"/>
        </w:rPr>
        <w:t xml:space="preserve"> celkovou částku závazků podle tabulky závazků za přestupy s číslem na rozvaze (p</w:t>
      </w:r>
      <w:r w:rsidRPr="00EF52D1">
        <w:rPr>
          <w:rFonts w:ascii="Courier New" w:hAnsi="Courier New" w:cs="Courier New"/>
          <w:bCs/>
          <w:color w:val="244061" w:themeColor="accent1" w:themeShade="80"/>
          <w:sz w:val="20"/>
          <w:szCs w:val="20"/>
        </w:rPr>
        <w:t xml:space="preserve">okud je použitelné) pro </w:t>
      </w:r>
      <w:r w:rsidR="00667764" w:rsidRPr="00EF52D1">
        <w:rPr>
          <w:rFonts w:ascii="Courier New" w:hAnsi="Courier New" w:cs="Courier New"/>
          <w:bCs/>
          <w:color w:val="244061" w:themeColor="accent1" w:themeShade="80"/>
          <w:sz w:val="20"/>
          <w:szCs w:val="20"/>
        </w:rPr>
        <w:t>účty</w:t>
      </w:r>
      <w:r w:rsidRPr="00EF52D1">
        <w:rPr>
          <w:rFonts w:ascii="Courier New" w:hAnsi="Courier New" w:cs="Courier New"/>
          <w:bCs/>
          <w:color w:val="244061" w:themeColor="accent1" w:themeShade="80"/>
          <w:sz w:val="20"/>
          <w:szCs w:val="20"/>
        </w:rPr>
        <w:t xml:space="preserve"> závazků</w:t>
      </w:r>
      <w:r w:rsidR="00667764" w:rsidRPr="00EF52D1">
        <w:rPr>
          <w:rFonts w:ascii="Courier New" w:hAnsi="Courier New" w:cs="Courier New"/>
          <w:bCs/>
          <w:color w:val="244061" w:themeColor="accent1" w:themeShade="80"/>
          <w:sz w:val="20"/>
          <w:szCs w:val="20"/>
        </w:rPr>
        <w:t>, t</w:t>
      </w:r>
      <w:r w:rsidR="0017394F" w:rsidRPr="00EF52D1">
        <w:rPr>
          <w:rFonts w:ascii="Courier New" w:hAnsi="Courier New" w:cs="Courier New"/>
          <w:bCs/>
          <w:color w:val="244061" w:themeColor="accent1" w:themeShade="80"/>
          <w:sz w:val="20"/>
          <w:szCs w:val="20"/>
        </w:rPr>
        <w:t>ýkající se přestupů hráčů. Ž</w:t>
      </w:r>
      <w:r w:rsidRPr="00EF52D1">
        <w:rPr>
          <w:rFonts w:ascii="Courier New" w:hAnsi="Courier New" w:cs="Courier New"/>
          <w:bCs/>
          <w:color w:val="244061" w:themeColor="accent1" w:themeShade="80"/>
          <w:sz w:val="20"/>
          <w:szCs w:val="20"/>
        </w:rPr>
        <w:t>adatel o licenci se žádá,</w:t>
      </w:r>
      <w:r w:rsidR="00667764" w:rsidRPr="00EF52D1">
        <w:rPr>
          <w:rFonts w:ascii="Courier New" w:hAnsi="Courier New" w:cs="Courier New"/>
          <w:bCs/>
          <w:color w:val="244061" w:themeColor="accent1" w:themeShade="80"/>
          <w:sz w:val="20"/>
          <w:szCs w:val="20"/>
        </w:rPr>
        <w:t xml:space="preserve"> aby nahlásil tuto tabulku závazků dokonce i tehdy</w:t>
      </w:r>
      <w:r w:rsidR="0017394F" w:rsidRPr="00EF52D1">
        <w:rPr>
          <w:rFonts w:ascii="Courier New" w:hAnsi="Courier New" w:cs="Courier New"/>
          <w:bCs/>
          <w:color w:val="244061" w:themeColor="accent1" w:themeShade="80"/>
          <w:sz w:val="20"/>
          <w:szCs w:val="20"/>
        </w:rPr>
        <w:t>,</w:t>
      </w:r>
      <w:r w:rsidR="00667764" w:rsidRPr="00EF52D1">
        <w:rPr>
          <w:rFonts w:ascii="Courier New" w:hAnsi="Courier New" w:cs="Courier New"/>
          <w:bCs/>
          <w:color w:val="244061" w:themeColor="accent1" w:themeShade="80"/>
          <w:sz w:val="20"/>
          <w:szCs w:val="20"/>
        </w:rPr>
        <w:t xml:space="preserve"> když </w:t>
      </w:r>
      <w:r w:rsidR="0017394F" w:rsidRPr="00EF52D1">
        <w:rPr>
          <w:rFonts w:ascii="Courier New" w:hAnsi="Courier New" w:cs="Courier New"/>
          <w:bCs/>
          <w:color w:val="244061" w:themeColor="accent1" w:themeShade="80"/>
          <w:sz w:val="20"/>
          <w:szCs w:val="20"/>
        </w:rPr>
        <w:t>věřitel platbu</w:t>
      </w:r>
      <w:r w:rsidR="00667764" w:rsidRPr="00EF52D1">
        <w:rPr>
          <w:rFonts w:ascii="Courier New" w:hAnsi="Courier New" w:cs="Courier New"/>
          <w:bCs/>
          <w:color w:val="244061" w:themeColor="accent1" w:themeShade="80"/>
          <w:sz w:val="20"/>
          <w:szCs w:val="20"/>
        </w:rPr>
        <w:t xml:space="preserve"> ne</w:t>
      </w:r>
      <w:r w:rsidR="0017394F" w:rsidRPr="00EF52D1">
        <w:rPr>
          <w:rFonts w:ascii="Courier New" w:hAnsi="Courier New" w:cs="Courier New"/>
          <w:bCs/>
          <w:color w:val="244061" w:themeColor="accent1" w:themeShade="80"/>
          <w:sz w:val="20"/>
          <w:szCs w:val="20"/>
        </w:rPr>
        <w:t>vyžadoval.</w:t>
      </w:r>
    </w:p>
    <w:p w:rsidR="00AB20B1" w:rsidRPr="00EF52D1" w:rsidRDefault="004A1681" w:rsidP="00663C53">
      <w:pPr>
        <w:tabs>
          <w:tab w:val="left" w:pos="550"/>
        </w:tabs>
        <w:spacing w:line="100" w:lineRule="atLeast"/>
        <w:jc w:val="both"/>
        <w:rPr>
          <w:rFonts w:ascii="Courier New" w:hAnsi="Courier New" w:cs="Courier New"/>
          <w:bCs/>
          <w:color w:val="244061" w:themeColor="accent1" w:themeShade="80"/>
          <w:sz w:val="20"/>
          <w:szCs w:val="20"/>
        </w:rPr>
      </w:pPr>
      <w:r w:rsidRPr="00EF52D1">
        <w:rPr>
          <w:rFonts w:ascii="Courier New" w:hAnsi="Courier New" w:cs="Courier New"/>
          <w:bCs/>
          <w:color w:val="244061" w:themeColor="accent1" w:themeShade="80"/>
          <w:sz w:val="20"/>
          <w:szCs w:val="20"/>
        </w:rPr>
        <w:t>Závazky z přestupů musí schvál</w:t>
      </w:r>
      <w:r w:rsidR="0017394F" w:rsidRPr="00EF52D1">
        <w:rPr>
          <w:rFonts w:ascii="Courier New" w:hAnsi="Courier New" w:cs="Courier New"/>
          <w:bCs/>
          <w:color w:val="244061" w:themeColor="accent1" w:themeShade="80"/>
          <w:sz w:val="20"/>
          <w:szCs w:val="20"/>
        </w:rPr>
        <w:t>it vedení</w:t>
      </w:r>
      <w:r w:rsidRPr="00EF52D1">
        <w:rPr>
          <w:rFonts w:ascii="Courier New" w:hAnsi="Courier New" w:cs="Courier New"/>
          <w:bCs/>
          <w:color w:val="244061" w:themeColor="accent1" w:themeShade="80"/>
          <w:sz w:val="20"/>
          <w:szCs w:val="20"/>
        </w:rPr>
        <w:t xml:space="preserve"> a mus</w:t>
      </w:r>
      <w:r w:rsidR="0017394F" w:rsidRPr="00EF52D1">
        <w:rPr>
          <w:rFonts w:ascii="Courier New" w:hAnsi="Courier New" w:cs="Courier New"/>
          <w:bCs/>
          <w:color w:val="244061" w:themeColor="accent1" w:themeShade="80"/>
          <w:sz w:val="20"/>
          <w:szCs w:val="20"/>
        </w:rPr>
        <w:t>ej</w:t>
      </w:r>
      <w:r w:rsidRPr="00EF52D1">
        <w:rPr>
          <w:rFonts w:ascii="Courier New" w:hAnsi="Courier New" w:cs="Courier New"/>
          <w:bCs/>
          <w:color w:val="244061" w:themeColor="accent1" w:themeShade="80"/>
          <w:sz w:val="20"/>
          <w:szCs w:val="20"/>
        </w:rPr>
        <w:t>í být prokázány krátkým prohlášením a podpisem jménem výkonného orgánu žadatele o licenci.</w:t>
      </w:r>
    </w:p>
    <w:p w:rsidR="00667764" w:rsidRPr="00A16261" w:rsidRDefault="0017394F">
      <w:pPr>
        <w:tabs>
          <w:tab w:val="left" w:pos="550"/>
        </w:tabs>
        <w:spacing w:line="100" w:lineRule="atLeast"/>
        <w:ind w:left="567" w:hanging="567"/>
        <w:jc w:val="both"/>
        <w:rPr>
          <w:rFonts w:ascii="Courier New" w:hAnsi="Courier New" w:cs="Courier New"/>
          <w:b/>
          <w:bCs/>
          <w:color w:val="244061" w:themeColor="accent1" w:themeShade="80"/>
          <w:sz w:val="20"/>
          <w:szCs w:val="20"/>
        </w:rPr>
      </w:pPr>
      <w:r w:rsidRPr="00A16261">
        <w:rPr>
          <w:rFonts w:ascii="Courier New" w:hAnsi="Courier New" w:cs="Courier New"/>
          <w:b/>
          <w:bCs/>
          <w:color w:val="244061" w:themeColor="accent1" w:themeShade="80"/>
          <w:sz w:val="20"/>
          <w:szCs w:val="20"/>
        </w:rPr>
        <w:t>10.5</w:t>
      </w:r>
      <w:r w:rsidR="00667764" w:rsidRPr="00A16261">
        <w:rPr>
          <w:rFonts w:ascii="Courier New" w:hAnsi="Courier New" w:cs="Courier New"/>
          <w:b/>
          <w:bCs/>
          <w:color w:val="244061" w:themeColor="accent1" w:themeShade="80"/>
          <w:sz w:val="20"/>
          <w:szCs w:val="20"/>
        </w:rPr>
        <w:t xml:space="preserve"> ŽÁDNÉ ZÁVAZKY PO SPLATNOSTI</w:t>
      </w:r>
      <w:r w:rsidRPr="00A16261">
        <w:rPr>
          <w:rFonts w:ascii="Courier New" w:hAnsi="Courier New" w:cs="Courier New"/>
          <w:b/>
          <w:bCs/>
          <w:color w:val="244061" w:themeColor="accent1" w:themeShade="80"/>
          <w:sz w:val="20"/>
          <w:szCs w:val="20"/>
        </w:rPr>
        <w:t xml:space="preserve"> VŮČI ZAMĚSTNANCŮM A SOCIÁLNÍM/</w:t>
      </w:r>
      <w:r w:rsidR="00667764" w:rsidRPr="00A16261">
        <w:rPr>
          <w:rFonts w:ascii="Courier New" w:hAnsi="Courier New" w:cs="Courier New"/>
          <w:b/>
          <w:bCs/>
          <w:color w:val="244061" w:themeColor="accent1" w:themeShade="80"/>
          <w:sz w:val="20"/>
          <w:szCs w:val="20"/>
        </w:rPr>
        <w:t>DAŇOVÝM ÚŘADŮM</w:t>
      </w:r>
    </w:p>
    <w:tbl>
      <w:tblPr>
        <w:tblW w:w="9382" w:type="dxa"/>
        <w:tblInd w:w="-60" w:type="dxa"/>
        <w:tblLayout w:type="fixed"/>
        <w:tblLook w:val="0000"/>
      </w:tblPr>
      <w:tblGrid>
        <w:gridCol w:w="877"/>
        <w:gridCol w:w="992"/>
        <w:gridCol w:w="7513"/>
      </w:tblGrid>
      <w:tr w:rsidR="00667764" w:rsidRPr="00A16261" w:rsidTr="00A16261">
        <w:tc>
          <w:tcPr>
            <w:tcW w:w="877"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A16261" w:rsidRDefault="00667764" w:rsidP="00A16261">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Popis</w:t>
            </w:r>
          </w:p>
        </w:tc>
      </w:tr>
      <w:tr w:rsidR="00667764" w:rsidRPr="00A16261" w:rsidTr="00A16261">
        <w:tc>
          <w:tcPr>
            <w:tcW w:w="877"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F.05</w:t>
            </w:r>
          </w:p>
        </w:tc>
        <w:tc>
          <w:tcPr>
            <w:tcW w:w="992"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A16261" w:rsidRDefault="00667764" w:rsidP="00A16261">
            <w:pPr>
              <w:tabs>
                <w:tab w:val="left" w:pos="8"/>
              </w:tabs>
              <w:snapToGrid w:val="0"/>
              <w:spacing w:line="100" w:lineRule="atLeast"/>
              <w:ind w:left="176" w:right="175" w:hanging="8"/>
              <w:jc w:val="both"/>
              <w:rPr>
                <w:rFonts w:ascii="Courier New" w:hAnsi="Courier New" w:cs="Courier New"/>
                <w:b/>
                <w:bCs/>
                <w:color w:val="244061" w:themeColor="accent1" w:themeShade="80"/>
                <w:sz w:val="20"/>
                <w:szCs w:val="20"/>
              </w:rPr>
            </w:pPr>
            <w:r w:rsidRPr="00A16261">
              <w:rPr>
                <w:rFonts w:ascii="Courier New" w:hAnsi="Courier New" w:cs="Courier New"/>
                <w:b/>
                <w:bCs/>
                <w:color w:val="244061" w:themeColor="accent1" w:themeShade="80"/>
                <w:sz w:val="20"/>
                <w:szCs w:val="20"/>
              </w:rPr>
              <w:t>ŽÁDNÉ ZÁVAZKY PO SPLATNOSTI</w:t>
            </w:r>
            <w:r w:rsidR="0017394F" w:rsidRPr="00A16261">
              <w:rPr>
                <w:rFonts w:ascii="Courier New" w:hAnsi="Courier New" w:cs="Courier New"/>
                <w:b/>
                <w:bCs/>
                <w:color w:val="244061" w:themeColor="accent1" w:themeShade="80"/>
                <w:sz w:val="20"/>
                <w:szCs w:val="20"/>
              </w:rPr>
              <w:t xml:space="preserve"> VŮČI ZAMĚSTNANCŮM A</w:t>
            </w:r>
            <w:r w:rsidR="00A16261">
              <w:rPr>
                <w:rFonts w:ascii="Courier New" w:hAnsi="Courier New" w:cs="Courier New"/>
                <w:b/>
                <w:bCs/>
                <w:color w:val="244061" w:themeColor="accent1" w:themeShade="80"/>
                <w:sz w:val="20"/>
                <w:szCs w:val="20"/>
              </w:rPr>
              <w:t> </w:t>
            </w:r>
            <w:r w:rsidR="0017394F" w:rsidRPr="00A16261">
              <w:rPr>
                <w:rFonts w:ascii="Courier New" w:hAnsi="Courier New" w:cs="Courier New"/>
                <w:b/>
                <w:bCs/>
                <w:color w:val="244061" w:themeColor="accent1" w:themeShade="80"/>
                <w:sz w:val="20"/>
                <w:szCs w:val="20"/>
              </w:rPr>
              <w:t>SOCIÁLNÍM/</w:t>
            </w:r>
            <w:r w:rsidRPr="00A16261">
              <w:rPr>
                <w:rFonts w:ascii="Courier New" w:hAnsi="Courier New" w:cs="Courier New"/>
                <w:b/>
                <w:bCs/>
                <w:color w:val="244061" w:themeColor="accent1" w:themeShade="80"/>
                <w:sz w:val="20"/>
                <w:szCs w:val="20"/>
              </w:rPr>
              <w:t>DAŇOVÝM ÚŘADŮM</w:t>
            </w:r>
          </w:p>
          <w:p w:rsidR="00667764" w:rsidRPr="00A16261" w:rsidRDefault="00667764" w:rsidP="00A16261">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A16261">
              <w:rPr>
                <w:rFonts w:ascii="Courier New" w:hAnsi="Courier New" w:cs="Courier New"/>
                <w:color w:val="244061" w:themeColor="accent1" w:themeShade="80"/>
                <w:sz w:val="20"/>
                <w:szCs w:val="20"/>
              </w:rPr>
              <w:t xml:space="preserve">Žadatel o licenci musí prokázat, že k 31. prosinci roku, </w:t>
            </w:r>
            <w:r w:rsidR="0017394F" w:rsidRPr="00A16261">
              <w:rPr>
                <w:rFonts w:ascii="Courier New" w:hAnsi="Courier New" w:cs="Courier New"/>
                <w:color w:val="244061" w:themeColor="accent1" w:themeShade="80"/>
                <w:sz w:val="20"/>
                <w:szCs w:val="20"/>
              </w:rPr>
              <w:t>který přecházel licencované sezo</w:t>
            </w:r>
            <w:r w:rsidRPr="00A16261">
              <w:rPr>
                <w:rFonts w:ascii="Courier New" w:hAnsi="Courier New" w:cs="Courier New"/>
                <w:color w:val="244061" w:themeColor="accent1" w:themeShade="80"/>
                <w:sz w:val="20"/>
                <w:szCs w:val="20"/>
              </w:rPr>
              <w:t>ně, nemá žádné neuhrazené závazky (jak jsou specifikovány v Příloze FC-4) vůči svým zaměstnancům</w:t>
            </w:r>
            <w:r w:rsidR="0017394F" w:rsidRPr="00A16261">
              <w:rPr>
                <w:rFonts w:ascii="Courier New" w:hAnsi="Courier New" w:cs="Courier New"/>
                <w:color w:val="244061" w:themeColor="accent1" w:themeShade="80"/>
                <w:sz w:val="20"/>
                <w:szCs w:val="20"/>
              </w:rPr>
              <w:t xml:space="preserve"> ani</w:t>
            </w:r>
            <w:r w:rsidRPr="00A16261">
              <w:rPr>
                <w:rFonts w:ascii="Courier New" w:hAnsi="Courier New" w:cs="Courier New"/>
                <w:color w:val="244061" w:themeColor="accent1" w:themeShade="80"/>
                <w:sz w:val="20"/>
                <w:szCs w:val="20"/>
              </w:rPr>
              <w:t xml:space="preserve"> </w:t>
            </w:r>
            <w:r w:rsidR="00E3648F" w:rsidRPr="00A16261">
              <w:rPr>
                <w:rFonts w:ascii="Courier New" w:hAnsi="Courier New" w:cs="Courier New"/>
                <w:color w:val="244061" w:themeColor="accent1" w:themeShade="80"/>
                <w:sz w:val="20"/>
                <w:szCs w:val="20"/>
              </w:rPr>
              <w:t xml:space="preserve">vůči </w:t>
            </w:r>
            <w:r w:rsidRPr="00A16261">
              <w:rPr>
                <w:rFonts w:ascii="Courier New" w:hAnsi="Courier New" w:cs="Courier New"/>
                <w:color w:val="244061" w:themeColor="accent1" w:themeShade="80"/>
                <w:sz w:val="20"/>
                <w:szCs w:val="20"/>
              </w:rPr>
              <w:t>sociálním a daňovým úřadům, týkajíc</w:t>
            </w:r>
            <w:r w:rsidR="00E3648F" w:rsidRPr="00A16261">
              <w:rPr>
                <w:rFonts w:ascii="Courier New" w:hAnsi="Courier New" w:cs="Courier New"/>
                <w:color w:val="244061" w:themeColor="accent1" w:themeShade="80"/>
                <w:sz w:val="20"/>
                <w:szCs w:val="20"/>
              </w:rPr>
              <w:t>í</w:t>
            </w:r>
            <w:r w:rsidRPr="00A16261">
              <w:rPr>
                <w:rFonts w:ascii="Courier New" w:hAnsi="Courier New" w:cs="Courier New"/>
                <w:color w:val="244061" w:themeColor="accent1" w:themeShade="80"/>
                <w:sz w:val="20"/>
                <w:szCs w:val="20"/>
              </w:rPr>
              <w:t xml:space="preserve"> se smluvních a zákonných závazků vůči svým zaměstnancům.</w:t>
            </w:r>
          </w:p>
        </w:tc>
      </w:tr>
    </w:tbl>
    <w:p w:rsidR="00A16261" w:rsidRDefault="00A16261">
      <w:pPr>
        <w:tabs>
          <w:tab w:val="left" w:pos="550"/>
        </w:tabs>
        <w:spacing w:line="100" w:lineRule="atLeast"/>
        <w:jc w:val="both"/>
        <w:rPr>
          <w:rFonts w:ascii="Courier New" w:hAnsi="Courier New" w:cs="Courier New"/>
          <w:bCs/>
          <w:color w:val="244061" w:themeColor="accent1" w:themeShade="80"/>
          <w:sz w:val="20"/>
          <w:szCs w:val="20"/>
        </w:rPr>
      </w:pPr>
    </w:p>
    <w:p w:rsidR="00667764" w:rsidRPr="00A16261" w:rsidRDefault="00667764">
      <w:pPr>
        <w:tabs>
          <w:tab w:val="left" w:pos="550"/>
        </w:tabs>
        <w:spacing w:line="100" w:lineRule="atLeast"/>
        <w:jc w:val="both"/>
        <w:rPr>
          <w:rFonts w:ascii="Courier New" w:hAnsi="Courier New" w:cs="Courier New"/>
          <w:color w:val="244061" w:themeColor="accent1" w:themeShade="80"/>
          <w:sz w:val="20"/>
          <w:szCs w:val="20"/>
        </w:rPr>
      </w:pPr>
      <w:r w:rsidRPr="00A16261">
        <w:rPr>
          <w:rFonts w:ascii="Courier New" w:hAnsi="Courier New" w:cs="Courier New"/>
          <w:bCs/>
          <w:color w:val="244061" w:themeColor="accent1" w:themeShade="80"/>
          <w:sz w:val="20"/>
          <w:szCs w:val="20"/>
        </w:rPr>
        <w:t>Závazky jsou pouze ty splatné částky, dlužné zaměstnancům</w:t>
      </w:r>
      <w:r w:rsidR="0017394F" w:rsidRPr="00A16261">
        <w:rPr>
          <w:rFonts w:ascii="Courier New" w:hAnsi="Courier New" w:cs="Courier New"/>
          <w:bCs/>
          <w:color w:val="244061" w:themeColor="accent1" w:themeShade="80"/>
          <w:sz w:val="20"/>
          <w:szCs w:val="20"/>
        </w:rPr>
        <w:t xml:space="preserve"> a</w:t>
      </w:r>
      <w:r w:rsidR="00A16261">
        <w:rPr>
          <w:rFonts w:ascii="Courier New" w:hAnsi="Courier New" w:cs="Courier New"/>
          <w:bCs/>
          <w:color w:val="244061" w:themeColor="accent1" w:themeShade="80"/>
          <w:sz w:val="20"/>
          <w:szCs w:val="20"/>
        </w:rPr>
        <w:t xml:space="preserve"> sociálním a </w:t>
      </w:r>
      <w:r w:rsidRPr="00A16261">
        <w:rPr>
          <w:rFonts w:ascii="Courier New" w:hAnsi="Courier New" w:cs="Courier New"/>
          <w:bCs/>
          <w:color w:val="244061" w:themeColor="accent1" w:themeShade="80"/>
          <w:sz w:val="20"/>
          <w:szCs w:val="20"/>
        </w:rPr>
        <w:t xml:space="preserve">daňovým úřadům, týkající se smluvních a </w:t>
      </w:r>
      <w:r w:rsidRPr="00A16261">
        <w:rPr>
          <w:rFonts w:ascii="Courier New" w:hAnsi="Courier New" w:cs="Courier New"/>
          <w:color w:val="244061" w:themeColor="accent1" w:themeShade="80"/>
          <w:sz w:val="20"/>
          <w:szCs w:val="20"/>
        </w:rPr>
        <w:t>zákonných závazků vůči zaměstnancům. Částky dlužné lidem, kteří z různých důvodů nadále nejsou zaměstnáni u žadatele,</w:t>
      </w:r>
      <w:r w:rsidR="00A83507" w:rsidRPr="00A16261">
        <w:rPr>
          <w:rFonts w:ascii="Courier New" w:hAnsi="Courier New" w:cs="Courier New"/>
          <w:color w:val="244061" w:themeColor="accent1" w:themeShade="80"/>
          <w:sz w:val="20"/>
          <w:szCs w:val="20"/>
        </w:rPr>
        <w:t xml:space="preserve"> </w:t>
      </w:r>
      <w:r w:rsidRPr="00A16261">
        <w:rPr>
          <w:rFonts w:ascii="Courier New" w:hAnsi="Courier New" w:cs="Courier New"/>
          <w:color w:val="244061" w:themeColor="accent1" w:themeShade="80"/>
          <w:sz w:val="20"/>
          <w:szCs w:val="20"/>
        </w:rPr>
        <w:t>spadají do rozsahu tohoto kritéria a mus</w:t>
      </w:r>
      <w:r w:rsidR="0017394F" w:rsidRPr="00A16261">
        <w:rPr>
          <w:rFonts w:ascii="Courier New" w:hAnsi="Courier New" w:cs="Courier New"/>
          <w:color w:val="244061" w:themeColor="accent1" w:themeShade="80"/>
          <w:sz w:val="20"/>
          <w:szCs w:val="20"/>
        </w:rPr>
        <w:t>ejí být uhrazeny během období uvedeného ve smlouvě a/</w:t>
      </w:r>
      <w:r w:rsidRPr="00A16261">
        <w:rPr>
          <w:rFonts w:ascii="Courier New" w:hAnsi="Courier New" w:cs="Courier New"/>
          <w:color w:val="244061" w:themeColor="accent1" w:themeShade="80"/>
          <w:sz w:val="20"/>
          <w:szCs w:val="20"/>
        </w:rPr>
        <w:t>nebo definovaného ze zákona, bez ohledu na způsob, jakým jsou tyto závazky zaúčtovány ve finančních výkazech.</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Výraz „zaměstnanci“ obsahuje následující osoby:</w:t>
      </w:r>
    </w:p>
    <w:p w:rsidR="00663C53" w:rsidRDefault="00667764">
      <w:pPr>
        <w:tabs>
          <w:tab w:val="left" w:pos="851"/>
        </w:tabs>
        <w:spacing w:line="100" w:lineRule="atLeast"/>
        <w:ind w:left="708"/>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a) všechny profesionální hráče v souladu s platnými </w:t>
      </w:r>
      <w:r w:rsidR="00663C53">
        <w:rPr>
          <w:rFonts w:ascii="Courier New" w:hAnsi="Courier New" w:cs="Courier New"/>
          <w:bCs/>
          <w:i/>
          <w:color w:val="244061" w:themeColor="accent1" w:themeShade="80"/>
          <w:sz w:val="20"/>
          <w:szCs w:val="20"/>
        </w:rPr>
        <w:t>Předpisy FIFA pro </w:t>
      </w:r>
      <w:r w:rsidRPr="00A16261">
        <w:rPr>
          <w:rFonts w:ascii="Courier New" w:hAnsi="Courier New" w:cs="Courier New"/>
          <w:bCs/>
          <w:i/>
          <w:color w:val="244061" w:themeColor="accent1" w:themeShade="80"/>
          <w:sz w:val="20"/>
          <w:szCs w:val="20"/>
        </w:rPr>
        <w:t xml:space="preserve">status a přestup hráčů </w:t>
      </w:r>
      <w:r w:rsidRPr="00A16261">
        <w:rPr>
          <w:rFonts w:ascii="Courier New" w:hAnsi="Courier New" w:cs="Courier New"/>
          <w:bCs/>
          <w:color w:val="244061" w:themeColor="accent1" w:themeShade="80"/>
          <w:sz w:val="20"/>
          <w:szCs w:val="20"/>
        </w:rPr>
        <w:t xml:space="preserve">a </w:t>
      </w:r>
    </w:p>
    <w:p w:rsidR="00667764" w:rsidRPr="00A16261" w:rsidRDefault="00667764">
      <w:pPr>
        <w:tabs>
          <w:tab w:val="left" w:pos="851"/>
        </w:tabs>
        <w:spacing w:line="100" w:lineRule="atLeast"/>
        <w:ind w:left="708"/>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w:t>
      </w:r>
      <w:r w:rsidR="0017394F" w:rsidRPr="00A16261">
        <w:rPr>
          <w:rFonts w:ascii="Courier New" w:hAnsi="Courier New" w:cs="Courier New"/>
          <w:bCs/>
          <w:color w:val="244061" w:themeColor="accent1" w:themeShade="80"/>
          <w:sz w:val="20"/>
          <w:szCs w:val="20"/>
        </w:rPr>
        <w:t>) a</w:t>
      </w:r>
      <w:r w:rsidRPr="00A16261">
        <w:rPr>
          <w:rFonts w:ascii="Courier New" w:hAnsi="Courier New" w:cs="Courier New"/>
          <w:bCs/>
          <w:color w:val="244061" w:themeColor="accent1" w:themeShade="80"/>
          <w:sz w:val="20"/>
          <w:szCs w:val="20"/>
        </w:rPr>
        <w:t>dministrativní, technický a bezpečnostní personál, specifikovaný v pe</w:t>
      </w:r>
      <w:r w:rsidR="0017394F" w:rsidRPr="00A16261">
        <w:rPr>
          <w:rFonts w:ascii="Courier New" w:hAnsi="Courier New" w:cs="Courier New"/>
          <w:bCs/>
          <w:color w:val="244061" w:themeColor="accent1" w:themeShade="80"/>
          <w:sz w:val="20"/>
          <w:szCs w:val="20"/>
        </w:rPr>
        <w:t xml:space="preserve">rsonálních a administrativních </w:t>
      </w:r>
      <w:r w:rsidRPr="00A16261">
        <w:rPr>
          <w:rFonts w:ascii="Courier New" w:hAnsi="Courier New" w:cs="Courier New"/>
          <w:bCs/>
          <w:color w:val="244061" w:themeColor="accent1" w:themeShade="80"/>
          <w:sz w:val="20"/>
          <w:szCs w:val="20"/>
        </w:rPr>
        <w:t>kritériích.</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Žadatel o licenci při</w:t>
      </w:r>
      <w:r w:rsidR="00A83507" w:rsidRPr="00A16261">
        <w:rPr>
          <w:rFonts w:ascii="Courier New" w:hAnsi="Courier New" w:cs="Courier New"/>
          <w:bCs/>
          <w:color w:val="244061" w:themeColor="accent1" w:themeShade="80"/>
          <w:sz w:val="20"/>
          <w:szCs w:val="20"/>
        </w:rPr>
        <w:t xml:space="preserve">praví seznam, </w:t>
      </w:r>
      <w:r w:rsidRPr="00A16261">
        <w:rPr>
          <w:rFonts w:ascii="Courier New" w:hAnsi="Courier New" w:cs="Courier New"/>
          <w:bCs/>
          <w:color w:val="244061" w:themeColor="accent1" w:themeShade="80"/>
          <w:sz w:val="20"/>
          <w:szCs w:val="20"/>
        </w:rPr>
        <w:t>který uv</w:t>
      </w:r>
      <w:r w:rsidR="0017394F" w:rsidRPr="00A16261">
        <w:rPr>
          <w:rFonts w:ascii="Courier New" w:hAnsi="Courier New" w:cs="Courier New"/>
          <w:bCs/>
          <w:color w:val="244061" w:themeColor="accent1" w:themeShade="80"/>
          <w:sz w:val="20"/>
          <w:szCs w:val="20"/>
        </w:rPr>
        <w:t>ede</w:t>
      </w:r>
      <w:r w:rsidRPr="00A16261">
        <w:rPr>
          <w:rFonts w:ascii="Courier New" w:hAnsi="Courier New" w:cs="Courier New"/>
          <w:bCs/>
          <w:color w:val="244061" w:themeColor="accent1" w:themeShade="80"/>
          <w:sz w:val="20"/>
          <w:szCs w:val="20"/>
        </w:rPr>
        <w:t xml:space="preserve"> všechny zaměstnance, kteří byli zaměstnáni kdykoliv během roku </w:t>
      </w:r>
      <w:r w:rsidR="0017394F"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až do 31. </w:t>
      </w:r>
      <w:r w:rsidR="0017394F" w:rsidRPr="00A16261">
        <w:rPr>
          <w:rFonts w:ascii="Courier New" w:hAnsi="Courier New" w:cs="Courier New"/>
          <w:bCs/>
          <w:color w:val="244061" w:themeColor="accent1" w:themeShade="80"/>
          <w:sz w:val="20"/>
          <w:szCs w:val="20"/>
        </w:rPr>
        <w:t>P</w:t>
      </w:r>
      <w:r w:rsidRPr="00A16261">
        <w:rPr>
          <w:rFonts w:ascii="Courier New" w:hAnsi="Courier New" w:cs="Courier New"/>
          <w:bCs/>
          <w:color w:val="244061" w:themeColor="accent1" w:themeShade="80"/>
          <w:sz w:val="20"/>
          <w:szCs w:val="20"/>
        </w:rPr>
        <w:t>rosince</w:t>
      </w:r>
      <w:r w:rsidR="0017394F"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předcházejícího sez</w:t>
      </w:r>
      <w:r w:rsidR="0017394F" w:rsidRPr="00A16261">
        <w:rPr>
          <w:rFonts w:ascii="Courier New" w:hAnsi="Courier New" w:cs="Courier New"/>
          <w:bCs/>
          <w:color w:val="244061" w:themeColor="accent1" w:themeShade="80"/>
          <w:sz w:val="20"/>
          <w:szCs w:val="20"/>
        </w:rPr>
        <w:t>o</w:t>
      </w:r>
      <w:r w:rsidRPr="00A16261">
        <w:rPr>
          <w:rFonts w:ascii="Courier New" w:hAnsi="Courier New" w:cs="Courier New"/>
          <w:bCs/>
          <w:color w:val="244061" w:themeColor="accent1" w:themeShade="80"/>
          <w:sz w:val="20"/>
          <w:szCs w:val="20"/>
        </w:rPr>
        <w:t>ně, která bude licencován</w:t>
      </w:r>
      <w:r w:rsidR="00A83507" w:rsidRPr="00A16261">
        <w:rPr>
          <w:rFonts w:ascii="Courier New" w:hAnsi="Courier New" w:cs="Courier New"/>
          <w:bCs/>
          <w:color w:val="244061" w:themeColor="accent1" w:themeShade="80"/>
          <w:sz w:val="20"/>
          <w:szCs w:val="20"/>
        </w:rPr>
        <w:t>a; tj. nejenom ty, k</w:t>
      </w:r>
      <w:r w:rsidR="0017394F" w:rsidRPr="00A16261">
        <w:rPr>
          <w:rFonts w:ascii="Courier New" w:hAnsi="Courier New" w:cs="Courier New"/>
          <w:bCs/>
          <w:color w:val="244061" w:themeColor="accent1" w:themeShade="80"/>
          <w:sz w:val="20"/>
          <w:szCs w:val="20"/>
        </w:rPr>
        <w:t>teří</w:t>
      </w:r>
      <w:r w:rsidR="00A83507" w:rsidRPr="00A16261">
        <w:rPr>
          <w:rFonts w:ascii="Courier New" w:hAnsi="Courier New" w:cs="Courier New"/>
          <w:bCs/>
          <w:color w:val="244061" w:themeColor="accent1" w:themeShade="80"/>
          <w:sz w:val="20"/>
          <w:szCs w:val="20"/>
        </w:rPr>
        <w:t xml:space="preserve"> zůstávají</w:t>
      </w:r>
      <w:r w:rsidRPr="00A16261">
        <w:rPr>
          <w:rFonts w:ascii="Courier New" w:hAnsi="Courier New" w:cs="Courier New"/>
          <w:bCs/>
          <w:color w:val="244061" w:themeColor="accent1" w:themeShade="80"/>
          <w:sz w:val="20"/>
          <w:szCs w:val="20"/>
        </w:rPr>
        <w:t xml:space="preserve"> na konci roku. Tento seznam bude předložen poskytovateli licence.</w:t>
      </w:r>
    </w:p>
    <w:p w:rsidR="00667764" w:rsidRPr="00A16261" w:rsidRDefault="00A83507">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U</w:t>
      </w:r>
      <w:r w:rsidR="00667764" w:rsidRPr="00A16261">
        <w:rPr>
          <w:rFonts w:ascii="Courier New" w:hAnsi="Courier New" w:cs="Courier New"/>
          <w:bCs/>
          <w:color w:val="244061" w:themeColor="accent1" w:themeShade="80"/>
          <w:sz w:val="20"/>
          <w:szCs w:val="20"/>
        </w:rPr>
        <w:t xml:space="preserve"> každého zaměstnance mus</w:t>
      </w:r>
      <w:r w:rsidR="0017394F" w:rsidRPr="00A16261">
        <w:rPr>
          <w:rFonts w:ascii="Courier New" w:hAnsi="Courier New" w:cs="Courier New"/>
          <w:bCs/>
          <w:color w:val="244061" w:themeColor="accent1" w:themeShade="80"/>
          <w:sz w:val="20"/>
          <w:szCs w:val="20"/>
        </w:rPr>
        <w:t>ej</w:t>
      </w:r>
      <w:r w:rsidR="00667764" w:rsidRPr="00A16261">
        <w:rPr>
          <w:rFonts w:ascii="Courier New" w:hAnsi="Courier New" w:cs="Courier New"/>
          <w:bCs/>
          <w:color w:val="244061" w:themeColor="accent1" w:themeShade="80"/>
          <w:sz w:val="20"/>
          <w:szCs w:val="20"/>
        </w:rPr>
        <w:t>í být podány minimálně následující informace</w:t>
      </w:r>
    </w:p>
    <w:p w:rsidR="00A16261" w:rsidRPr="00A16261" w:rsidRDefault="0017394F" w:rsidP="006B451F">
      <w:pPr>
        <w:pStyle w:val="Odstavecseseznamem"/>
        <w:numPr>
          <w:ilvl w:val="0"/>
          <w:numId w:val="83"/>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jméno zaměstnance</w:t>
      </w:r>
    </w:p>
    <w:p w:rsidR="00A16261" w:rsidRPr="00A16261" w:rsidRDefault="0017394F" w:rsidP="006B451F">
      <w:pPr>
        <w:pStyle w:val="Odstavecseseznamem"/>
        <w:numPr>
          <w:ilvl w:val="0"/>
          <w:numId w:val="83"/>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p</w:t>
      </w:r>
      <w:r w:rsidR="00667764" w:rsidRPr="00A16261">
        <w:rPr>
          <w:rFonts w:ascii="Courier New" w:hAnsi="Courier New" w:cs="Courier New"/>
          <w:bCs/>
          <w:color w:val="244061" w:themeColor="accent1" w:themeShade="80"/>
          <w:sz w:val="20"/>
          <w:szCs w:val="20"/>
        </w:rPr>
        <w:t>ozice/ f</w:t>
      </w:r>
      <w:r w:rsidRPr="00A16261">
        <w:rPr>
          <w:rFonts w:ascii="Courier New" w:hAnsi="Courier New" w:cs="Courier New"/>
          <w:bCs/>
          <w:color w:val="244061" w:themeColor="accent1" w:themeShade="80"/>
          <w:sz w:val="20"/>
          <w:szCs w:val="20"/>
        </w:rPr>
        <w:t>unkce zaměstnance;</w:t>
      </w:r>
    </w:p>
    <w:p w:rsidR="00A16261" w:rsidRPr="00A16261" w:rsidRDefault="0017394F" w:rsidP="006B451F">
      <w:pPr>
        <w:pStyle w:val="Odstavecseseznamem"/>
        <w:numPr>
          <w:ilvl w:val="0"/>
          <w:numId w:val="83"/>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datum začátku</w:t>
      </w:r>
    </w:p>
    <w:p w:rsidR="00A16261" w:rsidRPr="00A16261" w:rsidRDefault="0017394F" w:rsidP="006B451F">
      <w:pPr>
        <w:pStyle w:val="Odstavecseseznamem"/>
        <w:numPr>
          <w:ilvl w:val="0"/>
          <w:numId w:val="83"/>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d</w:t>
      </w:r>
      <w:r w:rsidR="00667764" w:rsidRPr="00A16261">
        <w:rPr>
          <w:rFonts w:ascii="Courier New" w:hAnsi="Courier New" w:cs="Courier New"/>
          <w:bCs/>
          <w:color w:val="244061" w:themeColor="accent1" w:themeShade="80"/>
          <w:sz w:val="20"/>
          <w:szCs w:val="20"/>
        </w:rPr>
        <w:t>atum ukončení (</w:t>
      </w:r>
      <w:r w:rsidRPr="00A16261">
        <w:rPr>
          <w:rFonts w:ascii="Courier New" w:hAnsi="Courier New" w:cs="Courier New"/>
          <w:bCs/>
          <w:color w:val="244061" w:themeColor="accent1" w:themeShade="80"/>
          <w:sz w:val="20"/>
          <w:szCs w:val="20"/>
        </w:rPr>
        <w:t>pokud je to možné</w:t>
      </w:r>
    </w:p>
    <w:p w:rsidR="00A16261" w:rsidRPr="00A16261" w:rsidRDefault="0017394F" w:rsidP="006B451F">
      <w:pPr>
        <w:pStyle w:val="Odstavecseseznamem"/>
        <w:numPr>
          <w:ilvl w:val="0"/>
          <w:numId w:val="83"/>
        </w:num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v</w:t>
      </w:r>
      <w:r w:rsidR="00667764" w:rsidRPr="00A16261">
        <w:rPr>
          <w:rFonts w:ascii="Courier New" w:hAnsi="Courier New" w:cs="Courier New"/>
          <w:bCs/>
          <w:color w:val="244061" w:themeColor="accent1" w:themeShade="80"/>
          <w:sz w:val="20"/>
          <w:szCs w:val="20"/>
        </w:rPr>
        <w:t>šechny neuhrazené závazky k 31. prosinci, spol</w:t>
      </w:r>
      <w:r w:rsidRPr="00A16261">
        <w:rPr>
          <w:rFonts w:ascii="Courier New" w:hAnsi="Courier New" w:cs="Courier New"/>
          <w:bCs/>
          <w:color w:val="244061" w:themeColor="accent1" w:themeShade="80"/>
          <w:sz w:val="20"/>
          <w:szCs w:val="20"/>
        </w:rPr>
        <w:t>ečně s vysvětlujícím komentářem</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Tento seznam zaměstnanců musí schvál</w:t>
      </w:r>
      <w:r w:rsidR="0017394F" w:rsidRPr="00A16261">
        <w:rPr>
          <w:rFonts w:ascii="Courier New" w:hAnsi="Courier New" w:cs="Courier New"/>
          <w:bCs/>
          <w:color w:val="244061" w:themeColor="accent1" w:themeShade="80"/>
          <w:sz w:val="20"/>
          <w:szCs w:val="20"/>
        </w:rPr>
        <w:t>it vedení</w:t>
      </w:r>
      <w:r w:rsidRPr="00A16261">
        <w:rPr>
          <w:rFonts w:ascii="Courier New" w:hAnsi="Courier New" w:cs="Courier New"/>
          <w:bCs/>
          <w:color w:val="244061" w:themeColor="accent1" w:themeShade="80"/>
          <w:sz w:val="20"/>
          <w:szCs w:val="20"/>
        </w:rPr>
        <w:t xml:space="preserve"> a musí být prokázán krátkým prohlášením a podpisem jménem výkonného orgánu žadatele o licenci. </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Žadatel o licenci předloží auditorov</w:t>
      </w:r>
      <w:r w:rsidR="0017394F" w:rsidRPr="00A16261">
        <w:rPr>
          <w:rFonts w:ascii="Courier New" w:hAnsi="Courier New" w:cs="Courier New"/>
          <w:bCs/>
          <w:color w:val="244061" w:themeColor="accent1" w:themeShade="80"/>
          <w:sz w:val="20"/>
          <w:szCs w:val="20"/>
        </w:rPr>
        <w:t>i a/</w:t>
      </w:r>
      <w:r w:rsidRPr="00A16261">
        <w:rPr>
          <w:rFonts w:ascii="Courier New" w:hAnsi="Courier New" w:cs="Courier New"/>
          <w:bCs/>
          <w:color w:val="244061" w:themeColor="accent1" w:themeShade="80"/>
          <w:sz w:val="20"/>
          <w:szCs w:val="20"/>
        </w:rPr>
        <w:t xml:space="preserve">nebo poskytovateli licence nezbytný důkaz, uvádějící částku (pokud existuje) k 31. prosinci roku, </w:t>
      </w:r>
      <w:r w:rsidR="0017394F" w:rsidRPr="00A16261">
        <w:rPr>
          <w:rFonts w:ascii="Courier New" w:hAnsi="Courier New" w:cs="Courier New"/>
          <w:bCs/>
          <w:color w:val="244061" w:themeColor="accent1" w:themeShade="80"/>
          <w:sz w:val="20"/>
          <w:szCs w:val="20"/>
        </w:rPr>
        <w:t>který předchází licencované sezo</w:t>
      </w:r>
      <w:r w:rsidRPr="00A16261">
        <w:rPr>
          <w:rFonts w:ascii="Courier New" w:hAnsi="Courier New" w:cs="Courier New"/>
          <w:bCs/>
          <w:color w:val="244061" w:themeColor="accent1" w:themeShade="80"/>
          <w:sz w:val="20"/>
          <w:szCs w:val="20"/>
        </w:rPr>
        <w:t>ně, s</w:t>
      </w:r>
      <w:r w:rsidR="0017394F" w:rsidRPr="00A16261">
        <w:rPr>
          <w:rFonts w:ascii="Courier New" w:hAnsi="Courier New" w:cs="Courier New"/>
          <w:bCs/>
          <w:color w:val="244061" w:themeColor="accent1" w:themeShade="80"/>
          <w:sz w:val="20"/>
          <w:szCs w:val="20"/>
        </w:rPr>
        <w:t>platnou kompetentním sociálním/</w:t>
      </w:r>
      <w:r w:rsidRPr="00A16261">
        <w:rPr>
          <w:rFonts w:ascii="Courier New" w:hAnsi="Courier New" w:cs="Courier New"/>
          <w:bCs/>
          <w:color w:val="244061" w:themeColor="accent1" w:themeShade="80"/>
          <w:sz w:val="20"/>
          <w:szCs w:val="20"/>
        </w:rPr>
        <w:t>daňovým úřadům, která se týká smluvních a zákonných závazků za jeho zaměstnance.</w:t>
      </w:r>
    </w:p>
    <w:p w:rsidR="00667764" w:rsidRPr="00A16261" w:rsidRDefault="00A83507">
      <w:pPr>
        <w:tabs>
          <w:tab w:val="left" w:pos="550"/>
        </w:tabs>
        <w:spacing w:line="100" w:lineRule="atLeast"/>
        <w:jc w:val="both"/>
        <w:rPr>
          <w:rFonts w:ascii="Courier New" w:hAnsi="Courier New" w:cs="Courier New"/>
          <w:b/>
          <w:bCs/>
          <w:color w:val="244061" w:themeColor="accent1" w:themeShade="80"/>
          <w:sz w:val="20"/>
          <w:szCs w:val="20"/>
        </w:rPr>
      </w:pPr>
      <w:r w:rsidRPr="00A16261">
        <w:rPr>
          <w:rFonts w:ascii="Courier New" w:hAnsi="Courier New" w:cs="Courier New"/>
          <w:b/>
          <w:bCs/>
          <w:color w:val="244061" w:themeColor="accent1" w:themeShade="80"/>
          <w:sz w:val="20"/>
          <w:szCs w:val="20"/>
        </w:rPr>
        <w:t>10.6 PÍSEMNÁ PROHLÁŠENÍ</w:t>
      </w:r>
      <w:r w:rsidR="00667764" w:rsidRPr="00A16261">
        <w:rPr>
          <w:rFonts w:ascii="Courier New" w:hAnsi="Courier New" w:cs="Courier New"/>
          <w:b/>
          <w:bCs/>
          <w:color w:val="244061" w:themeColor="accent1" w:themeShade="80"/>
          <w:sz w:val="20"/>
          <w:szCs w:val="20"/>
        </w:rPr>
        <w:t xml:space="preserve"> PŘED ROZODNUTÍM O LICENCI</w:t>
      </w:r>
    </w:p>
    <w:tbl>
      <w:tblPr>
        <w:tblW w:w="9382" w:type="dxa"/>
        <w:tblInd w:w="-60" w:type="dxa"/>
        <w:tblLayout w:type="fixed"/>
        <w:tblLook w:val="0000"/>
      </w:tblPr>
      <w:tblGrid>
        <w:gridCol w:w="877"/>
        <w:gridCol w:w="992"/>
        <w:gridCol w:w="7513"/>
      </w:tblGrid>
      <w:tr w:rsidR="00667764" w:rsidRPr="00A16261" w:rsidTr="00A16261">
        <w:tc>
          <w:tcPr>
            <w:tcW w:w="877"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A16261" w:rsidRDefault="00667764" w:rsidP="00A16261">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Popis</w:t>
            </w:r>
          </w:p>
        </w:tc>
      </w:tr>
      <w:tr w:rsidR="00667764" w:rsidRPr="00A16261" w:rsidTr="00A16261">
        <w:tc>
          <w:tcPr>
            <w:tcW w:w="877"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F.06</w:t>
            </w:r>
          </w:p>
        </w:tc>
        <w:tc>
          <w:tcPr>
            <w:tcW w:w="992"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A16261" w:rsidRDefault="00A83507" w:rsidP="00A16261">
            <w:pPr>
              <w:tabs>
                <w:tab w:val="left" w:pos="550"/>
              </w:tabs>
              <w:snapToGrid w:val="0"/>
              <w:spacing w:line="100" w:lineRule="atLeast"/>
              <w:ind w:left="176" w:right="175"/>
              <w:jc w:val="both"/>
              <w:rPr>
                <w:rFonts w:ascii="Courier New" w:hAnsi="Courier New" w:cs="Courier New"/>
                <w:b/>
                <w:bCs/>
                <w:color w:val="244061" w:themeColor="accent1" w:themeShade="80"/>
                <w:sz w:val="20"/>
                <w:szCs w:val="20"/>
              </w:rPr>
            </w:pPr>
            <w:r w:rsidRPr="00A16261">
              <w:rPr>
                <w:rFonts w:ascii="Courier New" w:hAnsi="Courier New" w:cs="Courier New"/>
                <w:b/>
                <w:bCs/>
                <w:color w:val="244061" w:themeColor="accent1" w:themeShade="80"/>
                <w:sz w:val="20"/>
                <w:szCs w:val="20"/>
              </w:rPr>
              <w:t>PÍSEMNÁ PROHLÁŠENÍ</w:t>
            </w:r>
            <w:r w:rsidR="00667764" w:rsidRPr="00A16261">
              <w:rPr>
                <w:rFonts w:ascii="Courier New" w:hAnsi="Courier New" w:cs="Courier New"/>
                <w:b/>
                <w:bCs/>
                <w:color w:val="244061" w:themeColor="accent1" w:themeShade="80"/>
                <w:sz w:val="20"/>
                <w:szCs w:val="20"/>
              </w:rPr>
              <w:t xml:space="preserve"> PŘED ROZODNUTÍM O LICENCI</w:t>
            </w:r>
          </w:p>
          <w:p w:rsidR="00667764" w:rsidRPr="00A16261" w:rsidRDefault="00667764" w:rsidP="00A16261">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A16261">
              <w:rPr>
                <w:rFonts w:ascii="Courier New" w:hAnsi="Courier New" w:cs="Courier New"/>
                <w:color w:val="244061" w:themeColor="accent1" w:themeShade="80"/>
                <w:sz w:val="20"/>
                <w:szCs w:val="20"/>
              </w:rPr>
              <w:t>Žadatel o licenci musí předat poskytovateli licence písemná prohlášení do sedmi dnů před začátkem období, ve</w:t>
            </w:r>
            <w:r w:rsidR="00A16261">
              <w:rPr>
                <w:rFonts w:ascii="Courier New" w:hAnsi="Courier New" w:cs="Courier New"/>
                <w:color w:val="244061" w:themeColor="accent1" w:themeShade="80"/>
                <w:sz w:val="20"/>
                <w:szCs w:val="20"/>
              </w:rPr>
              <w:t> </w:t>
            </w:r>
            <w:r w:rsidRPr="00A16261">
              <w:rPr>
                <w:rFonts w:ascii="Courier New" w:hAnsi="Courier New" w:cs="Courier New"/>
                <w:color w:val="244061" w:themeColor="accent1" w:themeShade="80"/>
                <w:sz w:val="20"/>
                <w:szCs w:val="20"/>
              </w:rPr>
              <w:t>kterém bude rozhodnutí o licenci provedeno orgánem první instance.</w:t>
            </w:r>
          </w:p>
        </w:tc>
      </w:tr>
    </w:tbl>
    <w:p w:rsidR="00667764" w:rsidRPr="00A16261"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Tato písemná prohlášení budou uvádět, zda nastaly </w:t>
      </w:r>
      <w:r w:rsidR="0017394F" w:rsidRPr="00A16261">
        <w:rPr>
          <w:rFonts w:ascii="Courier New" w:hAnsi="Courier New" w:cs="Courier New"/>
          <w:bCs/>
          <w:color w:val="244061" w:themeColor="accent1" w:themeShade="80"/>
          <w:sz w:val="20"/>
          <w:szCs w:val="20"/>
        </w:rPr>
        <w:t>nebo</w:t>
      </w:r>
      <w:r w:rsidRPr="00A16261">
        <w:rPr>
          <w:rFonts w:ascii="Courier New" w:hAnsi="Courier New" w:cs="Courier New"/>
          <w:bCs/>
          <w:color w:val="244061" w:themeColor="accent1" w:themeShade="80"/>
          <w:sz w:val="20"/>
          <w:szCs w:val="20"/>
        </w:rPr>
        <w:t xml:space="preserve"> nenastaly </w:t>
      </w:r>
      <w:r w:rsidR="0017394F" w:rsidRPr="00A16261">
        <w:rPr>
          <w:rFonts w:ascii="Courier New" w:hAnsi="Courier New" w:cs="Courier New"/>
          <w:bCs/>
          <w:color w:val="244061" w:themeColor="accent1" w:themeShade="80"/>
          <w:sz w:val="20"/>
          <w:szCs w:val="20"/>
        </w:rPr>
        <w:t>nějaké</w:t>
      </w:r>
      <w:r w:rsidRPr="00A16261">
        <w:rPr>
          <w:rFonts w:ascii="Courier New" w:hAnsi="Courier New" w:cs="Courier New"/>
          <w:bCs/>
          <w:color w:val="244061" w:themeColor="accent1" w:themeShade="80"/>
          <w:sz w:val="20"/>
          <w:szCs w:val="20"/>
        </w:rPr>
        <w:t xml:space="preserve"> události většího ekonomického významu, které by mohly mít negativní vliv na konečné finanční postavení žadatele o licenci od data rozvahy předchozích auditovaných ročních výkazů nebo hodnocených prozatímních finančních výkazů (pokud se používají).</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Pokud nastaly jakékoliv události nebo podmínky většího ekonomického významu, musí vysvětlující dopis vedení obsahovat popis povahy události nebo podmínky a odhad jejich finančního efektu</w:t>
      </w:r>
      <w:r w:rsidR="0017394F" w:rsidRPr="00A16261">
        <w:rPr>
          <w:rFonts w:ascii="Courier New" w:hAnsi="Courier New" w:cs="Courier New"/>
          <w:bCs/>
          <w:color w:val="244061" w:themeColor="accent1" w:themeShade="80"/>
          <w:sz w:val="20"/>
          <w:szCs w:val="20"/>
        </w:rPr>
        <w:t>, popř.</w:t>
      </w:r>
      <w:r w:rsidRPr="00A16261">
        <w:rPr>
          <w:rFonts w:ascii="Courier New" w:hAnsi="Courier New" w:cs="Courier New"/>
          <w:bCs/>
          <w:color w:val="244061" w:themeColor="accent1" w:themeShade="80"/>
          <w:sz w:val="20"/>
          <w:szCs w:val="20"/>
        </w:rPr>
        <w:t xml:space="preserve"> prohlášení, že takový odhad nelze provést.</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Schválení vedení</w:t>
      </w:r>
      <w:r w:rsidR="00982E0B" w:rsidRPr="00A16261">
        <w:rPr>
          <w:rFonts w:ascii="Courier New" w:hAnsi="Courier New" w:cs="Courier New"/>
          <w:bCs/>
          <w:color w:val="244061" w:themeColor="accent1" w:themeShade="80"/>
          <w:sz w:val="20"/>
          <w:szCs w:val="20"/>
        </w:rPr>
        <w:t>m</w:t>
      </w:r>
      <w:r w:rsidRPr="00A16261">
        <w:rPr>
          <w:rFonts w:ascii="Courier New" w:hAnsi="Courier New" w:cs="Courier New"/>
          <w:bCs/>
          <w:color w:val="244061" w:themeColor="accent1" w:themeShade="80"/>
          <w:sz w:val="20"/>
          <w:szCs w:val="20"/>
        </w:rPr>
        <w:t xml:space="preserve"> bude prokázáno podpisem jménem výkonného orgánu žadatele o licenci.</w:t>
      </w:r>
    </w:p>
    <w:p w:rsidR="00667764" w:rsidRPr="00A16261"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A16261">
        <w:rPr>
          <w:rFonts w:ascii="Courier New" w:hAnsi="Courier New" w:cs="Courier New"/>
          <w:b/>
          <w:bCs/>
          <w:color w:val="244061" w:themeColor="accent1" w:themeShade="80"/>
          <w:sz w:val="20"/>
          <w:szCs w:val="20"/>
        </w:rPr>
        <w:t>10.7 BUDOUCÍ FINANČNÍ INFORMACE</w:t>
      </w:r>
    </w:p>
    <w:tbl>
      <w:tblPr>
        <w:tblW w:w="9585" w:type="dxa"/>
        <w:tblInd w:w="-60" w:type="dxa"/>
        <w:tblLayout w:type="fixed"/>
        <w:tblLook w:val="0000"/>
      </w:tblPr>
      <w:tblGrid>
        <w:gridCol w:w="877"/>
        <w:gridCol w:w="992"/>
        <w:gridCol w:w="7716"/>
      </w:tblGrid>
      <w:tr w:rsidR="00667764" w:rsidRPr="00A16261" w:rsidTr="00A16261">
        <w:tc>
          <w:tcPr>
            <w:tcW w:w="877"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Stupeň</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Popis</w:t>
            </w:r>
          </w:p>
        </w:tc>
      </w:tr>
      <w:tr w:rsidR="00667764" w:rsidRPr="00A16261" w:rsidTr="00A16261">
        <w:tc>
          <w:tcPr>
            <w:tcW w:w="877"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F.07</w:t>
            </w:r>
          </w:p>
        </w:tc>
        <w:tc>
          <w:tcPr>
            <w:tcW w:w="992" w:type="dxa"/>
            <w:tcBorders>
              <w:top w:val="single" w:sz="4" w:space="0" w:color="000000"/>
              <w:left w:val="single" w:sz="4" w:space="0" w:color="000000"/>
              <w:bottom w:val="single" w:sz="4" w:space="0" w:color="000000"/>
            </w:tcBorders>
            <w:shd w:val="clear" w:color="auto" w:fill="auto"/>
          </w:tcPr>
          <w:p w:rsidR="00667764" w:rsidRPr="00A16261"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A16261">
              <w:rPr>
                <w:rFonts w:ascii="Courier New" w:hAnsi="Courier New" w:cs="Courier New"/>
                <w:b/>
                <w:color w:val="244061" w:themeColor="accent1" w:themeShade="80"/>
                <w:sz w:val="20"/>
                <w:szCs w:val="20"/>
              </w:rPr>
              <w:t>A</w:t>
            </w:r>
          </w:p>
        </w:tc>
        <w:tc>
          <w:tcPr>
            <w:tcW w:w="7716" w:type="dxa"/>
            <w:tcBorders>
              <w:top w:val="single" w:sz="4" w:space="0" w:color="000000"/>
              <w:left w:val="single" w:sz="4" w:space="0" w:color="000000"/>
              <w:bottom w:val="single" w:sz="4" w:space="0" w:color="000000"/>
              <w:right w:val="single" w:sz="4" w:space="0" w:color="000000"/>
            </w:tcBorders>
            <w:shd w:val="clear" w:color="auto" w:fill="auto"/>
          </w:tcPr>
          <w:p w:rsidR="00667764" w:rsidRPr="00A16261" w:rsidRDefault="00667764">
            <w:pPr>
              <w:tabs>
                <w:tab w:val="left" w:pos="550"/>
              </w:tabs>
              <w:snapToGrid w:val="0"/>
              <w:spacing w:line="100" w:lineRule="atLeast"/>
              <w:jc w:val="both"/>
              <w:rPr>
                <w:rFonts w:ascii="Courier New" w:hAnsi="Courier New" w:cs="Courier New"/>
                <w:color w:val="244061" w:themeColor="accent1" w:themeShade="80"/>
                <w:sz w:val="20"/>
                <w:szCs w:val="20"/>
              </w:rPr>
            </w:pPr>
            <w:r w:rsidRPr="00A16261">
              <w:rPr>
                <w:rFonts w:ascii="Courier New" w:hAnsi="Courier New" w:cs="Courier New"/>
                <w:b/>
                <w:bCs/>
                <w:color w:val="244061" w:themeColor="accent1" w:themeShade="80"/>
                <w:sz w:val="20"/>
                <w:szCs w:val="20"/>
              </w:rPr>
              <w:t>BUDOUCÍ FINANČNÍ INFORMACE</w:t>
            </w:r>
            <w:r w:rsidRPr="00A16261">
              <w:rPr>
                <w:rFonts w:ascii="Courier New" w:hAnsi="Courier New" w:cs="Courier New"/>
                <w:color w:val="244061" w:themeColor="accent1" w:themeShade="80"/>
                <w:sz w:val="20"/>
                <w:szCs w:val="20"/>
              </w:rPr>
              <w:t xml:space="preserve"> </w:t>
            </w:r>
          </w:p>
          <w:p w:rsidR="00667764" w:rsidRPr="00A16261" w:rsidRDefault="00667764">
            <w:pPr>
              <w:tabs>
                <w:tab w:val="left" w:pos="550"/>
              </w:tabs>
              <w:snapToGrid w:val="0"/>
              <w:spacing w:line="100" w:lineRule="atLeast"/>
              <w:jc w:val="both"/>
              <w:rPr>
                <w:rFonts w:ascii="Courier New" w:hAnsi="Courier New" w:cs="Courier New"/>
                <w:color w:val="244061" w:themeColor="accent1" w:themeShade="80"/>
                <w:sz w:val="20"/>
                <w:szCs w:val="20"/>
              </w:rPr>
            </w:pPr>
            <w:r w:rsidRPr="00A16261">
              <w:rPr>
                <w:rFonts w:ascii="Courier New" w:hAnsi="Courier New" w:cs="Courier New"/>
                <w:color w:val="244061" w:themeColor="accent1" w:themeShade="80"/>
                <w:sz w:val="20"/>
                <w:szCs w:val="20"/>
              </w:rPr>
              <w:t>Žadatel o licenci připraví a předloží budoucí finanční informace, které jsou zal</w:t>
            </w:r>
            <w:r w:rsidR="00982E0B" w:rsidRPr="00A16261">
              <w:rPr>
                <w:rFonts w:ascii="Courier New" w:hAnsi="Courier New" w:cs="Courier New"/>
                <w:color w:val="244061" w:themeColor="accent1" w:themeShade="80"/>
                <w:sz w:val="20"/>
                <w:szCs w:val="20"/>
              </w:rPr>
              <w:t xml:space="preserve">oženy na předpokladech </w:t>
            </w:r>
            <w:r w:rsidRPr="00A16261">
              <w:rPr>
                <w:rFonts w:ascii="Courier New" w:hAnsi="Courier New" w:cs="Courier New"/>
                <w:color w:val="244061" w:themeColor="accent1" w:themeShade="80"/>
                <w:sz w:val="20"/>
                <w:szCs w:val="20"/>
              </w:rPr>
              <w:t>událostí, které mohou vzniknout v</w:t>
            </w:r>
            <w:r w:rsidR="0017394F" w:rsidRPr="00A16261">
              <w:rPr>
                <w:rFonts w:ascii="Courier New" w:hAnsi="Courier New" w:cs="Courier New"/>
                <w:color w:val="244061" w:themeColor="accent1" w:themeShade="80"/>
                <w:sz w:val="20"/>
                <w:szCs w:val="20"/>
              </w:rPr>
              <w:t> </w:t>
            </w:r>
            <w:r w:rsidRPr="00A16261">
              <w:rPr>
                <w:rFonts w:ascii="Courier New" w:hAnsi="Courier New" w:cs="Courier New"/>
                <w:color w:val="244061" w:themeColor="accent1" w:themeShade="80"/>
                <w:sz w:val="20"/>
                <w:szCs w:val="20"/>
              </w:rPr>
              <w:t>budoucnosti</w:t>
            </w:r>
            <w:r w:rsidR="0017394F" w:rsidRPr="00A16261">
              <w:rPr>
                <w:rFonts w:ascii="Courier New" w:hAnsi="Courier New" w:cs="Courier New"/>
                <w:color w:val="244061" w:themeColor="accent1" w:themeShade="80"/>
                <w:sz w:val="20"/>
                <w:szCs w:val="20"/>
              </w:rPr>
              <w:t>,</w:t>
            </w:r>
            <w:r w:rsidRPr="00A16261">
              <w:rPr>
                <w:rFonts w:ascii="Courier New" w:hAnsi="Courier New" w:cs="Courier New"/>
                <w:color w:val="244061" w:themeColor="accent1" w:themeShade="80"/>
                <w:sz w:val="20"/>
                <w:szCs w:val="20"/>
              </w:rPr>
              <w:t xml:space="preserve"> a </w:t>
            </w:r>
            <w:r w:rsidR="00982E0B" w:rsidRPr="00A16261">
              <w:rPr>
                <w:rFonts w:ascii="Courier New" w:hAnsi="Courier New" w:cs="Courier New"/>
                <w:color w:val="244061" w:themeColor="accent1" w:themeShade="80"/>
                <w:sz w:val="20"/>
                <w:szCs w:val="20"/>
              </w:rPr>
              <w:t>na možném</w:t>
            </w:r>
            <w:r w:rsidRPr="00A16261">
              <w:rPr>
                <w:rFonts w:ascii="Courier New" w:hAnsi="Courier New" w:cs="Courier New"/>
                <w:color w:val="244061" w:themeColor="accent1" w:themeShade="80"/>
                <w:sz w:val="20"/>
                <w:szCs w:val="20"/>
              </w:rPr>
              <w:t xml:space="preserve"> jednání vedení zpravodajské jednotky.</w:t>
            </w:r>
          </w:p>
        </w:tc>
      </w:tr>
    </w:tbl>
    <w:p w:rsidR="00667764" w:rsidRPr="00A16261" w:rsidRDefault="00667764">
      <w:pPr>
        <w:tabs>
          <w:tab w:val="left" w:pos="550"/>
        </w:tabs>
        <w:spacing w:line="100" w:lineRule="atLeast"/>
        <w:jc w:val="both"/>
        <w:rPr>
          <w:rFonts w:ascii="Courier New" w:hAnsi="Courier New" w:cs="Courier New"/>
          <w:color w:val="244061" w:themeColor="accent1" w:themeShade="80"/>
          <w:sz w:val="20"/>
          <w:szCs w:val="20"/>
        </w:rPr>
      </w:pP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Budoucí finanční informace mus</w:t>
      </w:r>
      <w:r w:rsidR="002E1ECA" w:rsidRPr="00A16261">
        <w:rPr>
          <w:rFonts w:ascii="Courier New" w:hAnsi="Courier New" w:cs="Courier New"/>
          <w:bCs/>
          <w:color w:val="244061" w:themeColor="accent1" w:themeShade="80"/>
          <w:sz w:val="20"/>
          <w:szCs w:val="20"/>
        </w:rPr>
        <w:t>ej</w:t>
      </w:r>
      <w:r w:rsidRPr="00A16261">
        <w:rPr>
          <w:rFonts w:ascii="Courier New" w:hAnsi="Courier New" w:cs="Courier New"/>
          <w:bCs/>
          <w:color w:val="244061" w:themeColor="accent1" w:themeShade="80"/>
          <w:sz w:val="20"/>
          <w:szCs w:val="20"/>
        </w:rPr>
        <w:t xml:space="preserve">í pokrývat období, </w:t>
      </w:r>
      <w:r w:rsidR="002E1ECA" w:rsidRPr="00A16261">
        <w:rPr>
          <w:rFonts w:ascii="Courier New" w:hAnsi="Courier New" w:cs="Courier New"/>
          <w:bCs/>
          <w:color w:val="244061" w:themeColor="accent1" w:themeShade="80"/>
          <w:sz w:val="20"/>
          <w:szCs w:val="20"/>
        </w:rPr>
        <w:t xml:space="preserve">které </w:t>
      </w:r>
      <w:r w:rsidRPr="00A16261">
        <w:rPr>
          <w:rFonts w:ascii="Courier New" w:hAnsi="Courier New" w:cs="Courier New"/>
          <w:bCs/>
          <w:color w:val="244061" w:themeColor="accent1" w:themeShade="80"/>
          <w:sz w:val="20"/>
          <w:szCs w:val="20"/>
        </w:rPr>
        <w:t>začín</w:t>
      </w:r>
      <w:r w:rsidR="002E1ECA" w:rsidRPr="00A16261">
        <w:rPr>
          <w:rFonts w:ascii="Courier New" w:hAnsi="Courier New" w:cs="Courier New"/>
          <w:bCs/>
          <w:color w:val="244061" w:themeColor="accent1" w:themeShade="80"/>
          <w:sz w:val="20"/>
          <w:szCs w:val="20"/>
        </w:rPr>
        <w:t>á</w:t>
      </w:r>
      <w:r w:rsidR="00A16261">
        <w:rPr>
          <w:rFonts w:ascii="Courier New" w:hAnsi="Courier New" w:cs="Courier New"/>
          <w:bCs/>
          <w:color w:val="244061" w:themeColor="accent1" w:themeShade="80"/>
          <w:sz w:val="20"/>
          <w:szCs w:val="20"/>
        </w:rPr>
        <w:t xml:space="preserve"> okamžitě po </w:t>
      </w:r>
      <w:r w:rsidRPr="00A16261">
        <w:rPr>
          <w:rFonts w:ascii="Courier New" w:hAnsi="Courier New" w:cs="Courier New"/>
          <w:bCs/>
          <w:color w:val="244061" w:themeColor="accent1" w:themeShade="80"/>
          <w:sz w:val="20"/>
          <w:szCs w:val="20"/>
        </w:rPr>
        <w:t>pozdějším z dat buď zákonné uzávěrky ročních finančních výkazů</w:t>
      </w:r>
      <w:r w:rsidR="002E1ECA"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nebo</w:t>
      </w:r>
      <w:r w:rsidR="002E1ECA" w:rsidRPr="00A16261">
        <w:rPr>
          <w:rFonts w:ascii="Courier New" w:hAnsi="Courier New" w:cs="Courier New"/>
          <w:bCs/>
          <w:color w:val="244061" w:themeColor="accent1" w:themeShade="80"/>
          <w:sz w:val="20"/>
          <w:szCs w:val="20"/>
        </w:rPr>
        <w:t xml:space="preserve"> (</w:t>
      </w:r>
      <w:r w:rsidRPr="00A16261">
        <w:rPr>
          <w:rFonts w:ascii="Courier New" w:hAnsi="Courier New" w:cs="Courier New"/>
          <w:bCs/>
          <w:color w:val="244061" w:themeColor="accent1" w:themeShade="80"/>
          <w:sz w:val="20"/>
          <w:szCs w:val="20"/>
        </w:rPr>
        <w:t>pokud se používá</w:t>
      </w:r>
      <w:r w:rsidR="002E1ECA"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data provizorních finančních výkazů a musí pokrývat celou</w:t>
      </w:r>
      <w:r w:rsidR="002E1ECA" w:rsidRPr="00A16261">
        <w:rPr>
          <w:rFonts w:ascii="Courier New" w:hAnsi="Courier New" w:cs="Courier New"/>
          <w:bCs/>
          <w:color w:val="244061" w:themeColor="accent1" w:themeShade="80"/>
          <w:sz w:val="20"/>
          <w:szCs w:val="20"/>
        </w:rPr>
        <w:t xml:space="preserve"> licencovanou sezo</w:t>
      </w:r>
      <w:r w:rsidRPr="00A16261">
        <w:rPr>
          <w:rFonts w:ascii="Courier New" w:hAnsi="Courier New" w:cs="Courier New"/>
          <w:bCs/>
          <w:color w:val="244061" w:themeColor="accent1" w:themeShade="80"/>
          <w:sz w:val="20"/>
          <w:szCs w:val="20"/>
        </w:rPr>
        <w:t>nu.</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Budoucí finanční informace mus</w:t>
      </w:r>
      <w:r w:rsidR="002E1ECA" w:rsidRPr="00A16261">
        <w:rPr>
          <w:rFonts w:ascii="Courier New" w:hAnsi="Courier New" w:cs="Courier New"/>
          <w:bCs/>
          <w:color w:val="244061" w:themeColor="accent1" w:themeShade="80"/>
          <w:sz w:val="20"/>
          <w:szCs w:val="20"/>
        </w:rPr>
        <w:t>ej</w:t>
      </w:r>
      <w:r w:rsidRPr="00A16261">
        <w:rPr>
          <w:rFonts w:ascii="Courier New" w:hAnsi="Courier New" w:cs="Courier New"/>
          <w:bCs/>
          <w:color w:val="244061" w:themeColor="accent1" w:themeShade="80"/>
          <w:sz w:val="20"/>
          <w:szCs w:val="20"/>
        </w:rPr>
        <w:t>í být připraveny minimálně na šestiměsíčním základě, např. pro období od 1. ledna až</w:t>
      </w:r>
      <w:r w:rsidR="0025582B">
        <w:rPr>
          <w:rFonts w:ascii="Courier New" w:hAnsi="Courier New" w:cs="Courier New"/>
          <w:bCs/>
          <w:color w:val="244061" w:themeColor="accent1" w:themeShade="80"/>
          <w:sz w:val="20"/>
          <w:szCs w:val="20"/>
        </w:rPr>
        <w:t xml:space="preserve"> 30. června, 1. července až 31. </w:t>
      </w:r>
      <w:r w:rsidRPr="00A16261">
        <w:rPr>
          <w:rFonts w:ascii="Courier New" w:hAnsi="Courier New" w:cs="Courier New"/>
          <w:bCs/>
          <w:color w:val="244061" w:themeColor="accent1" w:themeShade="80"/>
          <w:sz w:val="20"/>
          <w:szCs w:val="20"/>
        </w:rPr>
        <w:t>prosince a 1</w:t>
      </w:r>
      <w:r w:rsidR="00982E0B"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ledna až 30</w:t>
      </w:r>
      <w:r w:rsidR="00982E0B"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června následujícího roku. </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Budoucí finanční informace budou založeny na předpokladech, které jsou racionální.</w:t>
      </w:r>
    </w:p>
    <w:p w:rsid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Budoucí finanční informace budou sestávat </w:t>
      </w:r>
      <w:r w:rsidR="00982E0B" w:rsidRPr="00A16261">
        <w:rPr>
          <w:rFonts w:ascii="Courier New" w:hAnsi="Courier New" w:cs="Courier New"/>
          <w:bCs/>
          <w:color w:val="244061" w:themeColor="accent1" w:themeShade="80"/>
          <w:sz w:val="20"/>
          <w:szCs w:val="20"/>
        </w:rPr>
        <w:t>z:</w:t>
      </w:r>
    </w:p>
    <w:p w:rsidR="007140F4" w:rsidRPr="007140F4" w:rsidRDefault="00982E0B" w:rsidP="006B451F">
      <w:pPr>
        <w:pStyle w:val="Odstavecseseznamem"/>
        <w:numPr>
          <w:ilvl w:val="0"/>
          <w:numId w:val="84"/>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rozpočtov</w:t>
      </w:r>
      <w:r w:rsidR="00667764" w:rsidRPr="007140F4">
        <w:rPr>
          <w:rFonts w:ascii="Courier New" w:hAnsi="Courier New" w:cs="Courier New"/>
          <w:bCs/>
          <w:color w:val="244061" w:themeColor="accent1" w:themeShade="80"/>
          <w:sz w:val="20"/>
          <w:szCs w:val="20"/>
        </w:rPr>
        <w:t>ého účtu zisků a zt</w:t>
      </w:r>
      <w:r w:rsidR="00663C53">
        <w:rPr>
          <w:rFonts w:ascii="Courier New" w:hAnsi="Courier New" w:cs="Courier New"/>
          <w:bCs/>
          <w:color w:val="244061" w:themeColor="accent1" w:themeShade="80"/>
          <w:sz w:val="20"/>
          <w:szCs w:val="20"/>
        </w:rPr>
        <w:t>rát, se srovnatelnými čísly pro </w:t>
      </w:r>
      <w:r w:rsidR="00667764" w:rsidRPr="007140F4">
        <w:rPr>
          <w:rFonts w:ascii="Courier New" w:hAnsi="Courier New" w:cs="Courier New"/>
          <w:bCs/>
          <w:color w:val="244061" w:themeColor="accent1" w:themeShade="80"/>
          <w:sz w:val="20"/>
          <w:szCs w:val="20"/>
        </w:rPr>
        <w:t>bezprostředně předcházející finanční rok a přechodné období (pokud se používá);</w:t>
      </w:r>
    </w:p>
    <w:p w:rsidR="007140F4" w:rsidRPr="007140F4" w:rsidRDefault="00982E0B" w:rsidP="006B451F">
      <w:pPr>
        <w:pStyle w:val="Odstavecseseznamem"/>
        <w:numPr>
          <w:ilvl w:val="0"/>
          <w:numId w:val="84"/>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rozpočtov</w:t>
      </w:r>
      <w:r w:rsidR="00667764" w:rsidRPr="007140F4">
        <w:rPr>
          <w:rFonts w:ascii="Courier New" w:hAnsi="Courier New" w:cs="Courier New"/>
          <w:bCs/>
          <w:color w:val="244061" w:themeColor="accent1" w:themeShade="80"/>
          <w:sz w:val="20"/>
          <w:szCs w:val="20"/>
        </w:rPr>
        <w:t>ého cash flow, se srovnatelnými čísly pro bezprostředně předcházející finanční rok a přechodné období (pokud se používá);</w:t>
      </w:r>
    </w:p>
    <w:p w:rsidR="00667764" w:rsidRPr="007140F4" w:rsidRDefault="00667764" w:rsidP="006B451F">
      <w:pPr>
        <w:pStyle w:val="Odstavecseseznamem"/>
        <w:numPr>
          <w:ilvl w:val="0"/>
          <w:numId w:val="84"/>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vysvětlivek, včetně předpokladů a rizik a porovnání rozpočtu s aktuálními čísly.</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Budoucí finanční informace mus</w:t>
      </w:r>
      <w:r w:rsidR="004F1175" w:rsidRPr="00A16261">
        <w:rPr>
          <w:rFonts w:ascii="Courier New" w:hAnsi="Courier New" w:cs="Courier New"/>
          <w:bCs/>
          <w:color w:val="244061" w:themeColor="accent1" w:themeShade="80"/>
          <w:sz w:val="20"/>
          <w:szCs w:val="20"/>
        </w:rPr>
        <w:t>ej</w:t>
      </w:r>
      <w:r w:rsidRPr="00A16261">
        <w:rPr>
          <w:rFonts w:ascii="Courier New" w:hAnsi="Courier New" w:cs="Courier New"/>
          <w:bCs/>
          <w:color w:val="244061" w:themeColor="accent1" w:themeShade="80"/>
          <w:sz w:val="20"/>
          <w:szCs w:val="20"/>
        </w:rPr>
        <w:t>í být při</w:t>
      </w:r>
      <w:r w:rsidR="007140F4">
        <w:rPr>
          <w:rFonts w:ascii="Courier New" w:hAnsi="Courier New" w:cs="Courier New"/>
          <w:bCs/>
          <w:color w:val="244061" w:themeColor="accent1" w:themeShade="80"/>
          <w:sz w:val="20"/>
          <w:szCs w:val="20"/>
        </w:rPr>
        <w:t>praveny na stejném základě jako </w:t>
      </w:r>
      <w:r w:rsidRPr="00A16261">
        <w:rPr>
          <w:rFonts w:ascii="Courier New" w:hAnsi="Courier New" w:cs="Courier New"/>
          <w:bCs/>
          <w:color w:val="244061" w:themeColor="accent1" w:themeShade="80"/>
          <w:sz w:val="20"/>
          <w:szCs w:val="20"/>
        </w:rPr>
        <w:t>auditované roční finanční výkazy a mus</w:t>
      </w:r>
      <w:r w:rsidR="004F1175" w:rsidRPr="00A16261">
        <w:rPr>
          <w:rFonts w:ascii="Courier New" w:hAnsi="Courier New" w:cs="Courier New"/>
          <w:bCs/>
          <w:color w:val="244061" w:themeColor="accent1" w:themeShade="80"/>
          <w:sz w:val="20"/>
          <w:szCs w:val="20"/>
        </w:rPr>
        <w:t>ej</w:t>
      </w:r>
      <w:r w:rsidRPr="00A16261">
        <w:rPr>
          <w:rFonts w:ascii="Courier New" w:hAnsi="Courier New" w:cs="Courier New"/>
          <w:bCs/>
          <w:color w:val="244061" w:themeColor="accent1" w:themeShade="80"/>
          <w:sz w:val="20"/>
          <w:szCs w:val="20"/>
        </w:rPr>
        <w:t xml:space="preserve">í dodržovat stejné účetní postupy, jako byly ty, které se použily pro přípravu ročních finančních výkazů, s výjimkou změn účetních postupů, provedených po datu nejaktuálnějších finančních výkazů, které mají být zohledněny v příštích ročních finančních výkazech </w:t>
      </w:r>
      <w:r w:rsidR="004F1175"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v takovém případě budou zveřejněny podrobnosti.</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Budoucí finanční informace budou splňovat m</w:t>
      </w:r>
      <w:r w:rsidR="007140F4">
        <w:rPr>
          <w:rFonts w:ascii="Courier New" w:hAnsi="Courier New" w:cs="Courier New"/>
          <w:bCs/>
          <w:color w:val="244061" w:themeColor="accent1" w:themeShade="80"/>
          <w:sz w:val="20"/>
          <w:szCs w:val="20"/>
        </w:rPr>
        <w:t>inimální popisné požadavky, jak </w:t>
      </w:r>
      <w:r w:rsidRPr="00A16261">
        <w:rPr>
          <w:rFonts w:ascii="Courier New" w:hAnsi="Courier New" w:cs="Courier New"/>
          <w:bCs/>
          <w:color w:val="244061" w:themeColor="accent1" w:themeShade="80"/>
          <w:sz w:val="20"/>
          <w:szCs w:val="20"/>
        </w:rPr>
        <w:t>jsou stanoveny v Příloze FC-2. Na řádcích mus</w:t>
      </w:r>
      <w:r w:rsidR="004F1175" w:rsidRPr="00A16261">
        <w:rPr>
          <w:rFonts w:ascii="Courier New" w:hAnsi="Courier New" w:cs="Courier New"/>
          <w:bCs/>
          <w:color w:val="244061" w:themeColor="accent1" w:themeShade="80"/>
          <w:sz w:val="20"/>
          <w:szCs w:val="20"/>
        </w:rPr>
        <w:t>ej</w:t>
      </w:r>
      <w:r w:rsidRPr="00A16261">
        <w:rPr>
          <w:rFonts w:ascii="Courier New" w:hAnsi="Courier New" w:cs="Courier New"/>
          <w:bCs/>
          <w:color w:val="244061" w:themeColor="accent1" w:themeShade="80"/>
          <w:sz w:val="20"/>
          <w:szCs w:val="20"/>
        </w:rPr>
        <w:t>í být obsaženy dodatečné položky, pokud poskytují vyjasnění nebo by jejich opomenutí vedlo k </w:t>
      </w:r>
      <w:r w:rsidR="004F1175" w:rsidRPr="00A16261">
        <w:rPr>
          <w:rFonts w:ascii="Courier New" w:hAnsi="Courier New" w:cs="Courier New"/>
          <w:bCs/>
          <w:color w:val="244061" w:themeColor="accent1" w:themeShade="80"/>
          <w:sz w:val="20"/>
          <w:szCs w:val="20"/>
        </w:rPr>
        <w:t>nepřesným</w:t>
      </w:r>
      <w:r w:rsidRPr="00A16261">
        <w:rPr>
          <w:rFonts w:ascii="Courier New" w:hAnsi="Courier New" w:cs="Courier New"/>
          <w:bCs/>
          <w:color w:val="244061" w:themeColor="accent1" w:themeShade="80"/>
          <w:sz w:val="20"/>
          <w:szCs w:val="20"/>
        </w:rPr>
        <w:t xml:space="preserve"> budoucím finančním informacím.</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Budoucí finanční informace mus</w:t>
      </w:r>
      <w:r w:rsidR="004F1175" w:rsidRPr="00A16261">
        <w:rPr>
          <w:rFonts w:ascii="Courier New" w:hAnsi="Courier New" w:cs="Courier New"/>
          <w:bCs/>
          <w:color w:val="244061" w:themeColor="accent1" w:themeShade="80"/>
          <w:sz w:val="20"/>
          <w:szCs w:val="20"/>
        </w:rPr>
        <w:t>ej</w:t>
      </w:r>
      <w:r w:rsidRPr="00A16261">
        <w:rPr>
          <w:rFonts w:ascii="Courier New" w:hAnsi="Courier New" w:cs="Courier New"/>
          <w:bCs/>
          <w:color w:val="244061" w:themeColor="accent1" w:themeShade="80"/>
          <w:sz w:val="20"/>
          <w:szCs w:val="20"/>
        </w:rPr>
        <w:t>í obsahovat krátký popis každého podstatného předpokladu (</w:t>
      </w:r>
      <w:r w:rsidR="00982E0B" w:rsidRPr="00A16261">
        <w:rPr>
          <w:rFonts w:ascii="Courier New" w:hAnsi="Courier New" w:cs="Courier New"/>
          <w:bCs/>
          <w:color w:val="244061" w:themeColor="accent1" w:themeShade="80"/>
          <w:sz w:val="20"/>
          <w:szCs w:val="20"/>
        </w:rPr>
        <w:t xml:space="preserve">s </w:t>
      </w:r>
      <w:r w:rsidRPr="00A16261">
        <w:rPr>
          <w:rFonts w:ascii="Courier New" w:hAnsi="Courier New" w:cs="Courier New"/>
          <w:bCs/>
          <w:color w:val="244061" w:themeColor="accent1" w:themeShade="80"/>
          <w:sz w:val="20"/>
          <w:szCs w:val="20"/>
        </w:rPr>
        <w:t>odkazem na relevantní hlediska historických finančních a jiných informací), které byly použity</w:t>
      </w:r>
      <w:r w:rsidR="00982E0B" w:rsidRPr="00A16261">
        <w:rPr>
          <w:rFonts w:ascii="Courier New" w:hAnsi="Courier New" w:cs="Courier New"/>
          <w:bCs/>
          <w:color w:val="244061" w:themeColor="accent1" w:themeShade="80"/>
          <w:sz w:val="20"/>
          <w:szCs w:val="20"/>
        </w:rPr>
        <w:t xml:space="preserve"> pro přípravu výkazu rozpočtov</w:t>
      </w:r>
      <w:r w:rsidRPr="00A16261">
        <w:rPr>
          <w:rFonts w:ascii="Courier New" w:hAnsi="Courier New" w:cs="Courier New"/>
          <w:bCs/>
          <w:color w:val="244061" w:themeColor="accent1" w:themeShade="80"/>
          <w:sz w:val="20"/>
          <w:szCs w:val="20"/>
        </w:rPr>
        <w:t>ého výkazu zisku a ztrát a výkazu cash flow a budou rovněž krátce popisovat klíčová rizika, která mohou ovlivnit budoucí finanční výsledky.</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Budoucí finanční informace s předpoklady, na kterých jsou založeny, musí </w:t>
      </w:r>
      <w:r w:rsidR="00982E0B" w:rsidRPr="00A16261">
        <w:rPr>
          <w:rFonts w:ascii="Courier New" w:hAnsi="Courier New" w:cs="Courier New"/>
          <w:bCs/>
          <w:color w:val="244061" w:themeColor="accent1" w:themeShade="80"/>
          <w:sz w:val="20"/>
          <w:szCs w:val="20"/>
        </w:rPr>
        <w:t>schvál</w:t>
      </w:r>
      <w:r w:rsidR="004F1175" w:rsidRPr="00A16261">
        <w:rPr>
          <w:rFonts w:ascii="Courier New" w:hAnsi="Courier New" w:cs="Courier New"/>
          <w:bCs/>
          <w:color w:val="244061" w:themeColor="accent1" w:themeShade="80"/>
          <w:sz w:val="20"/>
          <w:szCs w:val="20"/>
        </w:rPr>
        <w:t>it vedení</w:t>
      </w:r>
      <w:r w:rsidR="00982E0B" w:rsidRPr="00A16261">
        <w:rPr>
          <w:rFonts w:ascii="Courier New" w:hAnsi="Courier New" w:cs="Courier New"/>
          <w:bCs/>
          <w:color w:val="244061" w:themeColor="accent1" w:themeShade="80"/>
          <w:sz w:val="20"/>
          <w:szCs w:val="20"/>
        </w:rPr>
        <w:t xml:space="preserve"> a mus</w:t>
      </w:r>
      <w:r w:rsidR="004F1175" w:rsidRPr="00A16261">
        <w:rPr>
          <w:rFonts w:ascii="Courier New" w:hAnsi="Courier New" w:cs="Courier New"/>
          <w:bCs/>
          <w:color w:val="244061" w:themeColor="accent1" w:themeShade="80"/>
          <w:sz w:val="20"/>
          <w:szCs w:val="20"/>
        </w:rPr>
        <w:t>ej</w:t>
      </w:r>
      <w:r w:rsidR="00982E0B" w:rsidRPr="00A16261">
        <w:rPr>
          <w:rFonts w:ascii="Courier New" w:hAnsi="Courier New" w:cs="Courier New"/>
          <w:bCs/>
          <w:color w:val="244061" w:themeColor="accent1" w:themeShade="80"/>
          <w:sz w:val="20"/>
          <w:szCs w:val="20"/>
        </w:rPr>
        <w:t>í být prokázány</w:t>
      </w:r>
      <w:r w:rsidRPr="00A16261">
        <w:rPr>
          <w:rFonts w:ascii="Courier New" w:hAnsi="Courier New" w:cs="Courier New"/>
          <w:bCs/>
          <w:color w:val="244061" w:themeColor="accent1" w:themeShade="80"/>
          <w:sz w:val="20"/>
          <w:szCs w:val="20"/>
        </w:rPr>
        <w:t xml:space="preserve"> krátkým prohlášením a podpisem jménem výkonného orgánu zpravodajské jednotky.</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V případě, že </w:t>
      </w:r>
      <w:r w:rsidR="004F1175" w:rsidRPr="00A16261">
        <w:rPr>
          <w:rFonts w:ascii="Courier New" w:hAnsi="Courier New" w:cs="Courier New"/>
          <w:bCs/>
          <w:color w:val="244061" w:themeColor="accent1" w:themeShade="80"/>
          <w:sz w:val="20"/>
          <w:szCs w:val="20"/>
        </w:rPr>
        <w:t xml:space="preserve">je porušen </w:t>
      </w:r>
      <w:r w:rsidR="00982E0B" w:rsidRPr="00A16261">
        <w:rPr>
          <w:rFonts w:ascii="Courier New" w:hAnsi="Courier New" w:cs="Courier New"/>
          <w:bCs/>
          <w:color w:val="244061" w:themeColor="accent1" w:themeShade="80"/>
          <w:sz w:val="20"/>
          <w:szCs w:val="20"/>
        </w:rPr>
        <w:t xml:space="preserve">kterýkoliv </w:t>
      </w:r>
      <w:r w:rsidRPr="00A16261">
        <w:rPr>
          <w:rFonts w:ascii="Courier New" w:hAnsi="Courier New" w:cs="Courier New"/>
          <w:bCs/>
          <w:color w:val="244061" w:themeColor="accent1" w:themeShade="80"/>
          <w:sz w:val="20"/>
          <w:szCs w:val="20"/>
        </w:rPr>
        <w:t>níže definovaný ukazatel</w:t>
      </w:r>
      <w:r w:rsidR="004F1175" w:rsidRPr="00A16261">
        <w:rPr>
          <w:rFonts w:ascii="Courier New" w:hAnsi="Courier New" w:cs="Courier New"/>
          <w:bCs/>
          <w:color w:val="244061" w:themeColor="accent1" w:themeShade="80"/>
          <w:sz w:val="20"/>
          <w:szCs w:val="20"/>
        </w:rPr>
        <w:t>,</w:t>
      </w:r>
      <w:r w:rsidRPr="00A16261">
        <w:rPr>
          <w:rFonts w:ascii="Courier New" w:hAnsi="Courier New" w:cs="Courier New"/>
          <w:bCs/>
          <w:color w:val="244061" w:themeColor="accent1" w:themeShade="80"/>
          <w:sz w:val="20"/>
          <w:szCs w:val="20"/>
        </w:rPr>
        <w:t xml:space="preserve"> musí žadatel o licenci předvést poskytovateli licence svou schopnost pokračovat </w:t>
      </w:r>
      <w:r w:rsidR="007140F4">
        <w:rPr>
          <w:rFonts w:ascii="Courier New" w:hAnsi="Courier New" w:cs="Courier New"/>
          <w:bCs/>
          <w:color w:val="244061" w:themeColor="accent1" w:themeShade="80"/>
          <w:sz w:val="20"/>
          <w:szCs w:val="20"/>
        </w:rPr>
        <w:t>v </w:t>
      </w:r>
      <w:r w:rsidR="004F1175" w:rsidRPr="00A16261">
        <w:rPr>
          <w:rFonts w:ascii="Courier New" w:hAnsi="Courier New" w:cs="Courier New"/>
          <w:bCs/>
          <w:color w:val="244061" w:themeColor="accent1" w:themeShade="80"/>
          <w:sz w:val="20"/>
          <w:szCs w:val="20"/>
        </w:rPr>
        <w:t>činnosti až do konce sezo</w:t>
      </w:r>
      <w:r w:rsidRPr="00A16261">
        <w:rPr>
          <w:rFonts w:ascii="Courier New" w:hAnsi="Courier New" w:cs="Courier New"/>
          <w:bCs/>
          <w:color w:val="244061" w:themeColor="accent1" w:themeShade="80"/>
          <w:sz w:val="20"/>
          <w:szCs w:val="20"/>
        </w:rPr>
        <w:t>ny, na kterou bude poskytnuta licence.</w:t>
      </w:r>
    </w:p>
    <w:p w:rsidR="00667764" w:rsidRPr="00A16261" w:rsidRDefault="00982E0B">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Pokud žadatel o licenci pro</w:t>
      </w:r>
      <w:r w:rsidR="00667764" w:rsidRPr="00A16261">
        <w:rPr>
          <w:rFonts w:ascii="Courier New" w:hAnsi="Courier New" w:cs="Courier New"/>
          <w:bCs/>
          <w:color w:val="244061" w:themeColor="accent1" w:themeShade="80"/>
          <w:sz w:val="20"/>
          <w:szCs w:val="20"/>
        </w:rPr>
        <w:t xml:space="preserve">káže kteroukoliv z podmínek, popsaných </w:t>
      </w:r>
      <w:r w:rsidR="007140F4">
        <w:rPr>
          <w:rFonts w:ascii="Courier New" w:hAnsi="Courier New" w:cs="Courier New"/>
          <w:bCs/>
          <w:color w:val="244061" w:themeColor="accent1" w:themeShade="80"/>
          <w:sz w:val="20"/>
          <w:szCs w:val="20"/>
        </w:rPr>
        <w:t>v </w:t>
      </w:r>
      <w:r w:rsidR="00667764" w:rsidRPr="00A16261">
        <w:rPr>
          <w:rFonts w:ascii="Courier New" w:hAnsi="Courier New" w:cs="Courier New"/>
          <w:bCs/>
          <w:color w:val="244061" w:themeColor="accent1" w:themeShade="80"/>
          <w:sz w:val="20"/>
          <w:szCs w:val="20"/>
        </w:rPr>
        <w:t>ukazateli IND.01, IND.02 nebo IND.03 (níže), bude se mít</w:t>
      </w:r>
      <w:r w:rsidR="0025582B">
        <w:rPr>
          <w:rFonts w:ascii="Courier New" w:hAnsi="Courier New" w:cs="Courier New"/>
          <w:bCs/>
          <w:color w:val="244061" w:themeColor="accent1" w:themeShade="80"/>
          <w:sz w:val="20"/>
          <w:szCs w:val="20"/>
        </w:rPr>
        <w:t xml:space="preserve"> </w:t>
      </w:r>
      <w:r w:rsidR="00667764" w:rsidRPr="00A16261">
        <w:rPr>
          <w:rFonts w:ascii="Courier New" w:hAnsi="Courier New" w:cs="Courier New"/>
          <w:bCs/>
          <w:color w:val="244061" w:themeColor="accent1" w:themeShade="80"/>
          <w:sz w:val="20"/>
          <w:szCs w:val="20"/>
        </w:rPr>
        <w:t>za</w:t>
      </w:r>
      <w:r w:rsidR="0025582B">
        <w:rPr>
          <w:rFonts w:ascii="Courier New" w:hAnsi="Courier New" w:cs="Courier New"/>
          <w:bCs/>
          <w:color w:val="244061" w:themeColor="accent1" w:themeShade="80"/>
          <w:sz w:val="20"/>
          <w:szCs w:val="20"/>
        </w:rPr>
        <w:t xml:space="preserve"> </w:t>
      </w:r>
      <w:r w:rsidR="00667764" w:rsidRPr="00A16261">
        <w:rPr>
          <w:rFonts w:ascii="Courier New" w:hAnsi="Courier New" w:cs="Courier New"/>
          <w:bCs/>
          <w:color w:val="244061" w:themeColor="accent1" w:themeShade="80"/>
          <w:sz w:val="20"/>
          <w:szCs w:val="20"/>
        </w:rPr>
        <w:t>to, že tento ukazatel porušil.</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a) IND.01: Zpráva auditora, týkající se auditovaných ročních finančních výkazů, předaných v souladu s částí 10.2, obsahuje zdůraznění záležitost</w:t>
      </w:r>
      <w:r w:rsidR="00982E0B" w:rsidRPr="00A16261">
        <w:rPr>
          <w:rFonts w:ascii="Courier New" w:hAnsi="Courier New" w:cs="Courier New"/>
          <w:bCs/>
          <w:color w:val="244061" w:themeColor="accent1" w:themeShade="80"/>
          <w:sz w:val="20"/>
          <w:szCs w:val="20"/>
        </w:rPr>
        <w:t xml:space="preserve">i nebo kvalifikovaného názoru „s </w:t>
      </w:r>
      <w:r w:rsidRPr="00A16261">
        <w:rPr>
          <w:rFonts w:ascii="Courier New" w:hAnsi="Courier New" w:cs="Courier New"/>
          <w:bCs/>
          <w:color w:val="244061" w:themeColor="accent1" w:themeShade="80"/>
          <w:sz w:val="20"/>
          <w:szCs w:val="20"/>
        </w:rPr>
        <w:t xml:space="preserve">výjimkou“, týkající se principu </w:t>
      </w:r>
      <w:r w:rsidR="00982E0B" w:rsidRPr="00A16261">
        <w:rPr>
          <w:rFonts w:ascii="Courier New" w:hAnsi="Courier New" w:cs="Courier New"/>
          <w:bCs/>
          <w:color w:val="244061" w:themeColor="accent1" w:themeShade="80"/>
          <w:sz w:val="20"/>
          <w:szCs w:val="20"/>
        </w:rPr>
        <w:t>dlouhodobě prosperujícího podniku</w:t>
      </w:r>
      <w:r w:rsidRPr="00A16261">
        <w:rPr>
          <w:rFonts w:ascii="Courier New" w:hAnsi="Courier New" w:cs="Courier New"/>
          <w:bCs/>
          <w:color w:val="244061" w:themeColor="accent1" w:themeShade="80"/>
          <w:sz w:val="20"/>
          <w:szCs w:val="20"/>
        </w:rPr>
        <w:t>.</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b) IND.02: Pro ty žadatele o licenci, u nichž se vyžaduje předložení prozatímních finančních výkazů v souladu s částí 10.3, kde hodnotící zpráva auditora </w:t>
      </w:r>
      <w:r w:rsidR="00562818" w:rsidRPr="00A16261">
        <w:rPr>
          <w:rFonts w:ascii="Courier New" w:hAnsi="Courier New" w:cs="Courier New"/>
          <w:bCs/>
          <w:color w:val="244061" w:themeColor="accent1" w:themeShade="80"/>
          <w:sz w:val="20"/>
          <w:szCs w:val="20"/>
        </w:rPr>
        <w:t>klade</w:t>
      </w:r>
      <w:r w:rsidRPr="00A16261">
        <w:rPr>
          <w:rFonts w:ascii="Courier New" w:hAnsi="Courier New" w:cs="Courier New"/>
          <w:bCs/>
          <w:color w:val="244061" w:themeColor="accent1" w:themeShade="80"/>
          <w:sz w:val="20"/>
          <w:szCs w:val="20"/>
        </w:rPr>
        <w:t xml:space="preserve"> důraz na zál</w:t>
      </w:r>
      <w:r w:rsidR="00982E0B" w:rsidRPr="00A16261">
        <w:rPr>
          <w:rFonts w:ascii="Courier New" w:hAnsi="Courier New" w:cs="Courier New"/>
          <w:bCs/>
          <w:color w:val="244061" w:themeColor="accent1" w:themeShade="80"/>
          <w:sz w:val="20"/>
          <w:szCs w:val="20"/>
        </w:rPr>
        <w:t>ežitost kvalifikovaného závěru</w:t>
      </w:r>
      <w:r w:rsidR="00663C53">
        <w:rPr>
          <w:rFonts w:ascii="Courier New" w:hAnsi="Courier New" w:cs="Courier New"/>
          <w:bCs/>
          <w:color w:val="244061" w:themeColor="accent1" w:themeShade="80"/>
          <w:sz w:val="20"/>
          <w:szCs w:val="20"/>
        </w:rPr>
        <w:t>, týkajícího se </w:t>
      </w:r>
      <w:r w:rsidRPr="00A16261">
        <w:rPr>
          <w:rFonts w:ascii="Courier New" w:hAnsi="Courier New" w:cs="Courier New"/>
          <w:bCs/>
          <w:color w:val="244061" w:themeColor="accent1" w:themeShade="80"/>
          <w:sz w:val="20"/>
          <w:szCs w:val="20"/>
        </w:rPr>
        <w:t>principu</w:t>
      </w:r>
      <w:r w:rsidR="00982E0B" w:rsidRPr="00A16261">
        <w:rPr>
          <w:rFonts w:ascii="Courier New" w:hAnsi="Courier New" w:cs="Courier New"/>
          <w:bCs/>
          <w:color w:val="244061" w:themeColor="accent1" w:themeShade="80"/>
          <w:sz w:val="20"/>
          <w:szCs w:val="20"/>
        </w:rPr>
        <w:t xml:space="preserve"> dlouhodobě prosperujícího podniku.</w:t>
      </w:r>
    </w:p>
    <w:p w:rsidR="00667764" w:rsidRPr="00A16261" w:rsidRDefault="00667764">
      <w:pPr>
        <w:tabs>
          <w:tab w:val="left" w:pos="550"/>
        </w:tabs>
        <w:spacing w:line="100" w:lineRule="atLeast"/>
        <w:jc w:val="both"/>
        <w:rPr>
          <w:rFonts w:ascii="Courier New" w:hAnsi="Courier New" w:cs="Courier New"/>
          <w:bCs/>
          <w:color w:val="244061" w:themeColor="accent1" w:themeShade="80"/>
          <w:sz w:val="20"/>
          <w:szCs w:val="20"/>
        </w:rPr>
      </w:pPr>
      <w:r w:rsidRPr="00A16261">
        <w:rPr>
          <w:rFonts w:ascii="Courier New" w:hAnsi="Courier New" w:cs="Courier New"/>
          <w:bCs/>
          <w:color w:val="244061" w:themeColor="accent1" w:themeShade="80"/>
          <w:sz w:val="20"/>
          <w:szCs w:val="20"/>
        </w:rPr>
        <w:t xml:space="preserve">c) IND.03: Auditované </w:t>
      </w:r>
      <w:r w:rsidR="00982E0B" w:rsidRPr="00A16261">
        <w:rPr>
          <w:rFonts w:ascii="Courier New" w:hAnsi="Courier New" w:cs="Courier New"/>
          <w:bCs/>
          <w:color w:val="244061" w:themeColor="accent1" w:themeShade="80"/>
          <w:sz w:val="20"/>
          <w:szCs w:val="20"/>
        </w:rPr>
        <w:t xml:space="preserve">roční </w:t>
      </w:r>
      <w:r w:rsidRPr="00A16261">
        <w:rPr>
          <w:rFonts w:ascii="Courier New" w:hAnsi="Courier New" w:cs="Courier New"/>
          <w:bCs/>
          <w:color w:val="244061" w:themeColor="accent1" w:themeShade="80"/>
          <w:sz w:val="20"/>
          <w:szCs w:val="20"/>
        </w:rPr>
        <w:t>finanční výkazy (včetně vyžadovaných dodatečných informací), předložené v souladu s částí 10.2</w:t>
      </w:r>
      <w:r w:rsidR="00982E0B" w:rsidRPr="00A16261">
        <w:rPr>
          <w:rFonts w:ascii="Courier New" w:hAnsi="Courier New" w:cs="Courier New"/>
          <w:bCs/>
          <w:color w:val="244061" w:themeColor="accent1" w:themeShade="80"/>
          <w:sz w:val="20"/>
          <w:szCs w:val="20"/>
        </w:rPr>
        <w:t>, přiznávají stav čistých závazků, který se zhoršil</w:t>
      </w:r>
      <w:r w:rsidRPr="00A16261">
        <w:rPr>
          <w:rFonts w:ascii="Courier New" w:hAnsi="Courier New" w:cs="Courier New"/>
          <w:bCs/>
          <w:color w:val="244061" w:themeColor="accent1" w:themeShade="80"/>
          <w:sz w:val="20"/>
          <w:szCs w:val="20"/>
        </w:rPr>
        <w:t xml:space="preserve"> ve vztahu ke srovnatelné hodnotě k datu předchozí zákonné uzávěrky.</w:t>
      </w:r>
    </w:p>
    <w:p w:rsidR="00667764" w:rsidRPr="007140F4" w:rsidRDefault="00667764">
      <w:pPr>
        <w:tabs>
          <w:tab w:val="left" w:pos="550"/>
        </w:tabs>
        <w:spacing w:line="100" w:lineRule="atLeast"/>
        <w:jc w:val="both"/>
        <w:rPr>
          <w:rFonts w:ascii="Courier New" w:hAnsi="Courier New" w:cs="Courier New"/>
          <w:b/>
          <w:bCs/>
          <w:color w:val="244061" w:themeColor="accent1" w:themeShade="80"/>
          <w:sz w:val="20"/>
          <w:szCs w:val="20"/>
        </w:rPr>
      </w:pPr>
      <w:r w:rsidRPr="007140F4">
        <w:rPr>
          <w:rFonts w:ascii="Courier New" w:hAnsi="Courier New" w:cs="Courier New"/>
          <w:b/>
          <w:bCs/>
          <w:color w:val="244061" w:themeColor="accent1" w:themeShade="80"/>
          <w:sz w:val="20"/>
          <w:szCs w:val="20"/>
        </w:rPr>
        <w:t>10.8 POVINNOST AKTUALIZOVAT BUDOUCÍ FINANČNÍ INFORMACE</w:t>
      </w:r>
    </w:p>
    <w:tbl>
      <w:tblPr>
        <w:tblW w:w="9382" w:type="dxa"/>
        <w:tblInd w:w="-60" w:type="dxa"/>
        <w:tblLayout w:type="fixed"/>
        <w:tblLook w:val="0000"/>
      </w:tblPr>
      <w:tblGrid>
        <w:gridCol w:w="877"/>
        <w:gridCol w:w="992"/>
        <w:gridCol w:w="7513"/>
      </w:tblGrid>
      <w:tr w:rsidR="00667764" w:rsidRPr="007140F4" w:rsidTr="007140F4">
        <w:tc>
          <w:tcPr>
            <w:tcW w:w="877" w:type="dxa"/>
            <w:tcBorders>
              <w:top w:val="single" w:sz="4" w:space="0" w:color="000000"/>
              <w:left w:val="single" w:sz="4" w:space="0" w:color="000000"/>
              <w:bottom w:val="single" w:sz="4" w:space="0" w:color="000000"/>
            </w:tcBorders>
            <w:shd w:val="clear" w:color="auto" w:fill="auto"/>
          </w:tcPr>
          <w:p w:rsidR="00667764" w:rsidRPr="007140F4" w:rsidRDefault="00667764">
            <w:pPr>
              <w:tabs>
                <w:tab w:val="left" w:pos="550"/>
              </w:tabs>
              <w:snapToGrid w:val="0"/>
              <w:spacing w:line="100" w:lineRule="atLeast"/>
              <w:jc w:val="both"/>
              <w:rPr>
                <w:rFonts w:ascii="Courier New" w:hAnsi="Courier New" w:cs="Courier New"/>
                <w:b/>
                <w:color w:val="244061" w:themeColor="accent1" w:themeShade="80"/>
                <w:sz w:val="20"/>
                <w:szCs w:val="20"/>
              </w:rPr>
            </w:pPr>
            <w:r w:rsidRPr="007140F4">
              <w:rPr>
                <w:rFonts w:ascii="Courier New" w:hAnsi="Courier New" w:cs="Courier New"/>
                <w:b/>
                <w:color w:val="244061" w:themeColor="accent1" w:themeShade="80"/>
                <w:sz w:val="20"/>
                <w:szCs w:val="20"/>
              </w:rPr>
              <w:t>Č.</w:t>
            </w:r>
          </w:p>
        </w:tc>
        <w:tc>
          <w:tcPr>
            <w:tcW w:w="992" w:type="dxa"/>
            <w:tcBorders>
              <w:top w:val="single" w:sz="4" w:space="0" w:color="000000"/>
              <w:left w:val="single" w:sz="4" w:space="0" w:color="000000"/>
              <w:bottom w:val="single" w:sz="4" w:space="0" w:color="000000"/>
            </w:tcBorders>
            <w:shd w:val="clear" w:color="auto" w:fill="auto"/>
          </w:tcPr>
          <w:p w:rsidR="00667764" w:rsidRPr="007140F4"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7140F4">
              <w:rPr>
                <w:rFonts w:ascii="Courier New" w:hAnsi="Courier New" w:cs="Courier New"/>
                <w:b/>
                <w:color w:val="244061" w:themeColor="accent1" w:themeShade="80"/>
                <w:sz w:val="20"/>
                <w:szCs w:val="20"/>
              </w:rPr>
              <w:t>Stupeň</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7140F4" w:rsidRDefault="00667764" w:rsidP="007140F4">
            <w:pPr>
              <w:tabs>
                <w:tab w:val="left" w:pos="550"/>
              </w:tabs>
              <w:snapToGrid w:val="0"/>
              <w:spacing w:line="100" w:lineRule="atLeast"/>
              <w:ind w:left="176" w:right="175"/>
              <w:jc w:val="both"/>
              <w:rPr>
                <w:rFonts w:ascii="Courier New" w:hAnsi="Courier New" w:cs="Courier New"/>
                <w:b/>
                <w:color w:val="244061" w:themeColor="accent1" w:themeShade="80"/>
                <w:sz w:val="20"/>
                <w:szCs w:val="20"/>
              </w:rPr>
            </w:pPr>
            <w:r w:rsidRPr="007140F4">
              <w:rPr>
                <w:rFonts w:ascii="Courier New" w:hAnsi="Courier New" w:cs="Courier New"/>
                <w:b/>
                <w:color w:val="244061" w:themeColor="accent1" w:themeShade="80"/>
                <w:sz w:val="20"/>
                <w:szCs w:val="20"/>
              </w:rPr>
              <w:t>Popis</w:t>
            </w:r>
          </w:p>
        </w:tc>
      </w:tr>
      <w:tr w:rsidR="00667764" w:rsidRPr="007140F4" w:rsidTr="007140F4">
        <w:tc>
          <w:tcPr>
            <w:tcW w:w="877" w:type="dxa"/>
            <w:tcBorders>
              <w:top w:val="single" w:sz="4" w:space="0" w:color="000000"/>
              <w:left w:val="single" w:sz="4" w:space="0" w:color="000000"/>
              <w:bottom w:val="single" w:sz="4" w:space="0" w:color="000000"/>
            </w:tcBorders>
            <w:shd w:val="clear" w:color="auto" w:fill="auto"/>
          </w:tcPr>
          <w:p w:rsidR="00667764" w:rsidRPr="007140F4" w:rsidRDefault="00F06000">
            <w:pPr>
              <w:tabs>
                <w:tab w:val="left" w:pos="550"/>
              </w:tabs>
              <w:snapToGrid w:val="0"/>
              <w:spacing w:line="100" w:lineRule="atLeast"/>
              <w:jc w:val="both"/>
              <w:rPr>
                <w:rFonts w:ascii="Courier New" w:hAnsi="Courier New" w:cs="Courier New"/>
                <w:b/>
                <w:color w:val="244061" w:themeColor="accent1" w:themeShade="80"/>
                <w:sz w:val="20"/>
                <w:szCs w:val="20"/>
              </w:rPr>
            </w:pPr>
            <w:r w:rsidRPr="007140F4">
              <w:rPr>
                <w:rFonts w:ascii="Courier New" w:hAnsi="Courier New" w:cs="Courier New"/>
                <w:b/>
                <w:color w:val="244061" w:themeColor="accent1" w:themeShade="80"/>
                <w:sz w:val="20"/>
                <w:szCs w:val="20"/>
              </w:rPr>
              <w:t>F.08</w:t>
            </w:r>
          </w:p>
        </w:tc>
        <w:tc>
          <w:tcPr>
            <w:tcW w:w="992" w:type="dxa"/>
            <w:tcBorders>
              <w:top w:val="single" w:sz="4" w:space="0" w:color="000000"/>
              <w:left w:val="single" w:sz="4" w:space="0" w:color="000000"/>
              <w:bottom w:val="single" w:sz="4" w:space="0" w:color="000000"/>
            </w:tcBorders>
            <w:shd w:val="clear" w:color="auto" w:fill="auto"/>
          </w:tcPr>
          <w:p w:rsidR="00667764" w:rsidRPr="007140F4" w:rsidRDefault="00667764">
            <w:pPr>
              <w:tabs>
                <w:tab w:val="left" w:pos="550"/>
              </w:tabs>
              <w:snapToGrid w:val="0"/>
              <w:spacing w:line="100" w:lineRule="atLeast"/>
              <w:jc w:val="center"/>
              <w:rPr>
                <w:rFonts w:ascii="Courier New" w:hAnsi="Courier New" w:cs="Courier New"/>
                <w:b/>
                <w:color w:val="244061" w:themeColor="accent1" w:themeShade="80"/>
                <w:sz w:val="20"/>
                <w:szCs w:val="20"/>
              </w:rPr>
            </w:pPr>
            <w:r w:rsidRPr="007140F4">
              <w:rPr>
                <w:rFonts w:ascii="Courier New" w:hAnsi="Courier New" w:cs="Courier New"/>
                <w:b/>
                <w:color w:val="244061" w:themeColor="accent1" w:themeShade="80"/>
                <w:sz w:val="20"/>
                <w:szCs w:val="20"/>
              </w:rPr>
              <w:t>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67764" w:rsidRPr="007140F4" w:rsidRDefault="00667764" w:rsidP="007140F4">
            <w:pPr>
              <w:tabs>
                <w:tab w:val="left" w:pos="550"/>
              </w:tabs>
              <w:snapToGrid w:val="0"/>
              <w:spacing w:line="100" w:lineRule="atLeast"/>
              <w:ind w:left="176" w:right="175"/>
              <w:jc w:val="both"/>
              <w:rPr>
                <w:rFonts w:ascii="Courier New" w:hAnsi="Courier New" w:cs="Courier New"/>
                <w:b/>
                <w:bCs/>
                <w:color w:val="244061" w:themeColor="accent1" w:themeShade="80"/>
                <w:sz w:val="20"/>
                <w:szCs w:val="20"/>
              </w:rPr>
            </w:pPr>
            <w:r w:rsidRPr="007140F4">
              <w:rPr>
                <w:rFonts w:ascii="Courier New" w:hAnsi="Courier New" w:cs="Courier New"/>
                <w:b/>
                <w:bCs/>
                <w:color w:val="244061" w:themeColor="accent1" w:themeShade="80"/>
                <w:sz w:val="20"/>
                <w:szCs w:val="20"/>
              </w:rPr>
              <w:t>POVINNOST AKTUALIZOVAT BUDOUCÍ FINANČNÍ INFORMACE</w:t>
            </w:r>
          </w:p>
          <w:p w:rsidR="00667764" w:rsidRPr="007140F4" w:rsidRDefault="00667764" w:rsidP="007140F4">
            <w:pPr>
              <w:tabs>
                <w:tab w:val="left" w:pos="550"/>
              </w:tabs>
              <w:snapToGrid w:val="0"/>
              <w:spacing w:line="100" w:lineRule="atLeast"/>
              <w:ind w:left="176" w:right="175"/>
              <w:jc w:val="both"/>
              <w:rPr>
                <w:rFonts w:ascii="Courier New" w:hAnsi="Courier New" w:cs="Courier New"/>
                <w:color w:val="244061" w:themeColor="accent1" w:themeShade="80"/>
                <w:sz w:val="20"/>
                <w:szCs w:val="20"/>
              </w:rPr>
            </w:pPr>
            <w:r w:rsidRPr="007140F4">
              <w:rPr>
                <w:rFonts w:ascii="Courier New" w:hAnsi="Courier New" w:cs="Courier New"/>
                <w:color w:val="244061" w:themeColor="accent1" w:themeShade="80"/>
                <w:sz w:val="20"/>
                <w:szCs w:val="20"/>
              </w:rPr>
              <w:t>Žadatel o licenci musí připravit aktualizovanou verzi budoucích finančních informací, pokud je porušen kterýkoliv ukazatel, definovaný v části 10.7.</w:t>
            </w:r>
          </w:p>
        </w:tc>
      </w:tr>
    </w:tbl>
    <w:p w:rsidR="00667764" w:rsidRPr="007140F4" w:rsidRDefault="00667764" w:rsidP="00663C53">
      <w:pPr>
        <w:tabs>
          <w:tab w:val="left" w:pos="550"/>
        </w:tabs>
        <w:spacing w:line="100" w:lineRule="atLeast"/>
        <w:jc w:val="both"/>
        <w:rPr>
          <w:rFonts w:ascii="Courier New" w:hAnsi="Courier New" w:cs="Courier New"/>
          <w:color w:val="244061" w:themeColor="accent1" w:themeShade="80"/>
          <w:sz w:val="20"/>
          <w:szCs w:val="20"/>
        </w:rPr>
      </w:pPr>
    </w:p>
    <w:p w:rsidR="00667764" w:rsidRP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Aktualizované finanční informace mus</w:t>
      </w:r>
      <w:r w:rsidR="00CA146F" w:rsidRPr="007140F4">
        <w:rPr>
          <w:rFonts w:ascii="Courier New" w:hAnsi="Courier New" w:cs="Courier New"/>
          <w:bCs/>
          <w:color w:val="244061" w:themeColor="accent1" w:themeShade="80"/>
          <w:sz w:val="20"/>
          <w:szCs w:val="20"/>
        </w:rPr>
        <w:t>ej</w:t>
      </w:r>
      <w:r w:rsidR="007140F4">
        <w:rPr>
          <w:rFonts w:ascii="Courier New" w:hAnsi="Courier New" w:cs="Courier New"/>
          <w:bCs/>
          <w:color w:val="244061" w:themeColor="accent1" w:themeShade="80"/>
          <w:sz w:val="20"/>
          <w:szCs w:val="20"/>
        </w:rPr>
        <w:t>í být připraveny minimálně na </w:t>
      </w:r>
      <w:r w:rsidRPr="007140F4">
        <w:rPr>
          <w:rFonts w:ascii="Courier New" w:hAnsi="Courier New" w:cs="Courier New"/>
          <w:bCs/>
          <w:color w:val="244061" w:themeColor="accent1" w:themeShade="80"/>
          <w:sz w:val="20"/>
          <w:szCs w:val="20"/>
        </w:rPr>
        <w:t xml:space="preserve">šestiměsíčním základě, např. pro období od 30. června do </w:t>
      </w:r>
      <w:r w:rsidR="007140F4">
        <w:rPr>
          <w:rFonts w:ascii="Courier New" w:hAnsi="Courier New" w:cs="Courier New"/>
          <w:bCs/>
          <w:color w:val="244061" w:themeColor="accent1" w:themeShade="80"/>
          <w:sz w:val="20"/>
          <w:szCs w:val="20"/>
        </w:rPr>
        <w:t>31. prosince a </w:t>
      </w:r>
      <w:r w:rsidR="00CA146F" w:rsidRPr="007140F4">
        <w:rPr>
          <w:rFonts w:ascii="Courier New" w:hAnsi="Courier New" w:cs="Courier New"/>
          <w:bCs/>
          <w:color w:val="244061" w:themeColor="accent1" w:themeShade="80"/>
          <w:sz w:val="20"/>
          <w:szCs w:val="20"/>
        </w:rPr>
        <w:t xml:space="preserve">od </w:t>
      </w:r>
      <w:r w:rsidRPr="007140F4">
        <w:rPr>
          <w:rFonts w:ascii="Courier New" w:hAnsi="Courier New" w:cs="Courier New"/>
          <w:bCs/>
          <w:color w:val="244061" w:themeColor="accent1" w:themeShade="80"/>
          <w:sz w:val="20"/>
          <w:szCs w:val="20"/>
        </w:rPr>
        <w:t>1</w:t>
      </w:r>
      <w:r w:rsidR="00CA146F" w:rsidRPr="007140F4">
        <w:rPr>
          <w:rFonts w:ascii="Courier New" w:hAnsi="Courier New" w:cs="Courier New"/>
          <w:bCs/>
          <w:color w:val="244061" w:themeColor="accent1" w:themeShade="80"/>
          <w:sz w:val="20"/>
          <w:szCs w:val="20"/>
        </w:rPr>
        <w:t>.</w:t>
      </w:r>
      <w:r w:rsidRPr="007140F4">
        <w:rPr>
          <w:rFonts w:ascii="Courier New" w:hAnsi="Courier New" w:cs="Courier New"/>
          <w:bCs/>
          <w:color w:val="244061" w:themeColor="accent1" w:themeShade="80"/>
          <w:sz w:val="20"/>
          <w:szCs w:val="20"/>
        </w:rPr>
        <w:t xml:space="preserve"> </w:t>
      </w:r>
      <w:r w:rsidR="00CA146F" w:rsidRPr="007140F4">
        <w:rPr>
          <w:rFonts w:ascii="Courier New" w:hAnsi="Courier New" w:cs="Courier New"/>
          <w:bCs/>
          <w:color w:val="244061" w:themeColor="accent1" w:themeShade="80"/>
          <w:sz w:val="20"/>
          <w:szCs w:val="20"/>
        </w:rPr>
        <w:t>l</w:t>
      </w:r>
      <w:r w:rsidRPr="007140F4">
        <w:rPr>
          <w:rFonts w:ascii="Courier New" w:hAnsi="Courier New" w:cs="Courier New"/>
          <w:bCs/>
          <w:color w:val="244061" w:themeColor="accent1" w:themeShade="80"/>
          <w:sz w:val="20"/>
          <w:szCs w:val="20"/>
        </w:rPr>
        <w:t>edna</w:t>
      </w:r>
      <w:r w:rsidR="00CA146F" w:rsidRPr="007140F4">
        <w:rPr>
          <w:rFonts w:ascii="Courier New" w:hAnsi="Courier New" w:cs="Courier New"/>
          <w:bCs/>
          <w:color w:val="244061" w:themeColor="accent1" w:themeShade="80"/>
          <w:sz w:val="20"/>
          <w:szCs w:val="20"/>
        </w:rPr>
        <w:t xml:space="preserve"> do</w:t>
      </w:r>
      <w:r w:rsidRPr="007140F4">
        <w:rPr>
          <w:rFonts w:ascii="Courier New" w:hAnsi="Courier New" w:cs="Courier New"/>
          <w:bCs/>
          <w:color w:val="244061" w:themeColor="accent1" w:themeShade="80"/>
          <w:sz w:val="20"/>
          <w:szCs w:val="20"/>
        </w:rPr>
        <w:t xml:space="preserve"> 30</w:t>
      </w:r>
      <w:r w:rsidR="00CA146F" w:rsidRPr="007140F4">
        <w:rPr>
          <w:rFonts w:ascii="Courier New" w:hAnsi="Courier New" w:cs="Courier New"/>
          <w:bCs/>
          <w:color w:val="244061" w:themeColor="accent1" w:themeShade="80"/>
          <w:sz w:val="20"/>
          <w:szCs w:val="20"/>
        </w:rPr>
        <w:t>.</w:t>
      </w:r>
      <w:r w:rsidRPr="007140F4">
        <w:rPr>
          <w:rFonts w:ascii="Courier New" w:hAnsi="Courier New" w:cs="Courier New"/>
          <w:bCs/>
          <w:color w:val="244061" w:themeColor="accent1" w:themeShade="80"/>
          <w:sz w:val="20"/>
          <w:szCs w:val="20"/>
        </w:rPr>
        <w:t xml:space="preserve"> června následujícího roku. </w:t>
      </w:r>
    </w:p>
    <w:p w:rsidR="00667764" w:rsidRP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Aktualizované budoucí finanční informace mus</w:t>
      </w:r>
      <w:r w:rsidR="00CA146F" w:rsidRPr="007140F4">
        <w:rPr>
          <w:rFonts w:ascii="Courier New" w:hAnsi="Courier New" w:cs="Courier New"/>
          <w:bCs/>
          <w:color w:val="244061" w:themeColor="accent1" w:themeShade="80"/>
          <w:sz w:val="20"/>
          <w:szCs w:val="20"/>
        </w:rPr>
        <w:t>ej</w:t>
      </w:r>
      <w:r w:rsidR="007140F4">
        <w:rPr>
          <w:rFonts w:ascii="Courier New" w:hAnsi="Courier New" w:cs="Courier New"/>
          <w:bCs/>
          <w:color w:val="244061" w:themeColor="accent1" w:themeShade="80"/>
          <w:sz w:val="20"/>
          <w:szCs w:val="20"/>
        </w:rPr>
        <w:t>í být založeny na </w:t>
      </w:r>
      <w:r w:rsidRPr="007140F4">
        <w:rPr>
          <w:rFonts w:ascii="Courier New" w:hAnsi="Courier New" w:cs="Courier New"/>
          <w:bCs/>
          <w:color w:val="244061" w:themeColor="accent1" w:themeShade="80"/>
          <w:sz w:val="20"/>
          <w:szCs w:val="20"/>
        </w:rPr>
        <w:t>předpokladech, které jsou racionální.</w:t>
      </w:r>
    </w:p>
    <w:p w:rsidR="00667764" w:rsidRP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Aktualizované budoucí finanční informace mus</w:t>
      </w:r>
      <w:r w:rsidR="00CA146F" w:rsidRPr="007140F4">
        <w:rPr>
          <w:rFonts w:ascii="Courier New" w:hAnsi="Courier New" w:cs="Courier New"/>
          <w:bCs/>
          <w:color w:val="244061" w:themeColor="accent1" w:themeShade="80"/>
          <w:sz w:val="20"/>
          <w:szCs w:val="20"/>
        </w:rPr>
        <w:t>ej</w:t>
      </w:r>
      <w:r w:rsidRPr="007140F4">
        <w:rPr>
          <w:rFonts w:ascii="Courier New" w:hAnsi="Courier New" w:cs="Courier New"/>
          <w:bCs/>
          <w:color w:val="244061" w:themeColor="accent1" w:themeShade="80"/>
          <w:sz w:val="20"/>
          <w:szCs w:val="20"/>
        </w:rPr>
        <w:t>í být předloženy poskytovateli licence ne</w:t>
      </w:r>
      <w:r w:rsidR="00CA146F" w:rsidRPr="007140F4">
        <w:rPr>
          <w:rFonts w:ascii="Courier New" w:hAnsi="Courier New" w:cs="Courier New"/>
          <w:bCs/>
          <w:color w:val="244061" w:themeColor="accent1" w:themeShade="80"/>
          <w:sz w:val="20"/>
          <w:szCs w:val="20"/>
        </w:rPr>
        <w:t>j</w:t>
      </w:r>
      <w:r w:rsidRPr="007140F4">
        <w:rPr>
          <w:rFonts w:ascii="Courier New" w:hAnsi="Courier New" w:cs="Courier New"/>
          <w:bCs/>
          <w:color w:val="244061" w:themeColor="accent1" w:themeShade="80"/>
          <w:sz w:val="20"/>
          <w:szCs w:val="20"/>
        </w:rPr>
        <w:t xml:space="preserve">později tři měsíce po datech intervalů (např. </w:t>
      </w:r>
      <w:r w:rsidR="007140F4">
        <w:rPr>
          <w:rFonts w:ascii="Courier New" w:hAnsi="Courier New" w:cs="Courier New"/>
          <w:bCs/>
          <w:color w:val="244061" w:themeColor="accent1" w:themeShade="80"/>
          <w:sz w:val="20"/>
          <w:szCs w:val="20"/>
        </w:rPr>
        <w:t>30. </w:t>
      </w:r>
      <w:r w:rsidRPr="007140F4">
        <w:rPr>
          <w:rFonts w:ascii="Courier New" w:hAnsi="Courier New" w:cs="Courier New"/>
          <w:bCs/>
          <w:color w:val="244061" w:themeColor="accent1" w:themeShade="80"/>
          <w:sz w:val="20"/>
          <w:szCs w:val="20"/>
        </w:rPr>
        <w:t>června a 31. prosince).</w:t>
      </w:r>
    </w:p>
    <w:p w:rsid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Aktualizované budoucí finan</w:t>
      </w:r>
      <w:r w:rsidR="007140F4">
        <w:rPr>
          <w:rFonts w:ascii="Courier New" w:hAnsi="Courier New" w:cs="Courier New"/>
          <w:bCs/>
          <w:color w:val="244061" w:themeColor="accent1" w:themeShade="80"/>
          <w:sz w:val="20"/>
          <w:szCs w:val="20"/>
        </w:rPr>
        <w:t>ční informace budou sestávat z:</w:t>
      </w:r>
    </w:p>
    <w:p w:rsidR="007140F4" w:rsidRPr="007140F4" w:rsidRDefault="00667764" w:rsidP="006B451F">
      <w:pPr>
        <w:pStyle w:val="Odstavecseseznamem"/>
        <w:numPr>
          <w:ilvl w:val="0"/>
          <w:numId w:val="85"/>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roz</w:t>
      </w:r>
      <w:r w:rsidR="005771AC" w:rsidRPr="007140F4">
        <w:rPr>
          <w:rFonts w:ascii="Courier New" w:hAnsi="Courier New" w:cs="Courier New"/>
          <w:bCs/>
          <w:color w:val="244061" w:themeColor="accent1" w:themeShade="80"/>
          <w:sz w:val="20"/>
          <w:szCs w:val="20"/>
        </w:rPr>
        <w:t>počtov</w:t>
      </w:r>
      <w:r w:rsidRPr="007140F4">
        <w:rPr>
          <w:rFonts w:ascii="Courier New" w:hAnsi="Courier New" w:cs="Courier New"/>
          <w:bCs/>
          <w:color w:val="244061" w:themeColor="accent1" w:themeShade="80"/>
          <w:sz w:val="20"/>
          <w:szCs w:val="20"/>
        </w:rPr>
        <w:t>ého účtu zisků a ztrát;</w:t>
      </w:r>
    </w:p>
    <w:p w:rsidR="007140F4" w:rsidRPr="007140F4" w:rsidRDefault="005771AC" w:rsidP="006B451F">
      <w:pPr>
        <w:pStyle w:val="Odstavecseseznamem"/>
        <w:numPr>
          <w:ilvl w:val="0"/>
          <w:numId w:val="85"/>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rozpočtov</w:t>
      </w:r>
      <w:r w:rsidR="00667764" w:rsidRPr="007140F4">
        <w:rPr>
          <w:rFonts w:ascii="Courier New" w:hAnsi="Courier New" w:cs="Courier New"/>
          <w:bCs/>
          <w:color w:val="244061" w:themeColor="accent1" w:themeShade="80"/>
          <w:sz w:val="20"/>
          <w:szCs w:val="20"/>
        </w:rPr>
        <w:t>ého výkazu cash flow;</w:t>
      </w:r>
    </w:p>
    <w:p w:rsidR="007140F4" w:rsidRPr="007140F4" w:rsidRDefault="00667764" w:rsidP="006B451F">
      <w:pPr>
        <w:pStyle w:val="Odstavecseseznamem"/>
        <w:numPr>
          <w:ilvl w:val="0"/>
          <w:numId w:val="85"/>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vysvětlivek, včetně předpokladů a rizik a porovná</w:t>
      </w:r>
      <w:r w:rsidR="007140F4" w:rsidRPr="007140F4">
        <w:rPr>
          <w:rFonts w:ascii="Courier New" w:hAnsi="Courier New" w:cs="Courier New"/>
          <w:bCs/>
          <w:color w:val="244061" w:themeColor="accent1" w:themeShade="80"/>
          <w:sz w:val="20"/>
          <w:szCs w:val="20"/>
        </w:rPr>
        <w:t>ní rozpočtu s aktuálními čísly.</w:t>
      </w:r>
    </w:p>
    <w:p w:rsidR="00667764" w:rsidRP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Rovněž musí existovat prohlášení, že budoucí finanční informace byly připraveny na stejném základě jako předchozí auditované roční finanční výkazy a souhrn podsta</w:t>
      </w:r>
      <w:r w:rsidR="007140F4">
        <w:rPr>
          <w:rFonts w:ascii="Courier New" w:hAnsi="Courier New" w:cs="Courier New"/>
          <w:bCs/>
          <w:color w:val="244061" w:themeColor="accent1" w:themeShade="80"/>
          <w:sz w:val="20"/>
          <w:szCs w:val="20"/>
        </w:rPr>
        <w:t>tných odchylek mezi rozpočtem a </w:t>
      </w:r>
      <w:r w:rsidRPr="007140F4">
        <w:rPr>
          <w:rFonts w:ascii="Courier New" w:hAnsi="Courier New" w:cs="Courier New"/>
          <w:bCs/>
          <w:color w:val="244061" w:themeColor="accent1" w:themeShade="80"/>
          <w:sz w:val="20"/>
          <w:szCs w:val="20"/>
        </w:rPr>
        <w:t>aktuálními čísly.</w:t>
      </w:r>
    </w:p>
    <w:p w:rsidR="00667764" w:rsidRP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Aktualizované budoucí finanční informace mus</w:t>
      </w:r>
      <w:r w:rsidR="00CA146F" w:rsidRPr="007140F4">
        <w:rPr>
          <w:rFonts w:ascii="Courier New" w:hAnsi="Courier New" w:cs="Courier New"/>
          <w:bCs/>
          <w:color w:val="244061" w:themeColor="accent1" w:themeShade="80"/>
          <w:sz w:val="20"/>
          <w:szCs w:val="20"/>
        </w:rPr>
        <w:t>ej</w:t>
      </w:r>
      <w:r w:rsidRPr="007140F4">
        <w:rPr>
          <w:rFonts w:ascii="Courier New" w:hAnsi="Courier New" w:cs="Courier New"/>
          <w:bCs/>
          <w:color w:val="244061" w:themeColor="accent1" w:themeShade="80"/>
          <w:sz w:val="20"/>
          <w:szCs w:val="20"/>
        </w:rPr>
        <w:t>í rovněž minimálně obsahovat:</w:t>
      </w:r>
    </w:p>
    <w:p w:rsidR="007140F4" w:rsidRPr="007140F4" w:rsidRDefault="005771AC" w:rsidP="006B451F">
      <w:pPr>
        <w:pStyle w:val="Odstavecseseznamem"/>
        <w:numPr>
          <w:ilvl w:val="0"/>
          <w:numId w:val="86"/>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původní rozpočtov</w:t>
      </w:r>
      <w:r w:rsidR="00667764" w:rsidRPr="007140F4">
        <w:rPr>
          <w:rFonts w:ascii="Courier New" w:hAnsi="Courier New" w:cs="Courier New"/>
          <w:bCs/>
          <w:color w:val="244061" w:themeColor="accent1" w:themeShade="80"/>
          <w:sz w:val="20"/>
          <w:szCs w:val="20"/>
        </w:rPr>
        <w:t>ý účet zisků a ztrát a hodnoty cash flow, týkající se období šesti měsíců, které bezprostředn</w:t>
      </w:r>
      <w:r w:rsidR="00CA146F" w:rsidRPr="007140F4">
        <w:rPr>
          <w:rFonts w:ascii="Courier New" w:hAnsi="Courier New" w:cs="Courier New"/>
          <w:bCs/>
          <w:color w:val="244061" w:themeColor="accent1" w:themeShade="80"/>
          <w:sz w:val="20"/>
          <w:szCs w:val="20"/>
        </w:rPr>
        <w:t>ě předchází datu intervalu;</w:t>
      </w:r>
    </w:p>
    <w:p w:rsidR="007140F4" w:rsidRPr="007140F4" w:rsidRDefault="00667764" w:rsidP="006B451F">
      <w:pPr>
        <w:pStyle w:val="Odstavecseseznamem"/>
        <w:numPr>
          <w:ilvl w:val="0"/>
          <w:numId w:val="86"/>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 xml:space="preserve">aktuální účet zisků a ztrát a hodnoty cash flow pro období šesti měsíců, které bezprostředně předchází datu intervalu; </w:t>
      </w:r>
    </w:p>
    <w:p w:rsidR="00667764" w:rsidRPr="007140F4" w:rsidRDefault="00667764" w:rsidP="006B451F">
      <w:pPr>
        <w:pStyle w:val="Odstavecseseznamem"/>
        <w:numPr>
          <w:ilvl w:val="0"/>
          <w:numId w:val="86"/>
        </w:num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rozdíl m</w:t>
      </w:r>
      <w:r w:rsidR="005771AC" w:rsidRPr="007140F4">
        <w:rPr>
          <w:rFonts w:ascii="Courier New" w:hAnsi="Courier New" w:cs="Courier New"/>
          <w:bCs/>
          <w:color w:val="244061" w:themeColor="accent1" w:themeShade="80"/>
          <w:sz w:val="20"/>
          <w:szCs w:val="20"/>
        </w:rPr>
        <w:t>ezi rozpočtov</w:t>
      </w:r>
      <w:r w:rsidRPr="007140F4">
        <w:rPr>
          <w:rFonts w:ascii="Courier New" w:hAnsi="Courier New" w:cs="Courier New"/>
          <w:bCs/>
          <w:color w:val="244061" w:themeColor="accent1" w:themeShade="80"/>
          <w:sz w:val="20"/>
          <w:szCs w:val="20"/>
        </w:rPr>
        <w:t>ými a skutečnými hodnotami pro období šesti měsíců, bezprostředně předcházející datu intervalu. Tj. krátké vysvětlené pods</w:t>
      </w:r>
      <w:r w:rsidR="005771AC" w:rsidRPr="007140F4">
        <w:rPr>
          <w:rFonts w:ascii="Courier New" w:hAnsi="Courier New" w:cs="Courier New"/>
          <w:bCs/>
          <w:color w:val="244061" w:themeColor="accent1" w:themeShade="80"/>
          <w:sz w:val="20"/>
          <w:szCs w:val="20"/>
        </w:rPr>
        <w:t>tatných rozdílů mezi rozpočtov</w:t>
      </w:r>
      <w:r w:rsidRPr="007140F4">
        <w:rPr>
          <w:rFonts w:ascii="Courier New" w:hAnsi="Courier New" w:cs="Courier New"/>
          <w:bCs/>
          <w:color w:val="244061" w:themeColor="accent1" w:themeShade="80"/>
          <w:sz w:val="20"/>
          <w:szCs w:val="20"/>
        </w:rPr>
        <w:t xml:space="preserve">ými a skutečnými výsledky pro předchozí dobu šesti měsíců (např. končící 30. června nebo 31. prosince, podle </w:t>
      </w:r>
      <w:r w:rsidR="00CA146F" w:rsidRPr="007140F4">
        <w:rPr>
          <w:rFonts w:ascii="Courier New" w:hAnsi="Courier New" w:cs="Courier New"/>
          <w:bCs/>
          <w:color w:val="244061" w:themeColor="accent1" w:themeShade="80"/>
          <w:sz w:val="20"/>
          <w:szCs w:val="20"/>
        </w:rPr>
        <w:t>toho, co je vhodné</w:t>
      </w:r>
      <w:r w:rsidRPr="007140F4">
        <w:rPr>
          <w:rFonts w:ascii="Courier New" w:hAnsi="Courier New" w:cs="Courier New"/>
          <w:bCs/>
          <w:color w:val="244061" w:themeColor="accent1" w:themeShade="80"/>
          <w:sz w:val="20"/>
          <w:szCs w:val="20"/>
        </w:rPr>
        <w:t>).</w:t>
      </w:r>
    </w:p>
    <w:p w:rsidR="00667764" w:rsidRPr="007140F4" w:rsidRDefault="00667764" w:rsidP="00663C53">
      <w:pPr>
        <w:tabs>
          <w:tab w:val="left" w:pos="550"/>
        </w:tabs>
        <w:spacing w:line="100" w:lineRule="atLeast"/>
        <w:jc w:val="both"/>
        <w:rPr>
          <w:rFonts w:ascii="Courier New" w:hAnsi="Courier New" w:cs="Courier New"/>
          <w:bCs/>
          <w:color w:val="244061" w:themeColor="accent1" w:themeShade="80"/>
          <w:sz w:val="20"/>
          <w:szCs w:val="20"/>
        </w:rPr>
      </w:pPr>
      <w:r w:rsidRPr="007140F4">
        <w:rPr>
          <w:rFonts w:ascii="Courier New" w:hAnsi="Courier New" w:cs="Courier New"/>
          <w:bCs/>
          <w:color w:val="244061" w:themeColor="accent1" w:themeShade="80"/>
          <w:sz w:val="20"/>
          <w:szCs w:val="20"/>
        </w:rPr>
        <w:t>Aktualizované budoucí finanční informace mus</w:t>
      </w:r>
      <w:r w:rsidR="00CA146F" w:rsidRPr="007140F4">
        <w:rPr>
          <w:rFonts w:ascii="Courier New" w:hAnsi="Courier New" w:cs="Courier New"/>
          <w:bCs/>
          <w:color w:val="244061" w:themeColor="accent1" w:themeShade="80"/>
          <w:sz w:val="20"/>
          <w:szCs w:val="20"/>
        </w:rPr>
        <w:t>ej</w:t>
      </w:r>
      <w:r w:rsidRPr="007140F4">
        <w:rPr>
          <w:rFonts w:ascii="Courier New" w:hAnsi="Courier New" w:cs="Courier New"/>
          <w:bCs/>
          <w:color w:val="244061" w:themeColor="accent1" w:themeShade="80"/>
          <w:sz w:val="20"/>
          <w:szCs w:val="20"/>
        </w:rPr>
        <w:t>í obsahovat s</w:t>
      </w:r>
      <w:r w:rsidR="00CA146F" w:rsidRPr="007140F4">
        <w:rPr>
          <w:rFonts w:ascii="Courier New" w:hAnsi="Courier New" w:cs="Courier New"/>
          <w:bCs/>
          <w:color w:val="244061" w:themeColor="accent1" w:themeShade="80"/>
          <w:sz w:val="20"/>
          <w:szCs w:val="20"/>
        </w:rPr>
        <w:t>tejnou minimální úroveň detailů</w:t>
      </w:r>
      <w:r w:rsidRPr="007140F4">
        <w:rPr>
          <w:rFonts w:ascii="Courier New" w:hAnsi="Courier New" w:cs="Courier New"/>
          <w:bCs/>
          <w:color w:val="244061" w:themeColor="accent1" w:themeShade="80"/>
          <w:sz w:val="20"/>
          <w:szCs w:val="20"/>
        </w:rPr>
        <w:t xml:space="preserve"> jako budoucí finanční informace, připravené podle části 10.7.</w:t>
      </w:r>
    </w:p>
    <w:p w:rsidR="00667764" w:rsidRPr="007C7777" w:rsidRDefault="00667764" w:rsidP="00663C53">
      <w:pPr>
        <w:tabs>
          <w:tab w:val="left" w:pos="550"/>
        </w:tabs>
        <w:spacing w:line="100" w:lineRule="atLeast"/>
        <w:jc w:val="both"/>
        <w:rPr>
          <w:rFonts w:ascii="Times New Roman" w:hAnsi="Times New Roman"/>
          <w:bCs/>
          <w:sz w:val="16"/>
          <w:szCs w:val="16"/>
        </w:rPr>
      </w:pPr>
      <w:r w:rsidRPr="007140F4">
        <w:rPr>
          <w:rFonts w:ascii="Courier New" w:hAnsi="Courier New" w:cs="Courier New"/>
          <w:bCs/>
          <w:color w:val="244061" w:themeColor="accent1" w:themeShade="80"/>
          <w:sz w:val="20"/>
          <w:szCs w:val="20"/>
        </w:rPr>
        <w:t>Aktualizované budoucí finanční informace, společně s předpoklady, na</w:t>
      </w:r>
      <w:r w:rsidR="007140F4">
        <w:rPr>
          <w:rFonts w:ascii="Courier New" w:hAnsi="Courier New" w:cs="Courier New"/>
          <w:bCs/>
          <w:color w:val="244061" w:themeColor="accent1" w:themeShade="80"/>
          <w:sz w:val="20"/>
          <w:szCs w:val="20"/>
        </w:rPr>
        <w:t> </w:t>
      </w:r>
      <w:r w:rsidRPr="007140F4">
        <w:rPr>
          <w:rFonts w:ascii="Courier New" w:hAnsi="Courier New" w:cs="Courier New"/>
          <w:bCs/>
          <w:color w:val="244061" w:themeColor="accent1" w:themeShade="80"/>
          <w:sz w:val="20"/>
          <w:szCs w:val="20"/>
        </w:rPr>
        <w:t>kterých jsou založeny, musí schvál</w:t>
      </w:r>
      <w:r w:rsidR="00CA146F" w:rsidRPr="007140F4">
        <w:rPr>
          <w:rFonts w:ascii="Courier New" w:hAnsi="Courier New" w:cs="Courier New"/>
          <w:bCs/>
          <w:color w:val="244061" w:themeColor="accent1" w:themeShade="80"/>
          <w:sz w:val="20"/>
          <w:szCs w:val="20"/>
        </w:rPr>
        <w:t>it vedení</w:t>
      </w:r>
      <w:r w:rsidRPr="007140F4">
        <w:rPr>
          <w:rFonts w:ascii="Courier New" w:hAnsi="Courier New" w:cs="Courier New"/>
          <w:bCs/>
          <w:color w:val="244061" w:themeColor="accent1" w:themeShade="80"/>
          <w:sz w:val="20"/>
          <w:szCs w:val="20"/>
        </w:rPr>
        <w:t xml:space="preserve"> a musí to být prokázán</w:t>
      </w:r>
      <w:r w:rsidR="00CA146F" w:rsidRPr="007140F4">
        <w:rPr>
          <w:rFonts w:ascii="Courier New" w:hAnsi="Courier New" w:cs="Courier New"/>
          <w:bCs/>
          <w:color w:val="244061" w:themeColor="accent1" w:themeShade="80"/>
          <w:sz w:val="20"/>
          <w:szCs w:val="20"/>
        </w:rPr>
        <w:t>o</w:t>
      </w:r>
      <w:r w:rsidRPr="007140F4">
        <w:rPr>
          <w:rFonts w:ascii="Courier New" w:hAnsi="Courier New" w:cs="Courier New"/>
          <w:bCs/>
          <w:color w:val="244061" w:themeColor="accent1" w:themeShade="80"/>
          <w:sz w:val="20"/>
          <w:szCs w:val="20"/>
        </w:rPr>
        <w:t xml:space="preserve"> krátkým prohlášením a podpisem jménem výkonného orgánu žadatele o licenci. </w:t>
      </w:r>
    </w:p>
    <w:p w:rsidR="007140F4" w:rsidRDefault="007140F4">
      <w:pPr>
        <w:suppressAutoHyphens w:val="0"/>
        <w:spacing w:after="0" w:line="240" w:lineRule="auto"/>
        <w:rPr>
          <w:rFonts w:ascii="Courier New" w:hAnsi="Courier New" w:cs="Courier New"/>
          <w:b/>
          <w:bCs/>
          <w:iCs/>
          <w:color w:val="244061" w:themeColor="accent1" w:themeShade="80"/>
          <w:sz w:val="20"/>
          <w:szCs w:val="20"/>
        </w:rPr>
      </w:pPr>
      <w:r>
        <w:rPr>
          <w:rFonts w:ascii="Courier New" w:hAnsi="Courier New" w:cs="Courier New"/>
          <w:b/>
          <w:bCs/>
          <w:iCs/>
          <w:color w:val="244061" w:themeColor="accent1" w:themeShade="80"/>
          <w:sz w:val="20"/>
          <w:szCs w:val="20"/>
        </w:rPr>
        <w:br w:type="page"/>
      </w:r>
    </w:p>
    <w:p w:rsidR="00667764" w:rsidRPr="007140F4" w:rsidRDefault="00667764" w:rsidP="007140F4">
      <w:pPr>
        <w:pBdr>
          <w:bottom w:val="single" w:sz="12" w:space="1" w:color="244061" w:themeColor="accent1" w:themeShade="80"/>
        </w:pBdr>
        <w:spacing w:line="100" w:lineRule="atLeast"/>
        <w:rPr>
          <w:rFonts w:ascii="Courier New" w:hAnsi="Courier New" w:cs="Courier New"/>
          <w:b/>
          <w:bCs/>
          <w:iCs/>
          <w:color w:val="244061" w:themeColor="accent1" w:themeShade="80"/>
          <w:sz w:val="24"/>
          <w:szCs w:val="24"/>
        </w:rPr>
      </w:pPr>
      <w:r w:rsidRPr="007140F4">
        <w:rPr>
          <w:rFonts w:ascii="Courier New" w:hAnsi="Courier New" w:cs="Courier New"/>
          <w:b/>
          <w:bCs/>
          <w:iCs/>
          <w:color w:val="244061" w:themeColor="accent1" w:themeShade="80"/>
          <w:sz w:val="24"/>
          <w:szCs w:val="24"/>
        </w:rPr>
        <w:t xml:space="preserve">11. ŽADATELÉ O LICENCI, </w:t>
      </w:r>
      <w:r w:rsidR="005771AC" w:rsidRPr="007140F4">
        <w:rPr>
          <w:rFonts w:ascii="Courier New" w:hAnsi="Courier New" w:cs="Courier New"/>
          <w:b/>
          <w:bCs/>
          <w:iCs/>
          <w:color w:val="244061" w:themeColor="accent1" w:themeShade="80"/>
          <w:sz w:val="24"/>
          <w:szCs w:val="24"/>
        </w:rPr>
        <w:t>KTEŘÍ POSTOUPILI</w:t>
      </w:r>
      <w:r w:rsidRPr="007140F4">
        <w:rPr>
          <w:rFonts w:ascii="Courier New" w:hAnsi="Courier New" w:cs="Courier New"/>
          <w:b/>
          <w:bCs/>
          <w:iCs/>
          <w:color w:val="244061" w:themeColor="accent1" w:themeShade="80"/>
          <w:sz w:val="24"/>
          <w:szCs w:val="24"/>
        </w:rPr>
        <w:t xml:space="preserve"> DO I. NEBO II. LIGY</w:t>
      </w:r>
    </w:p>
    <w:p w:rsidR="00667764" w:rsidRPr="007140F4" w:rsidRDefault="00667764">
      <w:p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Přestože nebudou ve lhůtě udělování licencí známi žadatelé, kteří postoupí jako vítězové do 1. nebo 2. ligy, mus</w:t>
      </w:r>
      <w:r w:rsidR="006973D3" w:rsidRPr="007140F4">
        <w:rPr>
          <w:rFonts w:ascii="Courier New" w:hAnsi="Courier New" w:cs="Courier New"/>
          <w:bCs/>
          <w:iCs/>
          <w:color w:val="244061" w:themeColor="accent1" w:themeShade="80"/>
          <w:sz w:val="20"/>
          <w:szCs w:val="20"/>
        </w:rPr>
        <w:t>ej</w:t>
      </w:r>
      <w:r w:rsidRPr="007140F4">
        <w:rPr>
          <w:rFonts w:ascii="Courier New" w:hAnsi="Courier New" w:cs="Courier New"/>
          <w:bCs/>
          <w:iCs/>
          <w:color w:val="244061" w:themeColor="accent1" w:themeShade="80"/>
          <w:sz w:val="20"/>
          <w:szCs w:val="20"/>
        </w:rPr>
        <w:t>í</w:t>
      </w:r>
      <w:r w:rsidR="007140F4">
        <w:rPr>
          <w:rFonts w:ascii="Courier New" w:hAnsi="Courier New" w:cs="Courier New"/>
          <w:bCs/>
          <w:iCs/>
          <w:color w:val="244061" w:themeColor="accent1" w:themeShade="80"/>
          <w:sz w:val="20"/>
          <w:szCs w:val="20"/>
        </w:rPr>
        <w:t xml:space="preserve"> žádat o licenci. Po postupu do </w:t>
      </w:r>
      <w:r w:rsidRPr="007140F4">
        <w:rPr>
          <w:rFonts w:ascii="Courier New" w:hAnsi="Courier New" w:cs="Courier New"/>
          <w:bCs/>
          <w:iCs/>
          <w:color w:val="244061" w:themeColor="accent1" w:themeShade="80"/>
          <w:sz w:val="20"/>
          <w:szCs w:val="20"/>
        </w:rPr>
        <w:t xml:space="preserve">první ligy budou </w:t>
      </w:r>
      <w:r w:rsidR="006973D3" w:rsidRPr="007140F4">
        <w:rPr>
          <w:rFonts w:ascii="Courier New" w:hAnsi="Courier New" w:cs="Courier New"/>
          <w:bCs/>
          <w:iCs/>
          <w:color w:val="244061" w:themeColor="accent1" w:themeShade="80"/>
          <w:sz w:val="20"/>
          <w:szCs w:val="20"/>
        </w:rPr>
        <w:t>některé požadavky pro první sezo</w:t>
      </w:r>
      <w:r w:rsidRPr="007140F4">
        <w:rPr>
          <w:rFonts w:ascii="Courier New" w:hAnsi="Courier New" w:cs="Courier New"/>
          <w:bCs/>
          <w:iCs/>
          <w:color w:val="244061" w:themeColor="accent1" w:themeShade="80"/>
          <w:sz w:val="20"/>
          <w:szCs w:val="20"/>
        </w:rPr>
        <w:t>nu zmírněny.</w:t>
      </w:r>
    </w:p>
    <w:p w:rsidR="00667764" w:rsidRPr="007140F4" w:rsidRDefault="00667764">
      <w:p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Žadatel o licenci, postupující do 1. nebo 2. ligy, musí předložit minimálně</w:t>
      </w:r>
      <w:r w:rsidR="006973D3" w:rsidRPr="007140F4">
        <w:rPr>
          <w:rFonts w:ascii="Courier New" w:hAnsi="Courier New" w:cs="Courier New"/>
          <w:bCs/>
          <w:iCs/>
          <w:color w:val="244061" w:themeColor="accent1" w:themeShade="80"/>
          <w:sz w:val="20"/>
          <w:szCs w:val="20"/>
        </w:rPr>
        <w:t xml:space="preserve"> 4 týdny před začátkem nové sezo</w:t>
      </w:r>
      <w:r w:rsidRPr="007140F4">
        <w:rPr>
          <w:rFonts w:ascii="Courier New" w:hAnsi="Courier New" w:cs="Courier New"/>
          <w:bCs/>
          <w:iCs/>
          <w:color w:val="244061" w:themeColor="accent1" w:themeShade="80"/>
          <w:sz w:val="20"/>
          <w:szCs w:val="20"/>
        </w:rPr>
        <w:t>ny</w:t>
      </w:r>
      <w:r w:rsidR="006973D3" w:rsidRPr="007140F4">
        <w:rPr>
          <w:rFonts w:ascii="Courier New" w:hAnsi="Courier New" w:cs="Courier New"/>
          <w:bCs/>
          <w:iCs/>
          <w:color w:val="244061" w:themeColor="accent1" w:themeShade="80"/>
          <w:sz w:val="20"/>
          <w:szCs w:val="20"/>
        </w:rPr>
        <w:t xml:space="preserve"> následující</w:t>
      </w:r>
      <w:r w:rsidRPr="007140F4">
        <w:rPr>
          <w:rFonts w:ascii="Courier New" w:hAnsi="Courier New" w:cs="Courier New"/>
          <w:bCs/>
          <w:iCs/>
          <w:color w:val="244061" w:themeColor="accent1" w:themeShade="80"/>
          <w:sz w:val="20"/>
          <w:szCs w:val="20"/>
        </w:rPr>
        <w:t>:</w:t>
      </w:r>
    </w:p>
    <w:p w:rsidR="00667764" w:rsidRPr="007140F4" w:rsidRDefault="00667764" w:rsidP="006B451F">
      <w:pPr>
        <w:pStyle w:val="Odstavecseseznamem"/>
        <w:numPr>
          <w:ilvl w:val="0"/>
          <w:numId w:val="87"/>
        </w:num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rozvahu (roz</w:t>
      </w:r>
      <w:r w:rsidR="0025582B">
        <w:rPr>
          <w:rFonts w:ascii="Courier New" w:hAnsi="Courier New" w:cs="Courier New"/>
          <w:bCs/>
          <w:iCs/>
          <w:color w:val="244061" w:themeColor="accent1" w:themeShade="80"/>
          <w:sz w:val="20"/>
          <w:szCs w:val="20"/>
        </w:rPr>
        <w:t xml:space="preserve">vaha, výkaz zisků a ztrát, cash </w:t>
      </w:r>
      <w:r w:rsidRPr="007140F4">
        <w:rPr>
          <w:rFonts w:ascii="Courier New" w:hAnsi="Courier New" w:cs="Courier New"/>
          <w:bCs/>
          <w:iCs/>
          <w:color w:val="244061" w:themeColor="accent1" w:themeShade="80"/>
          <w:sz w:val="20"/>
          <w:szCs w:val="20"/>
        </w:rPr>
        <w:t>flow a poznámky k výkazům rozvahy), kde žádná rozvaha nebude starší než 120 dnů</w:t>
      </w:r>
    </w:p>
    <w:p w:rsidR="00667764" w:rsidRPr="007140F4" w:rsidRDefault="00C25F41" w:rsidP="006B451F">
      <w:pPr>
        <w:pStyle w:val="Odstavecseseznamem"/>
        <w:numPr>
          <w:ilvl w:val="0"/>
          <w:numId w:val="87"/>
        </w:num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rozpočtov</w:t>
      </w:r>
      <w:r w:rsidR="00667764" w:rsidRPr="007140F4">
        <w:rPr>
          <w:rFonts w:ascii="Courier New" w:hAnsi="Courier New" w:cs="Courier New"/>
          <w:bCs/>
          <w:iCs/>
          <w:color w:val="244061" w:themeColor="accent1" w:themeShade="80"/>
          <w:sz w:val="20"/>
          <w:szCs w:val="20"/>
        </w:rPr>
        <w:t>ý účet zisků a ztrát s </w:t>
      </w:r>
      <w:r w:rsidRPr="007140F4">
        <w:rPr>
          <w:rFonts w:ascii="Courier New" w:hAnsi="Courier New" w:cs="Courier New"/>
          <w:bCs/>
          <w:iCs/>
          <w:color w:val="244061" w:themeColor="accent1" w:themeShade="80"/>
          <w:sz w:val="20"/>
          <w:szCs w:val="20"/>
        </w:rPr>
        <w:t>p</w:t>
      </w:r>
      <w:r w:rsidR="006973D3" w:rsidRPr="007140F4">
        <w:rPr>
          <w:rFonts w:ascii="Courier New" w:hAnsi="Courier New" w:cs="Courier New"/>
          <w:bCs/>
          <w:iCs/>
          <w:color w:val="244061" w:themeColor="accent1" w:themeShade="80"/>
          <w:sz w:val="20"/>
          <w:szCs w:val="20"/>
        </w:rPr>
        <w:t>oznámkami pro sezo</w:t>
      </w:r>
      <w:r w:rsidR="007140F4">
        <w:rPr>
          <w:rFonts w:ascii="Courier New" w:hAnsi="Courier New" w:cs="Courier New"/>
          <w:bCs/>
          <w:iCs/>
          <w:color w:val="244061" w:themeColor="accent1" w:themeShade="80"/>
          <w:sz w:val="20"/>
          <w:szCs w:val="20"/>
        </w:rPr>
        <w:t>nu, pro kterou je </w:t>
      </w:r>
      <w:r w:rsidR="00667764" w:rsidRPr="007140F4">
        <w:rPr>
          <w:rFonts w:ascii="Courier New" w:hAnsi="Courier New" w:cs="Courier New"/>
          <w:bCs/>
          <w:iCs/>
          <w:color w:val="244061" w:themeColor="accent1" w:themeShade="80"/>
          <w:sz w:val="20"/>
          <w:szCs w:val="20"/>
        </w:rPr>
        <w:t>vyžadována licence</w:t>
      </w:r>
    </w:p>
    <w:p w:rsidR="00667764" w:rsidRPr="007140F4" w:rsidRDefault="00667764" w:rsidP="006B451F">
      <w:pPr>
        <w:pStyle w:val="Odstavecseseznamem"/>
        <w:numPr>
          <w:ilvl w:val="0"/>
          <w:numId w:val="87"/>
        </w:num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rozp</w:t>
      </w:r>
      <w:r w:rsidR="00C456FD" w:rsidRPr="007140F4">
        <w:rPr>
          <w:rFonts w:ascii="Courier New" w:hAnsi="Courier New" w:cs="Courier New"/>
          <w:bCs/>
          <w:iCs/>
          <w:color w:val="244061" w:themeColor="accent1" w:themeShade="80"/>
          <w:sz w:val="20"/>
          <w:szCs w:val="20"/>
        </w:rPr>
        <w:t>očtovaný plán likvidity pro sezo</w:t>
      </w:r>
      <w:r w:rsidRPr="007140F4">
        <w:rPr>
          <w:rFonts w:ascii="Courier New" w:hAnsi="Courier New" w:cs="Courier New"/>
          <w:bCs/>
          <w:iCs/>
          <w:color w:val="244061" w:themeColor="accent1" w:themeShade="80"/>
          <w:sz w:val="20"/>
          <w:szCs w:val="20"/>
        </w:rPr>
        <w:t>nu, pro kterou je vyžadována licence</w:t>
      </w:r>
    </w:p>
    <w:p w:rsidR="00667764" w:rsidRPr="007140F4" w:rsidRDefault="00667764" w:rsidP="006B451F">
      <w:pPr>
        <w:pStyle w:val="Odstavecseseznamem"/>
        <w:numPr>
          <w:ilvl w:val="0"/>
          <w:numId w:val="87"/>
        </w:num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poznámky, na jakém základě byl vyp</w:t>
      </w:r>
      <w:r w:rsidR="007140F4">
        <w:rPr>
          <w:rFonts w:ascii="Courier New" w:hAnsi="Courier New" w:cs="Courier New"/>
          <w:bCs/>
          <w:iCs/>
          <w:color w:val="244061" w:themeColor="accent1" w:themeShade="80"/>
          <w:sz w:val="20"/>
          <w:szCs w:val="20"/>
        </w:rPr>
        <w:t>racován rozpočtový účet zisků a </w:t>
      </w:r>
      <w:r w:rsidRPr="007140F4">
        <w:rPr>
          <w:rFonts w:ascii="Courier New" w:hAnsi="Courier New" w:cs="Courier New"/>
          <w:bCs/>
          <w:iCs/>
          <w:color w:val="244061" w:themeColor="accent1" w:themeShade="80"/>
          <w:sz w:val="20"/>
          <w:szCs w:val="20"/>
        </w:rPr>
        <w:t>ztrát a rozpočtový plán likvidity</w:t>
      </w:r>
    </w:p>
    <w:p w:rsidR="00667764" w:rsidRPr="007140F4" w:rsidRDefault="00667764">
      <w:p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Žadatel o licenci, postupující do 1. ligy, musí splnit oznámenou</w:t>
      </w:r>
      <w:r w:rsidR="006973D3" w:rsidRPr="007140F4">
        <w:rPr>
          <w:rFonts w:ascii="Courier New" w:hAnsi="Courier New" w:cs="Courier New"/>
          <w:bCs/>
          <w:iCs/>
          <w:color w:val="244061" w:themeColor="accent1" w:themeShade="80"/>
          <w:sz w:val="20"/>
          <w:szCs w:val="20"/>
        </w:rPr>
        <w:t xml:space="preserve"> povinnost již v první sezo</w:t>
      </w:r>
      <w:r w:rsidRPr="007140F4">
        <w:rPr>
          <w:rFonts w:ascii="Courier New" w:hAnsi="Courier New" w:cs="Courier New"/>
          <w:bCs/>
          <w:iCs/>
          <w:color w:val="244061" w:themeColor="accent1" w:themeShade="80"/>
          <w:sz w:val="20"/>
          <w:szCs w:val="20"/>
        </w:rPr>
        <w:t>ně, kdy hraje 1. ligu.</w:t>
      </w:r>
    </w:p>
    <w:p w:rsidR="00667764" w:rsidRPr="007140F4" w:rsidRDefault="00667764">
      <w:pPr>
        <w:spacing w:line="100" w:lineRule="atLeast"/>
        <w:jc w:val="both"/>
        <w:rPr>
          <w:rFonts w:ascii="Courier New" w:hAnsi="Courier New" w:cs="Courier New"/>
          <w:bCs/>
          <w:iCs/>
          <w:color w:val="244061" w:themeColor="accent1" w:themeShade="80"/>
          <w:sz w:val="20"/>
          <w:szCs w:val="20"/>
        </w:rPr>
      </w:pPr>
      <w:r w:rsidRPr="007140F4">
        <w:rPr>
          <w:rFonts w:ascii="Courier New" w:hAnsi="Courier New" w:cs="Courier New"/>
          <w:bCs/>
          <w:iCs/>
          <w:color w:val="244061" w:themeColor="accent1" w:themeShade="80"/>
          <w:sz w:val="20"/>
          <w:szCs w:val="20"/>
        </w:rPr>
        <w:t>Standardní licenční podmínky jsou platné pro žadatel</w:t>
      </w:r>
      <w:r w:rsidR="00C25F41" w:rsidRPr="007140F4">
        <w:rPr>
          <w:rFonts w:ascii="Courier New" w:hAnsi="Courier New" w:cs="Courier New"/>
          <w:bCs/>
          <w:iCs/>
          <w:color w:val="244061" w:themeColor="accent1" w:themeShade="80"/>
          <w:sz w:val="20"/>
          <w:szCs w:val="20"/>
        </w:rPr>
        <w:t>e</w:t>
      </w:r>
      <w:r w:rsidR="006973D3" w:rsidRPr="007140F4">
        <w:rPr>
          <w:rFonts w:ascii="Courier New" w:hAnsi="Courier New" w:cs="Courier New"/>
          <w:bCs/>
          <w:iCs/>
          <w:color w:val="244061" w:themeColor="accent1" w:themeShade="80"/>
          <w:sz w:val="20"/>
          <w:szCs w:val="20"/>
        </w:rPr>
        <w:t xml:space="preserve"> o licenci od druhé sezo</w:t>
      </w:r>
      <w:r w:rsidRPr="007140F4">
        <w:rPr>
          <w:rFonts w:ascii="Courier New" w:hAnsi="Courier New" w:cs="Courier New"/>
          <w:bCs/>
          <w:iCs/>
          <w:color w:val="244061" w:themeColor="accent1" w:themeShade="80"/>
          <w:sz w:val="20"/>
          <w:szCs w:val="20"/>
        </w:rPr>
        <w:t xml:space="preserve">ny. Licenční orgány jsou oprávněny specifikovat podmínky pro postup žadatelů v případě udělení příslušné výjimky. </w:t>
      </w:r>
    </w:p>
    <w:p w:rsidR="007140F4" w:rsidRDefault="007140F4">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C12FB8" w:rsidRDefault="00667764">
      <w:pPr>
        <w:tabs>
          <w:tab w:val="left" w:pos="550"/>
        </w:tabs>
        <w:spacing w:line="100" w:lineRule="atLeast"/>
        <w:jc w:val="right"/>
        <w:rPr>
          <w:rFonts w:ascii="Courier New" w:hAnsi="Courier New" w:cs="Courier New"/>
          <w:b/>
          <w:bCs/>
          <w:color w:val="632423" w:themeColor="accent2" w:themeShade="80"/>
          <w:sz w:val="20"/>
          <w:szCs w:val="20"/>
        </w:rPr>
      </w:pPr>
      <w:r w:rsidRPr="00C12FB8">
        <w:rPr>
          <w:rFonts w:ascii="Courier New" w:hAnsi="Courier New" w:cs="Courier New"/>
          <w:b/>
          <w:bCs/>
          <w:color w:val="632423" w:themeColor="accent2" w:themeShade="80"/>
          <w:sz w:val="20"/>
          <w:szCs w:val="20"/>
        </w:rPr>
        <w:t>PŘÍLOHA FC-1</w:t>
      </w:r>
    </w:p>
    <w:p w:rsidR="00667764" w:rsidRPr="00C12FB8" w:rsidRDefault="00667764" w:rsidP="00C12FB8">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C12FB8">
        <w:rPr>
          <w:rFonts w:ascii="Courier New" w:hAnsi="Courier New" w:cs="Courier New"/>
          <w:b/>
          <w:bCs/>
          <w:color w:val="632423" w:themeColor="accent2" w:themeShade="80"/>
          <w:sz w:val="24"/>
          <w:szCs w:val="24"/>
        </w:rPr>
        <w:t>URČENÍ AUDITORA A HODNOTÍCÍCH POSTUPŮ AUDITORA</w:t>
      </w:r>
    </w:p>
    <w:p w:rsidR="00667764" w:rsidRPr="00C12FB8" w:rsidRDefault="00667764">
      <w:pPr>
        <w:tabs>
          <w:tab w:val="left" w:pos="550"/>
        </w:tabs>
        <w:spacing w:line="100" w:lineRule="atLeast"/>
        <w:jc w:val="both"/>
        <w:rPr>
          <w:rFonts w:ascii="Courier New" w:hAnsi="Courier New" w:cs="Courier New"/>
          <w:b/>
          <w:color w:val="632423" w:themeColor="accent2" w:themeShade="80"/>
          <w:sz w:val="20"/>
          <w:szCs w:val="20"/>
        </w:rPr>
      </w:pPr>
      <w:r w:rsidRPr="00C12FB8">
        <w:rPr>
          <w:rFonts w:ascii="Courier New" w:hAnsi="Courier New" w:cs="Courier New"/>
          <w:b/>
          <w:color w:val="632423" w:themeColor="accent2" w:themeShade="80"/>
          <w:sz w:val="20"/>
          <w:szCs w:val="20"/>
        </w:rPr>
        <w:t xml:space="preserve">A </w:t>
      </w:r>
      <w:r w:rsidR="00100073" w:rsidRPr="00C12FB8">
        <w:rPr>
          <w:rFonts w:ascii="Courier New" w:hAnsi="Courier New" w:cs="Courier New"/>
          <w:b/>
          <w:color w:val="632423" w:themeColor="accent2" w:themeShade="80"/>
          <w:sz w:val="20"/>
          <w:szCs w:val="20"/>
        </w:rPr>
        <w:t>–</w:t>
      </w:r>
      <w:r w:rsidRPr="00C12FB8">
        <w:rPr>
          <w:rFonts w:ascii="Courier New" w:hAnsi="Courier New" w:cs="Courier New"/>
          <w:b/>
          <w:color w:val="632423" w:themeColor="accent2" w:themeShade="80"/>
          <w:sz w:val="20"/>
          <w:szCs w:val="20"/>
        </w:rPr>
        <w:t xml:space="preserve"> Princip</w:t>
      </w:r>
    </w:p>
    <w:p w:rsidR="00667764" w:rsidRPr="00C12FB8" w:rsidRDefault="00667764">
      <w:p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Auditor bude nezávislý ve shodě s </w:t>
      </w:r>
      <w:r w:rsidRPr="00C12FB8">
        <w:rPr>
          <w:rFonts w:ascii="Courier New" w:hAnsi="Courier New" w:cs="Courier New"/>
          <w:i/>
          <w:color w:val="632423" w:themeColor="accent2" w:themeShade="80"/>
          <w:sz w:val="20"/>
          <w:szCs w:val="20"/>
        </w:rPr>
        <w:t>Etickým kodexem pro profesionální účetní</w:t>
      </w:r>
      <w:r w:rsidRPr="00C12FB8">
        <w:rPr>
          <w:rFonts w:ascii="Courier New" w:hAnsi="Courier New" w:cs="Courier New"/>
          <w:color w:val="632423" w:themeColor="accent2" w:themeShade="80"/>
          <w:sz w:val="20"/>
          <w:szCs w:val="20"/>
        </w:rPr>
        <w:t xml:space="preserve"> Mezinárodní</w:t>
      </w:r>
      <w:r w:rsidR="00100073" w:rsidRPr="00C12FB8">
        <w:rPr>
          <w:rFonts w:ascii="Courier New" w:hAnsi="Courier New" w:cs="Courier New"/>
          <w:color w:val="632423" w:themeColor="accent2" w:themeShade="80"/>
          <w:sz w:val="20"/>
          <w:szCs w:val="20"/>
        </w:rPr>
        <w:t xml:space="preserve"> federace účetních (IFAC), (viz</w:t>
      </w:r>
      <w:r w:rsidRPr="00C12FB8">
        <w:rPr>
          <w:rFonts w:ascii="Courier New" w:hAnsi="Courier New" w:cs="Courier New"/>
          <w:color w:val="632423" w:themeColor="accent2" w:themeShade="80"/>
          <w:sz w:val="20"/>
          <w:szCs w:val="20"/>
        </w:rPr>
        <w:t xml:space="preserve"> 10.2 a 10.3)</w:t>
      </w:r>
      <w:r w:rsidR="00100073" w:rsidRPr="00C12FB8">
        <w:rPr>
          <w:rFonts w:ascii="Courier New" w:hAnsi="Courier New" w:cs="Courier New"/>
          <w:color w:val="632423" w:themeColor="accent2" w:themeShade="80"/>
          <w:sz w:val="20"/>
          <w:szCs w:val="20"/>
        </w:rPr>
        <w:t>.</w:t>
      </w:r>
    </w:p>
    <w:p w:rsidR="00667764" w:rsidRPr="00C12FB8" w:rsidRDefault="00667764">
      <w:p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 xml:space="preserve">Auditor bude členem jednoho s příslušných členských orgánů IFAC. Pokud není na území žadatele o licenci žádný člen IFAC, bude po uživateli o licenci požadováno, aby </w:t>
      </w:r>
      <w:r w:rsidR="00100073" w:rsidRPr="00C12FB8">
        <w:rPr>
          <w:rFonts w:ascii="Courier New" w:hAnsi="Courier New" w:cs="Courier New"/>
          <w:color w:val="632423" w:themeColor="accent2" w:themeShade="80"/>
          <w:sz w:val="20"/>
          <w:szCs w:val="20"/>
        </w:rPr>
        <w:t>vy</w:t>
      </w:r>
      <w:r w:rsidRPr="00C12FB8">
        <w:rPr>
          <w:rFonts w:ascii="Courier New" w:hAnsi="Courier New" w:cs="Courier New"/>
          <w:color w:val="632423" w:themeColor="accent2" w:themeShade="80"/>
          <w:sz w:val="20"/>
          <w:szCs w:val="20"/>
        </w:rPr>
        <w:t xml:space="preserve">užíval nezávislého auditora, který je povolen národním zákonem k výkonu auditorské práce. </w:t>
      </w:r>
    </w:p>
    <w:p w:rsidR="00667764" w:rsidRPr="00C12FB8" w:rsidRDefault="00667764">
      <w:pPr>
        <w:tabs>
          <w:tab w:val="left" w:pos="550"/>
        </w:tabs>
        <w:spacing w:line="100" w:lineRule="atLeast"/>
        <w:jc w:val="both"/>
        <w:rPr>
          <w:rFonts w:ascii="Courier New" w:hAnsi="Courier New" w:cs="Courier New"/>
          <w:b/>
          <w:color w:val="632423" w:themeColor="accent2" w:themeShade="80"/>
          <w:sz w:val="20"/>
          <w:szCs w:val="20"/>
        </w:rPr>
      </w:pPr>
      <w:r w:rsidRPr="00C12FB8">
        <w:rPr>
          <w:rFonts w:ascii="Courier New" w:hAnsi="Courier New" w:cs="Courier New"/>
          <w:b/>
          <w:color w:val="632423" w:themeColor="accent2" w:themeShade="80"/>
          <w:sz w:val="20"/>
          <w:szCs w:val="20"/>
        </w:rPr>
        <w:t xml:space="preserve">B </w:t>
      </w:r>
      <w:r w:rsidR="00100073" w:rsidRPr="00C12FB8">
        <w:rPr>
          <w:rFonts w:ascii="Courier New" w:hAnsi="Courier New" w:cs="Courier New"/>
          <w:b/>
          <w:color w:val="632423" w:themeColor="accent2" w:themeShade="80"/>
          <w:sz w:val="20"/>
          <w:szCs w:val="20"/>
        </w:rPr>
        <w:t>–</w:t>
      </w:r>
      <w:r w:rsidRPr="00C12FB8">
        <w:rPr>
          <w:rFonts w:ascii="Courier New" w:hAnsi="Courier New" w:cs="Courier New"/>
          <w:b/>
          <w:color w:val="632423" w:themeColor="accent2" w:themeShade="80"/>
          <w:sz w:val="20"/>
          <w:szCs w:val="20"/>
        </w:rPr>
        <w:t xml:space="preserve"> Postupy hodnocení</w:t>
      </w:r>
    </w:p>
    <w:p w:rsidR="00667764" w:rsidRPr="00C12FB8" w:rsidRDefault="00667764">
      <w:p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Auditor musí prověřovat roční finanční výkazy. Zpráva auditora musí:</w:t>
      </w:r>
    </w:p>
    <w:p w:rsidR="00667764" w:rsidRPr="00C12FB8" w:rsidRDefault="00667764" w:rsidP="006B451F">
      <w:pPr>
        <w:pStyle w:val="Odstavecseseznamem"/>
        <w:numPr>
          <w:ilvl w:val="0"/>
          <w:numId w:val="88"/>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 xml:space="preserve">obsahovat prohlášení, </w:t>
      </w:r>
      <w:r w:rsidR="00100073" w:rsidRPr="00C12FB8">
        <w:rPr>
          <w:rFonts w:ascii="Courier New" w:hAnsi="Courier New" w:cs="Courier New"/>
          <w:color w:val="632423" w:themeColor="accent2" w:themeShade="80"/>
          <w:sz w:val="20"/>
          <w:szCs w:val="20"/>
        </w:rPr>
        <w:t xml:space="preserve">které </w:t>
      </w:r>
      <w:r w:rsidRPr="00C12FB8">
        <w:rPr>
          <w:rFonts w:ascii="Courier New" w:hAnsi="Courier New" w:cs="Courier New"/>
          <w:color w:val="632423" w:themeColor="accent2" w:themeShade="80"/>
          <w:sz w:val="20"/>
          <w:szCs w:val="20"/>
        </w:rPr>
        <w:t>potvr</w:t>
      </w:r>
      <w:r w:rsidR="00100073" w:rsidRPr="00C12FB8">
        <w:rPr>
          <w:rFonts w:ascii="Courier New" w:hAnsi="Courier New" w:cs="Courier New"/>
          <w:color w:val="632423" w:themeColor="accent2" w:themeShade="80"/>
          <w:sz w:val="20"/>
          <w:szCs w:val="20"/>
        </w:rPr>
        <w:t>dí, že audit byl veden v souladu s m</w:t>
      </w:r>
      <w:r w:rsidRPr="00C12FB8">
        <w:rPr>
          <w:rFonts w:ascii="Courier New" w:hAnsi="Courier New" w:cs="Courier New"/>
          <w:color w:val="632423" w:themeColor="accent2" w:themeShade="80"/>
          <w:sz w:val="20"/>
          <w:szCs w:val="20"/>
        </w:rPr>
        <w:t>ezinárodními</w:t>
      </w:r>
      <w:r w:rsidR="00DC231C" w:rsidRPr="00C12FB8">
        <w:rPr>
          <w:rFonts w:ascii="Courier New" w:hAnsi="Courier New" w:cs="Courier New"/>
          <w:color w:val="632423" w:themeColor="accent2" w:themeShade="80"/>
          <w:sz w:val="20"/>
          <w:szCs w:val="20"/>
        </w:rPr>
        <w:t xml:space="preserve"> normami pro kontrolu účtů</w:t>
      </w:r>
      <w:r w:rsidR="00100073" w:rsidRPr="00C12FB8">
        <w:rPr>
          <w:rFonts w:ascii="Courier New" w:hAnsi="Courier New" w:cs="Courier New"/>
          <w:color w:val="632423" w:themeColor="accent2" w:themeShade="80"/>
          <w:sz w:val="20"/>
          <w:szCs w:val="20"/>
        </w:rPr>
        <w:t>, s</w:t>
      </w:r>
      <w:r w:rsidR="00DC231C" w:rsidRPr="00C12FB8">
        <w:rPr>
          <w:rFonts w:ascii="Courier New" w:hAnsi="Courier New" w:cs="Courier New"/>
          <w:color w:val="632423" w:themeColor="accent2" w:themeShade="80"/>
          <w:sz w:val="20"/>
          <w:szCs w:val="20"/>
        </w:rPr>
        <w:t xml:space="preserve"> </w:t>
      </w:r>
      <w:r w:rsidRPr="00C12FB8">
        <w:rPr>
          <w:rFonts w:ascii="Courier New" w:hAnsi="Courier New" w:cs="Courier New"/>
          <w:color w:val="632423" w:themeColor="accent2" w:themeShade="80"/>
          <w:sz w:val="20"/>
          <w:szCs w:val="20"/>
        </w:rPr>
        <w:t xml:space="preserve">příslušnými národními kontrolními normami nebo </w:t>
      </w:r>
      <w:r w:rsidR="00100073" w:rsidRPr="00C12FB8">
        <w:rPr>
          <w:rFonts w:ascii="Courier New" w:hAnsi="Courier New" w:cs="Courier New"/>
          <w:color w:val="632423" w:themeColor="accent2" w:themeShade="80"/>
          <w:sz w:val="20"/>
          <w:szCs w:val="20"/>
        </w:rPr>
        <w:t xml:space="preserve">s </w:t>
      </w:r>
      <w:r w:rsidRPr="00C12FB8">
        <w:rPr>
          <w:rFonts w:ascii="Courier New" w:hAnsi="Courier New" w:cs="Courier New"/>
          <w:color w:val="632423" w:themeColor="accent2" w:themeShade="80"/>
          <w:sz w:val="20"/>
          <w:szCs w:val="20"/>
        </w:rPr>
        <w:t>praxí, kde minimálně splňuj</w:t>
      </w:r>
      <w:r w:rsidR="00100073" w:rsidRPr="00C12FB8">
        <w:rPr>
          <w:rFonts w:ascii="Courier New" w:hAnsi="Courier New" w:cs="Courier New"/>
          <w:color w:val="632423" w:themeColor="accent2" w:themeShade="80"/>
          <w:sz w:val="20"/>
          <w:szCs w:val="20"/>
        </w:rPr>
        <w:t>e požadavky m</w:t>
      </w:r>
      <w:r w:rsidRPr="00C12FB8">
        <w:rPr>
          <w:rFonts w:ascii="Courier New" w:hAnsi="Courier New" w:cs="Courier New"/>
          <w:color w:val="632423" w:themeColor="accent2" w:themeShade="80"/>
          <w:sz w:val="20"/>
          <w:szCs w:val="20"/>
        </w:rPr>
        <w:t>ezinárodních norem pro kontrolu účtů; a</w:t>
      </w:r>
    </w:p>
    <w:p w:rsidR="00667764" w:rsidRPr="00C12FB8" w:rsidRDefault="00667764" w:rsidP="006B451F">
      <w:pPr>
        <w:pStyle w:val="Odstavecseseznamem"/>
        <w:numPr>
          <w:ilvl w:val="0"/>
          <w:numId w:val="88"/>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být předložena poskytovateli licence společně s ročními finančními výkazy tak, aby tvořila základ pro jeho rozhodnutí o licenci.</w:t>
      </w:r>
    </w:p>
    <w:p w:rsidR="00667764" w:rsidRPr="00C12FB8" w:rsidRDefault="00667764" w:rsidP="00C12FB8">
      <w:pPr>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Auditor musí minimálně kontrolovat pro</w:t>
      </w:r>
      <w:r w:rsidR="00C12FB8">
        <w:rPr>
          <w:rFonts w:ascii="Courier New" w:hAnsi="Courier New" w:cs="Courier New"/>
          <w:color w:val="632423" w:themeColor="accent2" w:themeShade="80"/>
          <w:sz w:val="20"/>
          <w:szCs w:val="20"/>
        </w:rPr>
        <w:t xml:space="preserve">zatímní finanční výkazy. Zpráva </w:t>
      </w:r>
      <w:r w:rsidRPr="00C12FB8">
        <w:rPr>
          <w:rFonts w:ascii="Courier New" w:hAnsi="Courier New" w:cs="Courier New"/>
          <w:color w:val="632423" w:themeColor="accent2" w:themeShade="80"/>
          <w:sz w:val="20"/>
          <w:szCs w:val="20"/>
        </w:rPr>
        <w:t>auditora musí:</w:t>
      </w:r>
    </w:p>
    <w:p w:rsidR="00667764" w:rsidRPr="00C12FB8" w:rsidRDefault="00667764" w:rsidP="006B451F">
      <w:pPr>
        <w:pStyle w:val="Odstavecseseznamem"/>
        <w:numPr>
          <w:ilvl w:val="0"/>
          <w:numId w:val="89"/>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 xml:space="preserve">obsahovat prohlášení, </w:t>
      </w:r>
      <w:r w:rsidR="00100073" w:rsidRPr="00C12FB8">
        <w:rPr>
          <w:rFonts w:ascii="Courier New" w:hAnsi="Courier New" w:cs="Courier New"/>
          <w:color w:val="632423" w:themeColor="accent2" w:themeShade="80"/>
          <w:sz w:val="20"/>
          <w:szCs w:val="20"/>
        </w:rPr>
        <w:t>které potvrdí,</w:t>
      </w:r>
      <w:r w:rsidRPr="00C12FB8">
        <w:rPr>
          <w:rFonts w:ascii="Courier New" w:hAnsi="Courier New" w:cs="Courier New"/>
          <w:color w:val="632423" w:themeColor="accent2" w:themeShade="80"/>
          <w:sz w:val="20"/>
          <w:szCs w:val="20"/>
        </w:rPr>
        <w:t xml:space="preserve"> že kontrola byla provedena v souladu s Mezinárodní normou</w:t>
      </w:r>
      <w:r w:rsidR="00131809" w:rsidRPr="00C12FB8">
        <w:rPr>
          <w:rFonts w:ascii="Courier New" w:hAnsi="Courier New" w:cs="Courier New"/>
          <w:color w:val="632423" w:themeColor="accent2" w:themeShade="80"/>
          <w:sz w:val="20"/>
          <w:szCs w:val="20"/>
        </w:rPr>
        <w:t xml:space="preserve"> pro kontrolu</w:t>
      </w:r>
      <w:r w:rsidR="00F64C57" w:rsidRPr="00C12FB8">
        <w:rPr>
          <w:rFonts w:ascii="Courier New" w:hAnsi="Courier New" w:cs="Courier New"/>
          <w:color w:val="632423" w:themeColor="accent2" w:themeShade="80"/>
          <w:sz w:val="20"/>
          <w:szCs w:val="20"/>
        </w:rPr>
        <w:t xml:space="preserve"> závazků (ISRE) 2410</w:t>
      </w:r>
      <w:r w:rsidRPr="00C12FB8">
        <w:rPr>
          <w:rFonts w:ascii="Courier New" w:hAnsi="Courier New" w:cs="Courier New"/>
          <w:color w:val="632423" w:themeColor="accent2" w:themeShade="80"/>
          <w:sz w:val="20"/>
          <w:szCs w:val="20"/>
        </w:rPr>
        <w:t xml:space="preserve">, </w:t>
      </w:r>
      <w:r w:rsidR="00131809" w:rsidRPr="00C12FB8">
        <w:rPr>
          <w:rFonts w:ascii="Courier New" w:hAnsi="Courier New" w:cs="Courier New"/>
          <w:color w:val="632423" w:themeColor="accent2" w:themeShade="80"/>
          <w:sz w:val="20"/>
          <w:szCs w:val="20"/>
        </w:rPr>
        <w:t>„</w:t>
      </w:r>
      <w:r w:rsidRPr="00C12FB8">
        <w:rPr>
          <w:rFonts w:ascii="Courier New" w:hAnsi="Courier New" w:cs="Courier New"/>
          <w:color w:val="632423" w:themeColor="accent2" w:themeShade="80"/>
          <w:sz w:val="20"/>
          <w:szCs w:val="20"/>
        </w:rPr>
        <w:t>Posouzení prozatímních finančních informací nezávislým auditorem jednotky</w:t>
      </w:r>
      <w:r w:rsidR="00131809" w:rsidRPr="00C12FB8">
        <w:rPr>
          <w:rFonts w:ascii="Courier New" w:hAnsi="Courier New" w:cs="Courier New"/>
          <w:color w:val="632423" w:themeColor="accent2" w:themeShade="80"/>
          <w:sz w:val="20"/>
          <w:szCs w:val="20"/>
        </w:rPr>
        <w:t>“</w:t>
      </w:r>
      <w:r w:rsidR="00100073" w:rsidRPr="00C12FB8">
        <w:rPr>
          <w:rFonts w:ascii="Courier New" w:hAnsi="Courier New" w:cs="Courier New"/>
          <w:color w:val="632423" w:themeColor="accent2" w:themeShade="80"/>
          <w:sz w:val="20"/>
          <w:szCs w:val="20"/>
        </w:rPr>
        <w:t>, s</w:t>
      </w:r>
      <w:r w:rsidR="00131809" w:rsidRPr="00C12FB8">
        <w:rPr>
          <w:rFonts w:ascii="Courier New" w:hAnsi="Courier New" w:cs="Courier New"/>
          <w:color w:val="632423" w:themeColor="accent2" w:themeShade="80"/>
          <w:sz w:val="20"/>
          <w:szCs w:val="20"/>
        </w:rPr>
        <w:t xml:space="preserve"> příslušnými národními nor</w:t>
      </w:r>
      <w:r w:rsidRPr="00C12FB8">
        <w:rPr>
          <w:rFonts w:ascii="Courier New" w:hAnsi="Courier New" w:cs="Courier New"/>
          <w:color w:val="632423" w:themeColor="accent2" w:themeShade="80"/>
          <w:sz w:val="20"/>
          <w:szCs w:val="20"/>
        </w:rPr>
        <w:t>m</w:t>
      </w:r>
      <w:r w:rsidR="00131809" w:rsidRPr="00C12FB8">
        <w:rPr>
          <w:rFonts w:ascii="Courier New" w:hAnsi="Courier New" w:cs="Courier New"/>
          <w:color w:val="632423" w:themeColor="accent2" w:themeShade="80"/>
          <w:sz w:val="20"/>
          <w:szCs w:val="20"/>
        </w:rPr>
        <w:t xml:space="preserve">ami nebo </w:t>
      </w:r>
      <w:r w:rsidR="00100073" w:rsidRPr="00C12FB8">
        <w:rPr>
          <w:rFonts w:ascii="Courier New" w:hAnsi="Courier New" w:cs="Courier New"/>
          <w:color w:val="632423" w:themeColor="accent2" w:themeShade="80"/>
          <w:sz w:val="20"/>
          <w:szCs w:val="20"/>
        </w:rPr>
        <w:t xml:space="preserve">s </w:t>
      </w:r>
      <w:r w:rsidR="00131809" w:rsidRPr="00C12FB8">
        <w:rPr>
          <w:rFonts w:ascii="Courier New" w:hAnsi="Courier New" w:cs="Courier New"/>
          <w:color w:val="632423" w:themeColor="accent2" w:themeShade="80"/>
          <w:sz w:val="20"/>
          <w:szCs w:val="20"/>
        </w:rPr>
        <w:t>praxí</w:t>
      </w:r>
      <w:r w:rsidRPr="00C12FB8">
        <w:rPr>
          <w:rFonts w:ascii="Courier New" w:hAnsi="Courier New" w:cs="Courier New"/>
          <w:color w:val="632423" w:themeColor="accent2" w:themeShade="80"/>
          <w:sz w:val="20"/>
          <w:szCs w:val="20"/>
        </w:rPr>
        <w:t xml:space="preserve"> pro </w:t>
      </w:r>
      <w:r w:rsidR="00131809" w:rsidRPr="00C12FB8">
        <w:rPr>
          <w:rFonts w:ascii="Courier New" w:hAnsi="Courier New" w:cs="Courier New"/>
          <w:color w:val="632423" w:themeColor="accent2" w:themeShade="80"/>
          <w:sz w:val="20"/>
          <w:szCs w:val="20"/>
        </w:rPr>
        <w:t>takové posouzení, které vyhovují</w:t>
      </w:r>
      <w:r w:rsidRPr="00C12FB8">
        <w:rPr>
          <w:rFonts w:ascii="Courier New" w:hAnsi="Courier New" w:cs="Courier New"/>
          <w:color w:val="632423" w:themeColor="accent2" w:themeShade="80"/>
          <w:sz w:val="20"/>
          <w:szCs w:val="20"/>
        </w:rPr>
        <w:t xml:space="preserve"> minimálně požadavkům ISRE 2410; a</w:t>
      </w:r>
    </w:p>
    <w:p w:rsidR="00667764" w:rsidRPr="00C12FB8" w:rsidRDefault="00131809" w:rsidP="006B451F">
      <w:pPr>
        <w:pStyle w:val="Odstavecseseznamem"/>
        <w:numPr>
          <w:ilvl w:val="0"/>
          <w:numId w:val="89"/>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být</w:t>
      </w:r>
      <w:r w:rsidR="00667764" w:rsidRPr="00C12FB8">
        <w:rPr>
          <w:rFonts w:ascii="Courier New" w:hAnsi="Courier New" w:cs="Courier New"/>
          <w:color w:val="632423" w:themeColor="accent2" w:themeShade="80"/>
          <w:sz w:val="20"/>
          <w:szCs w:val="20"/>
        </w:rPr>
        <w:t xml:space="preserve"> předložena poskytovateli licence společně s prozatímními finančními výkazy tak, aby tvořila základ pro jeho </w:t>
      </w:r>
      <w:r w:rsidR="00C12FB8">
        <w:rPr>
          <w:rFonts w:ascii="Courier New" w:hAnsi="Courier New" w:cs="Courier New"/>
          <w:color w:val="632423" w:themeColor="accent2" w:themeShade="80"/>
          <w:sz w:val="20"/>
          <w:szCs w:val="20"/>
        </w:rPr>
        <w:t>rozhodnutí o </w:t>
      </w:r>
      <w:r w:rsidR="00667764" w:rsidRPr="00C12FB8">
        <w:rPr>
          <w:rFonts w:ascii="Courier New" w:hAnsi="Courier New" w:cs="Courier New"/>
          <w:color w:val="632423" w:themeColor="accent2" w:themeShade="80"/>
          <w:sz w:val="20"/>
          <w:szCs w:val="20"/>
        </w:rPr>
        <w:t>licenci.</w:t>
      </w:r>
    </w:p>
    <w:p w:rsidR="00667764" w:rsidRPr="00C12FB8" w:rsidRDefault="00667764" w:rsidP="00C12FB8">
      <w:p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Auditor musí posoudit dodatečné informace, pokud existují. Zpráva auditora o faktických nálezech musí:</w:t>
      </w:r>
    </w:p>
    <w:p w:rsidR="00667764" w:rsidRPr="00C12FB8" w:rsidRDefault="00667764" w:rsidP="006B451F">
      <w:pPr>
        <w:pStyle w:val="Odstavecseseznamem"/>
        <w:numPr>
          <w:ilvl w:val="0"/>
          <w:numId w:val="90"/>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obsahovat sdělení, které potvr</w:t>
      </w:r>
      <w:r w:rsidR="00100073" w:rsidRPr="00C12FB8">
        <w:rPr>
          <w:rFonts w:ascii="Courier New" w:hAnsi="Courier New" w:cs="Courier New"/>
          <w:color w:val="632423" w:themeColor="accent2" w:themeShade="80"/>
          <w:sz w:val="20"/>
          <w:szCs w:val="20"/>
        </w:rPr>
        <w:t>dí</w:t>
      </w:r>
      <w:r w:rsidRPr="00C12FB8">
        <w:rPr>
          <w:rFonts w:ascii="Courier New" w:hAnsi="Courier New" w:cs="Courier New"/>
          <w:color w:val="632423" w:themeColor="accent2" w:themeShade="80"/>
          <w:sz w:val="20"/>
          <w:szCs w:val="20"/>
        </w:rPr>
        <w:t>, že hodnocení bylo provedeno způsobem, který je dohodnut</w:t>
      </w:r>
      <w:r w:rsidR="00131809" w:rsidRPr="00C12FB8">
        <w:rPr>
          <w:rFonts w:ascii="Courier New" w:hAnsi="Courier New" w:cs="Courier New"/>
          <w:color w:val="632423" w:themeColor="accent2" w:themeShade="80"/>
          <w:sz w:val="20"/>
          <w:szCs w:val="20"/>
        </w:rPr>
        <w:t>ý</w:t>
      </w:r>
      <w:r w:rsidRPr="00C12FB8">
        <w:rPr>
          <w:rFonts w:ascii="Courier New" w:hAnsi="Courier New" w:cs="Courier New"/>
          <w:color w:val="632423" w:themeColor="accent2" w:themeShade="80"/>
          <w:sz w:val="20"/>
          <w:szCs w:val="20"/>
        </w:rPr>
        <w:t xml:space="preserve"> v s</w:t>
      </w:r>
      <w:r w:rsidR="0025582B">
        <w:rPr>
          <w:rFonts w:ascii="Courier New" w:hAnsi="Courier New" w:cs="Courier New"/>
          <w:color w:val="632423" w:themeColor="accent2" w:themeShade="80"/>
          <w:sz w:val="20"/>
          <w:szCs w:val="20"/>
        </w:rPr>
        <w:t>ouladu s Mezinárodní normou pro </w:t>
      </w:r>
      <w:r w:rsidRPr="00C12FB8">
        <w:rPr>
          <w:rFonts w:ascii="Courier New" w:hAnsi="Courier New" w:cs="Courier New"/>
          <w:color w:val="632423" w:themeColor="accent2" w:themeShade="80"/>
          <w:sz w:val="20"/>
          <w:szCs w:val="20"/>
        </w:rPr>
        <w:t>příbuzné služby (ISRS) 4400</w:t>
      </w:r>
      <w:r w:rsidR="00100073" w:rsidRPr="00C12FB8">
        <w:rPr>
          <w:rFonts w:ascii="Courier New" w:hAnsi="Courier New" w:cs="Courier New"/>
          <w:color w:val="632423" w:themeColor="accent2" w:themeShade="80"/>
          <w:sz w:val="20"/>
          <w:szCs w:val="20"/>
        </w:rPr>
        <w:t>,</w:t>
      </w:r>
      <w:r w:rsidRPr="00C12FB8">
        <w:rPr>
          <w:rFonts w:ascii="Courier New" w:hAnsi="Courier New" w:cs="Courier New"/>
          <w:color w:val="632423" w:themeColor="accent2" w:themeShade="80"/>
          <w:sz w:val="20"/>
          <w:szCs w:val="20"/>
        </w:rPr>
        <w:t xml:space="preserve"> s příslušnými národními normami nebo </w:t>
      </w:r>
      <w:r w:rsidR="00100073" w:rsidRPr="00C12FB8">
        <w:rPr>
          <w:rFonts w:ascii="Courier New" w:hAnsi="Courier New" w:cs="Courier New"/>
          <w:color w:val="632423" w:themeColor="accent2" w:themeShade="80"/>
          <w:sz w:val="20"/>
          <w:szCs w:val="20"/>
        </w:rPr>
        <w:t>s praxí, kde minimálně vyhovuje</w:t>
      </w:r>
      <w:r w:rsidRPr="00C12FB8">
        <w:rPr>
          <w:rFonts w:ascii="Courier New" w:hAnsi="Courier New" w:cs="Courier New"/>
          <w:color w:val="632423" w:themeColor="accent2" w:themeShade="80"/>
          <w:sz w:val="20"/>
          <w:szCs w:val="20"/>
        </w:rPr>
        <w:t xml:space="preserve"> požadavk</w:t>
      </w:r>
      <w:r w:rsidR="00100073" w:rsidRPr="00C12FB8">
        <w:rPr>
          <w:rFonts w:ascii="Courier New" w:hAnsi="Courier New" w:cs="Courier New"/>
          <w:color w:val="632423" w:themeColor="accent2" w:themeShade="80"/>
          <w:sz w:val="20"/>
          <w:szCs w:val="20"/>
        </w:rPr>
        <w:t>y</w:t>
      </w:r>
      <w:r w:rsidRPr="00C12FB8">
        <w:rPr>
          <w:rFonts w:ascii="Courier New" w:hAnsi="Courier New" w:cs="Courier New"/>
          <w:color w:val="632423" w:themeColor="accent2" w:themeShade="80"/>
          <w:sz w:val="20"/>
          <w:szCs w:val="20"/>
        </w:rPr>
        <w:t xml:space="preserve"> ISRS 4400; a</w:t>
      </w:r>
    </w:p>
    <w:p w:rsidR="00667764" w:rsidRPr="00C12FB8" w:rsidRDefault="00667764" w:rsidP="006B451F">
      <w:pPr>
        <w:pStyle w:val="Odstavecseseznamem"/>
        <w:numPr>
          <w:ilvl w:val="0"/>
          <w:numId w:val="90"/>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bude předložena poskytovateli licence společně s dodatečnými informacemi tak, aby tvořila základ pro jeho rozhodnutí o licenci.</w:t>
      </w:r>
    </w:p>
    <w:p w:rsidR="00667764" w:rsidRPr="00C12FB8" w:rsidRDefault="00667764">
      <w:p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Auditor může posoudit finanční informace, které jsou jiné</w:t>
      </w:r>
      <w:r w:rsidR="00100073" w:rsidRPr="00C12FB8">
        <w:rPr>
          <w:rFonts w:ascii="Courier New" w:hAnsi="Courier New" w:cs="Courier New"/>
          <w:color w:val="632423" w:themeColor="accent2" w:themeShade="80"/>
          <w:sz w:val="20"/>
          <w:szCs w:val="20"/>
        </w:rPr>
        <w:t xml:space="preserve"> než finanční výkazy. Pokud je vy</w:t>
      </w:r>
      <w:r w:rsidRPr="00C12FB8">
        <w:rPr>
          <w:rFonts w:ascii="Courier New" w:hAnsi="Courier New" w:cs="Courier New"/>
          <w:color w:val="632423" w:themeColor="accent2" w:themeShade="80"/>
          <w:sz w:val="20"/>
          <w:szCs w:val="20"/>
        </w:rPr>
        <w:t>užit auditor, pak musí jeho zpráva o faktických nálezech:</w:t>
      </w:r>
    </w:p>
    <w:p w:rsidR="00667764" w:rsidRPr="00C12FB8" w:rsidRDefault="00667764" w:rsidP="006B451F">
      <w:pPr>
        <w:pStyle w:val="Odstavecseseznamem"/>
        <w:numPr>
          <w:ilvl w:val="0"/>
          <w:numId w:val="91"/>
        </w:numPr>
        <w:tabs>
          <w:tab w:val="left" w:pos="550"/>
        </w:tabs>
        <w:spacing w:line="100" w:lineRule="atLeast"/>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obsahovat sdělení, které potvr</w:t>
      </w:r>
      <w:r w:rsidR="00100073" w:rsidRPr="00C12FB8">
        <w:rPr>
          <w:rFonts w:ascii="Courier New" w:hAnsi="Courier New" w:cs="Courier New"/>
          <w:color w:val="632423" w:themeColor="accent2" w:themeShade="80"/>
          <w:sz w:val="20"/>
          <w:szCs w:val="20"/>
        </w:rPr>
        <w:t>dí</w:t>
      </w:r>
      <w:r w:rsidRPr="00C12FB8">
        <w:rPr>
          <w:rFonts w:ascii="Courier New" w:hAnsi="Courier New" w:cs="Courier New"/>
          <w:color w:val="632423" w:themeColor="accent2" w:themeShade="80"/>
          <w:sz w:val="20"/>
          <w:szCs w:val="20"/>
        </w:rPr>
        <w:t>, že hodnocení bylo provedeno způsobem, který je dohodnut</w:t>
      </w:r>
      <w:r w:rsidR="00131809" w:rsidRPr="00C12FB8">
        <w:rPr>
          <w:rFonts w:ascii="Courier New" w:hAnsi="Courier New" w:cs="Courier New"/>
          <w:color w:val="632423" w:themeColor="accent2" w:themeShade="80"/>
          <w:sz w:val="20"/>
          <w:szCs w:val="20"/>
        </w:rPr>
        <w:t>ý</w:t>
      </w:r>
      <w:r w:rsidRPr="00C12FB8">
        <w:rPr>
          <w:rFonts w:ascii="Courier New" w:hAnsi="Courier New" w:cs="Courier New"/>
          <w:color w:val="632423" w:themeColor="accent2" w:themeShade="80"/>
          <w:sz w:val="20"/>
          <w:szCs w:val="20"/>
        </w:rPr>
        <w:t xml:space="preserve"> v souladu s Mezinárodní normou pro příbuzné služby (ISRS) 4400</w:t>
      </w:r>
      <w:r w:rsidR="00100073" w:rsidRPr="00C12FB8">
        <w:rPr>
          <w:rFonts w:ascii="Courier New" w:hAnsi="Courier New" w:cs="Courier New"/>
          <w:color w:val="632423" w:themeColor="accent2" w:themeShade="80"/>
          <w:sz w:val="20"/>
          <w:szCs w:val="20"/>
        </w:rPr>
        <w:t>,</w:t>
      </w:r>
      <w:r w:rsidRPr="00C12FB8">
        <w:rPr>
          <w:rFonts w:ascii="Courier New" w:hAnsi="Courier New" w:cs="Courier New"/>
          <w:color w:val="632423" w:themeColor="accent2" w:themeShade="80"/>
          <w:sz w:val="20"/>
          <w:szCs w:val="20"/>
        </w:rPr>
        <w:t xml:space="preserve"> s příslušnými národními normami nebo </w:t>
      </w:r>
      <w:r w:rsidR="00100073" w:rsidRPr="00C12FB8">
        <w:rPr>
          <w:rFonts w:ascii="Courier New" w:hAnsi="Courier New" w:cs="Courier New"/>
          <w:color w:val="632423" w:themeColor="accent2" w:themeShade="80"/>
          <w:sz w:val="20"/>
          <w:szCs w:val="20"/>
        </w:rPr>
        <w:t xml:space="preserve">s </w:t>
      </w:r>
      <w:r w:rsidRPr="00C12FB8">
        <w:rPr>
          <w:rFonts w:ascii="Courier New" w:hAnsi="Courier New" w:cs="Courier New"/>
          <w:color w:val="632423" w:themeColor="accent2" w:themeShade="80"/>
          <w:sz w:val="20"/>
          <w:szCs w:val="20"/>
        </w:rPr>
        <w:t>praxí, kde minimálně vyhovuj</w:t>
      </w:r>
      <w:r w:rsidR="00100073" w:rsidRPr="00C12FB8">
        <w:rPr>
          <w:rFonts w:ascii="Courier New" w:hAnsi="Courier New" w:cs="Courier New"/>
          <w:color w:val="632423" w:themeColor="accent2" w:themeShade="80"/>
          <w:sz w:val="20"/>
          <w:szCs w:val="20"/>
        </w:rPr>
        <w:t>e</w:t>
      </w:r>
      <w:r w:rsidRPr="00C12FB8">
        <w:rPr>
          <w:rFonts w:ascii="Courier New" w:hAnsi="Courier New" w:cs="Courier New"/>
          <w:color w:val="632423" w:themeColor="accent2" w:themeShade="80"/>
          <w:sz w:val="20"/>
          <w:szCs w:val="20"/>
        </w:rPr>
        <w:t xml:space="preserve"> požadavkům ISRS 4400; a</w:t>
      </w:r>
    </w:p>
    <w:p w:rsidR="00667764" w:rsidRPr="00C12FB8" w:rsidRDefault="00131809" w:rsidP="006B451F">
      <w:pPr>
        <w:pStyle w:val="Odstavecseseznamem"/>
        <w:numPr>
          <w:ilvl w:val="0"/>
          <w:numId w:val="91"/>
        </w:numPr>
        <w:tabs>
          <w:tab w:val="left" w:pos="550"/>
        </w:tabs>
        <w:spacing w:after="0" w:line="100" w:lineRule="atLeast"/>
        <w:ind w:left="714" w:hanging="357"/>
        <w:jc w:val="both"/>
        <w:rPr>
          <w:rFonts w:ascii="Courier New" w:hAnsi="Courier New" w:cs="Courier New"/>
          <w:color w:val="632423" w:themeColor="accent2" w:themeShade="80"/>
          <w:sz w:val="20"/>
          <w:szCs w:val="20"/>
        </w:rPr>
      </w:pPr>
      <w:r w:rsidRPr="00C12FB8">
        <w:rPr>
          <w:rFonts w:ascii="Courier New" w:hAnsi="Courier New" w:cs="Courier New"/>
          <w:color w:val="632423" w:themeColor="accent2" w:themeShade="80"/>
          <w:sz w:val="20"/>
          <w:szCs w:val="20"/>
        </w:rPr>
        <w:t>být</w:t>
      </w:r>
      <w:r w:rsidR="00667764" w:rsidRPr="00C12FB8">
        <w:rPr>
          <w:rFonts w:ascii="Courier New" w:hAnsi="Courier New" w:cs="Courier New"/>
          <w:color w:val="632423" w:themeColor="accent2" w:themeShade="80"/>
          <w:sz w:val="20"/>
          <w:szCs w:val="20"/>
        </w:rPr>
        <w:t xml:space="preserve"> předložena poskytovateli licence společně s dodatečnými informacemi tak, aby tvořila základ pro jeho rozhodnutí o licenci.</w:t>
      </w:r>
    </w:p>
    <w:p w:rsidR="00C12FB8" w:rsidRDefault="00C12FB8">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1E027B" w:rsidRDefault="00667764">
      <w:pPr>
        <w:tabs>
          <w:tab w:val="left" w:pos="550"/>
        </w:tabs>
        <w:spacing w:line="100" w:lineRule="atLeast"/>
        <w:jc w:val="right"/>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PŘÍLOHA FC-2</w:t>
      </w:r>
    </w:p>
    <w:p w:rsidR="00667764" w:rsidRPr="001E027B" w:rsidRDefault="00667764" w:rsidP="001E027B">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1E027B">
        <w:rPr>
          <w:rFonts w:ascii="Courier New" w:hAnsi="Courier New" w:cs="Courier New"/>
          <w:b/>
          <w:bCs/>
          <w:color w:val="632423" w:themeColor="accent2" w:themeShade="80"/>
          <w:sz w:val="24"/>
          <w:szCs w:val="24"/>
        </w:rPr>
        <w:t xml:space="preserve">MINIMÁLNÍ POŽADAVKY </w:t>
      </w:r>
      <w:r w:rsidR="001E027B">
        <w:rPr>
          <w:rFonts w:ascii="Courier New" w:hAnsi="Courier New" w:cs="Courier New"/>
          <w:b/>
          <w:bCs/>
          <w:color w:val="632423" w:themeColor="accent2" w:themeShade="80"/>
          <w:sz w:val="24"/>
          <w:szCs w:val="24"/>
        </w:rPr>
        <w:t>FINANČNÍCH INFORMACÍ</w:t>
      </w:r>
    </w:p>
    <w:p w:rsidR="00667764" w:rsidRPr="001E027B" w:rsidRDefault="00667764">
      <w:pPr>
        <w:tabs>
          <w:tab w:val="left" w:pos="550"/>
        </w:tabs>
        <w:spacing w:line="100" w:lineRule="atLeast"/>
        <w:jc w:val="both"/>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 xml:space="preserve">A </w:t>
      </w:r>
      <w:r w:rsidR="001131DA" w:rsidRPr="001E027B">
        <w:rPr>
          <w:rFonts w:ascii="Courier New" w:hAnsi="Courier New" w:cs="Courier New"/>
          <w:b/>
          <w:bCs/>
          <w:color w:val="632423" w:themeColor="accent2" w:themeShade="80"/>
          <w:sz w:val="20"/>
          <w:szCs w:val="20"/>
        </w:rPr>
        <w:t>–</w:t>
      </w:r>
      <w:r w:rsidRPr="001E027B">
        <w:rPr>
          <w:rFonts w:ascii="Courier New" w:hAnsi="Courier New" w:cs="Courier New"/>
          <w:b/>
          <w:bCs/>
          <w:color w:val="632423" w:themeColor="accent2" w:themeShade="80"/>
          <w:sz w:val="20"/>
          <w:szCs w:val="20"/>
        </w:rPr>
        <w:t xml:space="preserve"> Princip</w:t>
      </w:r>
    </w:p>
    <w:p w:rsidR="00667764" w:rsidRP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Bez ohledu na požadavky národní účetní praxe nebo IFRS, finanční kritéria vyžadují, aby žadatelé o licenci předložili specifickou minimální úroveň finančních informací poskytovateli licence, jak je stanoveno v části 10.2, 10.3 a 10.4.</w:t>
      </w:r>
    </w:p>
    <w:p w:rsidR="00667764" w:rsidRP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Všechny součásti finančních výkazů budou jasně identifikovány. Následující informace budou předně zobrazeny a opakovány tam, kde je to v rámci finančních výkazů nezbytné pro správné porozumění předloženým informacím.</w:t>
      </w:r>
    </w:p>
    <w:p w:rsidR="00667764" w:rsidRPr="001E027B" w:rsidRDefault="00667764" w:rsidP="006B451F">
      <w:pPr>
        <w:pStyle w:val="Odstavecseseznamem"/>
        <w:numPr>
          <w:ilvl w:val="0"/>
          <w:numId w:val="92"/>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Jméno (a právní forma), sídlo a obchodní</w:t>
      </w:r>
      <w:r w:rsidR="001E027B" w:rsidRPr="001E027B">
        <w:rPr>
          <w:rFonts w:ascii="Courier New" w:hAnsi="Courier New" w:cs="Courier New"/>
          <w:bCs/>
          <w:color w:val="632423" w:themeColor="accent2" w:themeShade="80"/>
          <w:sz w:val="20"/>
          <w:szCs w:val="20"/>
        </w:rPr>
        <w:t xml:space="preserve"> adresa zpravodajské jednotky a </w:t>
      </w:r>
      <w:r w:rsidRPr="001E027B">
        <w:rPr>
          <w:rFonts w:ascii="Courier New" w:hAnsi="Courier New" w:cs="Courier New"/>
          <w:bCs/>
          <w:color w:val="632423" w:themeColor="accent2" w:themeShade="80"/>
          <w:sz w:val="20"/>
          <w:szCs w:val="20"/>
        </w:rPr>
        <w:t>všechny změny těchto informací</w:t>
      </w:r>
      <w:r w:rsidR="008E4028" w:rsidRPr="001E027B">
        <w:rPr>
          <w:rFonts w:ascii="Courier New" w:hAnsi="Courier New" w:cs="Courier New"/>
          <w:bCs/>
          <w:color w:val="632423" w:themeColor="accent2" w:themeShade="80"/>
          <w:sz w:val="20"/>
          <w:szCs w:val="20"/>
        </w:rPr>
        <w:t xml:space="preserve"> oproti datu předchozí uzávěrky.</w:t>
      </w:r>
    </w:p>
    <w:p w:rsidR="00667764" w:rsidRPr="001E027B" w:rsidRDefault="00667764" w:rsidP="006B451F">
      <w:pPr>
        <w:pStyle w:val="Odstavecseseznamem"/>
        <w:numPr>
          <w:ilvl w:val="0"/>
          <w:numId w:val="92"/>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Zda finanční informace pokrývají jednotlivého žadatele o licenci</w:t>
      </w:r>
      <w:r w:rsidR="008E4028" w:rsidRPr="001E027B">
        <w:rPr>
          <w:rFonts w:ascii="Courier New" w:hAnsi="Courier New" w:cs="Courier New"/>
          <w:bCs/>
          <w:color w:val="632423" w:themeColor="accent2" w:themeShade="80"/>
          <w:sz w:val="20"/>
          <w:szCs w:val="20"/>
        </w:rPr>
        <w:t>,</w:t>
      </w:r>
      <w:r w:rsidRPr="001E027B">
        <w:rPr>
          <w:rFonts w:ascii="Courier New" w:hAnsi="Courier New" w:cs="Courier New"/>
          <w:bCs/>
          <w:color w:val="632423" w:themeColor="accent2" w:themeShade="80"/>
          <w:sz w:val="20"/>
          <w:szCs w:val="20"/>
        </w:rPr>
        <w:t xml:space="preserve"> skupinu jednotek nebo nějakou jinou kombinaci jednotek a popis struktury a složení každ</w:t>
      </w:r>
      <w:r w:rsidR="008E4028" w:rsidRPr="001E027B">
        <w:rPr>
          <w:rFonts w:ascii="Courier New" w:hAnsi="Courier New" w:cs="Courier New"/>
          <w:bCs/>
          <w:color w:val="632423" w:themeColor="accent2" w:themeShade="80"/>
          <w:sz w:val="20"/>
          <w:szCs w:val="20"/>
        </w:rPr>
        <w:t>é takové skupiny nebo kombinace.</w:t>
      </w:r>
    </w:p>
    <w:p w:rsidR="00667764" w:rsidRPr="001E027B" w:rsidRDefault="00667764" w:rsidP="006B451F">
      <w:pPr>
        <w:pStyle w:val="Odstavecseseznamem"/>
        <w:numPr>
          <w:ilvl w:val="0"/>
          <w:numId w:val="92"/>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Zákonné datum uzávěrky a období, kryté </w:t>
      </w:r>
      <w:r w:rsidR="001E027B" w:rsidRPr="001E027B">
        <w:rPr>
          <w:rFonts w:ascii="Courier New" w:hAnsi="Courier New" w:cs="Courier New"/>
          <w:bCs/>
          <w:color w:val="632423" w:themeColor="accent2" w:themeShade="80"/>
          <w:sz w:val="20"/>
          <w:szCs w:val="20"/>
        </w:rPr>
        <w:t>finančními informacemi (jak pro </w:t>
      </w:r>
      <w:r w:rsidRPr="001E027B">
        <w:rPr>
          <w:rFonts w:ascii="Courier New" w:hAnsi="Courier New" w:cs="Courier New"/>
          <w:bCs/>
          <w:color w:val="632423" w:themeColor="accent2" w:themeShade="80"/>
          <w:sz w:val="20"/>
          <w:szCs w:val="20"/>
        </w:rPr>
        <w:t xml:space="preserve">aktuální, </w:t>
      </w:r>
      <w:r w:rsidR="008E4028" w:rsidRPr="001E027B">
        <w:rPr>
          <w:rFonts w:ascii="Courier New" w:hAnsi="Courier New" w:cs="Courier New"/>
          <w:bCs/>
          <w:color w:val="632423" w:themeColor="accent2" w:themeShade="80"/>
          <w:sz w:val="20"/>
          <w:szCs w:val="20"/>
        </w:rPr>
        <w:t>tak pro srovnávací informace).</w:t>
      </w:r>
    </w:p>
    <w:p w:rsidR="00667764" w:rsidRPr="001E027B" w:rsidRDefault="00667764" w:rsidP="006B451F">
      <w:pPr>
        <w:pStyle w:val="Odstavecseseznamem"/>
        <w:numPr>
          <w:ilvl w:val="0"/>
          <w:numId w:val="92"/>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Měnovou jednotku prezentace.</w:t>
      </w:r>
    </w:p>
    <w:p w:rsidR="00667764" w:rsidRPr="001E027B" w:rsidRDefault="00667764">
      <w:pPr>
        <w:tabs>
          <w:tab w:val="left" w:pos="550"/>
        </w:tabs>
        <w:spacing w:line="100" w:lineRule="atLeast"/>
        <w:jc w:val="both"/>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 xml:space="preserve">B </w:t>
      </w:r>
      <w:r w:rsidR="001131DA" w:rsidRPr="001E027B">
        <w:rPr>
          <w:rFonts w:ascii="Courier New" w:hAnsi="Courier New" w:cs="Courier New"/>
          <w:b/>
          <w:bCs/>
          <w:color w:val="632423" w:themeColor="accent2" w:themeShade="80"/>
          <w:sz w:val="20"/>
          <w:szCs w:val="20"/>
        </w:rPr>
        <w:t>–</w:t>
      </w:r>
      <w:r w:rsidRPr="001E027B">
        <w:rPr>
          <w:rFonts w:ascii="Courier New" w:hAnsi="Courier New" w:cs="Courier New"/>
          <w:b/>
          <w:bCs/>
          <w:color w:val="632423" w:themeColor="accent2" w:themeShade="80"/>
          <w:sz w:val="20"/>
          <w:szCs w:val="20"/>
        </w:rPr>
        <w:t xml:space="preserve"> Rozvaha</w:t>
      </w:r>
    </w:p>
    <w:p w:rsidR="00667764" w:rsidRP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Níže jsou uvedeny minimální požadavky na obsah položek rozvahy.</w:t>
      </w:r>
    </w:p>
    <w:p w:rsidR="001E027B" w:rsidRDefault="00667764">
      <w:pPr>
        <w:tabs>
          <w:tab w:val="left" w:pos="550"/>
        </w:tabs>
        <w:spacing w:line="100" w:lineRule="atLeast"/>
        <w:jc w:val="both"/>
        <w:rPr>
          <w:rFonts w:ascii="Courier New" w:hAnsi="Courier New" w:cs="Courier New"/>
          <w:bCs/>
          <w:color w:val="632423" w:themeColor="accent2" w:themeShade="80"/>
          <w:sz w:val="20"/>
          <w:szCs w:val="20"/>
          <w:u w:val="single"/>
        </w:rPr>
      </w:pPr>
      <w:r w:rsidRPr="001E027B">
        <w:rPr>
          <w:rFonts w:ascii="Courier New" w:hAnsi="Courier New" w:cs="Courier New"/>
          <w:bCs/>
          <w:color w:val="632423" w:themeColor="accent2" w:themeShade="80"/>
          <w:sz w:val="20"/>
          <w:szCs w:val="20"/>
          <w:u w:val="single"/>
        </w:rPr>
        <w:t>Běžná aktiva</w:t>
      </w:r>
    </w:p>
    <w:p w:rsidR="001E027B" w:rsidRPr="001E027B" w:rsidRDefault="00667764" w:rsidP="006B451F">
      <w:pPr>
        <w:pStyle w:val="Odstavecseseznamem"/>
        <w:numPr>
          <w:ilvl w:val="0"/>
          <w:numId w:val="93"/>
        </w:numPr>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h</w:t>
      </w:r>
      <w:r w:rsidR="008E4028" w:rsidRPr="001E027B">
        <w:rPr>
          <w:rFonts w:ascii="Courier New" w:hAnsi="Courier New" w:cs="Courier New"/>
          <w:bCs/>
          <w:color w:val="632423" w:themeColor="accent2" w:themeShade="80"/>
          <w:sz w:val="20"/>
          <w:szCs w:val="20"/>
        </w:rPr>
        <w:t>otovost a ekvivalenty hotovosti;</w:t>
      </w:r>
    </w:p>
    <w:p w:rsidR="001E027B" w:rsidRPr="001E027B" w:rsidRDefault="008E4028" w:rsidP="006B451F">
      <w:pPr>
        <w:pStyle w:val="Odstavecseseznamem"/>
        <w:numPr>
          <w:ilvl w:val="0"/>
          <w:numId w:val="93"/>
        </w:numPr>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pohledávky za přestupy hráčů;</w:t>
      </w:r>
    </w:p>
    <w:p w:rsidR="001E027B" w:rsidRPr="001E027B" w:rsidRDefault="00667764" w:rsidP="006B451F">
      <w:pPr>
        <w:pStyle w:val="Odstavecseseznamem"/>
        <w:numPr>
          <w:ilvl w:val="0"/>
          <w:numId w:val="93"/>
        </w:numPr>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pohledávky za jednotkami skupiny a příbuznými stranami;</w:t>
      </w:r>
    </w:p>
    <w:p w:rsidR="001E027B" w:rsidRPr="001E027B" w:rsidRDefault="00667764" w:rsidP="006B451F">
      <w:pPr>
        <w:pStyle w:val="Odstavecseseznamem"/>
        <w:numPr>
          <w:ilvl w:val="0"/>
          <w:numId w:val="93"/>
        </w:numPr>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pohledávky </w:t>
      </w:r>
      <w:r w:rsidR="008E4028" w:rsidRPr="001E027B">
        <w:rPr>
          <w:rFonts w:ascii="Courier New" w:hAnsi="Courier New" w:cs="Courier New"/>
          <w:bCs/>
          <w:color w:val="632423" w:themeColor="accent2" w:themeShade="80"/>
          <w:sz w:val="20"/>
          <w:szCs w:val="20"/>
        </w:rPr>
        <w:t>–</w:t>
      </w:r>
      <w:r w:rsidRPr="001E027B">
        <w:rPr>
          <w:rFonts w:ascii="Courier New" w:hAnsi="Courier New" w:cs="Courier New"/>
          <w:bCs/>
          <w:color w:val="632423" w:themeColor="accent2" w:themeShade="80"/>
          <w:sz w:val="20"/>
          <w:szCs w:val="20"/>
        </w:rPr>
        <w:t xml:space="preserve"> jiné</w:t>
      </w:r>
      <w:r w:rsidR="008E4028" w:rsidRPr="001E027B">
        <w:rPr>
          <w:rFonts w:ascii="Courier New" w:hAnsi="Courier New" w:cs="Courier New"/>
          <w:bCs/>
          <w:color w:val="632423" w:themeColor="accent2" w:themeShade="80"/>
          <w:sz w:val="20"/>
          <w:szCs w:val="20"/>
        </w:rPr>
        <w:t>;</w:t>
      </w:r>
    </w:p>
    <w:p w:rsidR="00667764" w:rsidRPr="001E027B" w:rsidRDefault="00667764" w:rsidP="006B451F">
      <w:pPr>
        <w:pStyle w:val="Odstavecseseznamem"/>
        <w:numPr>
          <w:ilvl w:val="0"/>
          <w:numId w:val="93"/>
        </w:numPr>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zásoby</w:t>
      </w:r>
      <w:r w:rsidR="00996898" w:rsidRPr="001E027B">
        <w:rPr>
          <w:rFonts w:ascii="Courier New" w:hAnsi="Courier New" w:cs="Courier New"/>
          <w:bCs/>
          <w:color w:val="632423" w:themeColor="accent2" w:themeShade="80"/>
          <w:sz w:val="20"/>
          <w:szCs w:val="20"/>
        </w:rPr>
        <w:t>.</w:t>
      </w:r>
    </w:p>
    <w:p w:rsidR="001E027B" w:rsidRDefault="00667764">
      <w:pPr>
        <w:tabs>
          <w:tab w:val="left" w:pos="550"/>
        </w:tabs>
        <w:spacing w:line="100" w:lineRule="atLeast"/>
        <w:jc w:val="both"/>
        <w:rPr>
          <w:rFonts w:ascii="Courier New" w:hAnsi="Courier New" w:cs="Courier New"/>
          <w:bCs/>
          <w:color w:val="632423" w:themeColor="accent2" w:themeShade="80"/>
          <w:sz w:val="20"/>
          <w:szCs w:val="20"/>
          <w:u w:val="single"/>
        </w:rPr>
      </w:pPr>
      <w:r w:rsidRPr="001E027B">
        <w:rPr>
          <w:rFonts w:ascii="Courier New" w:hAnsi="Courier New" w:cs="Courier New"/>
          <w:bCs/>
          <w:color w:val="632423" w:themeColor="accent2" w:themeShade="80"/>
          <w:sz w:val="20"/>
          <w:szCs w:val="20"/>
          <w:u w:val="single"/>
        </w:rPr>
        <w:t>Mimořádná aktiva</w:t>
      </w:r>
    </w:p>
    <w:p w:rsidR="001E027B" w:rsidRPr="001E027B" w:rsidRDefault="00667764" w:rsidP="006B451F">
      <w:pPr>
        <w:pStyle w:val="Odstavecseseznamem"/>
        <w:numPr>
          <w:ilvl w:val="0"/>
          <w:numId w:val="93"/>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hmotná stálá aktiva;</w:t>
      </w:r>
    </w:p>
    <w:p w:rsidR="001E027B" w:rsidRPr="001E027B" w:rsidRDefault="00667764" w:rsidP="006B451F">
      <w:pPr>
        <w:pStyle w:val="Odstavecseseznamem"/>
        <w:numPr>
          <w:ilvl w:val="0"/>
          <w:numId w:val="93"/>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nehmotná aktiva </w:t>
      </w:r>
      <w:r w:rsidR="008E4028" w:rsidRPr="001E027B">
        <w:rPr>
          <w:rFonts w:ascii="Courier New" w:hAnsi="Courier New" w:cs="Courier New"/>
          <w:bCs/>
          <w:color w:val="632423" w:themeColor="accent2" w:themeShade="80"/>
          <w:sz w:val="20"/>
          <w:szCs w:val="20"/>
        </w:rPr>
        <w:t>–</w:t>
      </w:r>
      <w:r w:rsidRPr="001E027B">
        <w:rPr>
          <w:rFonts w:ascii="Courier New" w:hAnsi="Courier New" w:cs="Courier New"/>
          <w:bCs/>
          <w:color w:val="632423" w:themeColor="accent2" w:themeShade="80"/>
          <w:sz w:val="20"/>
          <w:szCs w:val="20"/>
        </w:rPr>
        <w:t xml:space="preserve"> hráči;</w:t>
      </w:r>
    </w:p>
    <w:p w:rsidR="001E027B" w:rsidRPr="001E027B" w:rsidRDefault="002F19B2" w:rsidP="006B451F">
      <w:pPr>
        <w:pStyle w:val="Odstavecseseznamem"/>
        <w:numPr>
          <w:ilvl w:val="0"/>
          <w:numId w:val="93"/>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nehmotná aktiva </w:t>
      </w:r>
      <w:r w:rsidR="008E4028" w:rsidRPr="001E027B">
        <w:rPr>
          <w:rFonts w:ascii="Courier New" w:hAnsi="Courier New" w:cs="Courier New"/>
          <w:bCs/>
          <w:color w:val="632423" w:themeColor="accent2" w:themeShade="80"/>
          <w:sz w:val="20"/>
          <w:szCs w:val="20"/>
        </w:rPr>
        <w:t>–</w:t>
      </w:r>
      <w:r w:rsidRPr="001E027B">
        <w:rPr>
          <w:rFonts w:ascii="Courier New" w:hAnsi="Courier New" w:cs="Courier New"/>
          <w:bCs/>
          <w:color w:val="632423" w:themeColor="accent2" w:themeShade="80"/>
          <w:sz w:val="20"/>
          <w:szCs w:val="20"/>
        </w:rPr>
        <w:t xml:space="preserve"> jiná</w:t>
      </w:r>
      <w:r w:rsidR="00667764" w:rsidRPr="001E027B">
        <w:rPr>
          <w:rFonts w:ascii="Courier New" w:hAnsi="Courier New" w:cs="Courier New"/>
          <w:bCs/>
          <w:color w:val="632423" w:themeColor="accent2" w:themeShade="80"/>
          <w:sz w:val="20"/>
          <w:szCs w:val="20"/>
        </w:rPr>
        <w:t>;</w:t>
      </w:r>
    </w:p>
    <w:p w:rsidR="00667764" w:rsidRPr="001E027B" w:rsidRDefault="00667764" w:rsidP="006B451F">
      <w:pPr>
        <w:pStyle w:val="Odstavecseseznamem"/>
        <w:numPr>
          <w:ilvl w:val="0"/>
          <w:numId w:val="93"/>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investice</w:t>
      </w:r>
      <w:r w:rsidR="00996898" w:rsidRPr="001E027B">
        <w:rPr>
          <w:rFonts w:ascii="Courier New" w:hAnsi="Courier New" w:cs="Courier New"/>
          <w:bCs/>
          <w:color w:val="632423" w:themeColor="accent2" w:themeShade="80"/>
          <w:sz w:val="20"/>
          <w:szCs w:val="20"/>
        </w:rPr>
        <w:t>.</w:t>
      </w:r>
    </w:p>
    <w:p w:rsid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u w:val="single"/>
        </w:rPr>
        <w:t>Běžná pasiva</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bankovní přečerpání a půjčky;</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splatné závazky za přestupy hráčů;</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splatné závazky vůči jednotkám skupiny a příbuzným stranám</w:t>
      </w:r>
      <w:r w:rsidR="00344C84" w:rsidRPr="001E027B">
        <w:rPr>
          <w:rFonts w:ascii="Courier New" w:hAnsi="Courier New" w:cs="Courier New"/>
          <w:bCs/>
          <w:color w:val="632423" w:themeColor="accent2" w:themeShade="80"/>
          <w:sz w:val="20"/>
          <w:szCs w:val="20"/>
        </w:rPr>
        <w:t>;</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splatné závazky </w:t>
      </w:r>
      <w:r w:rsidR="008E4028" w:rsidRPr="001E027B">
        <w:rPr>
          <w:rFonts w:ascii="Courier New" w:hAnsi="Courier New" w:cs="Courier New"/>
          <w:bCs/>
          <w:color w:val="632423" w:themeColor="accent2" w:themeShade="80"/>
          <w:sz w:val="20"/>
          <w:szCs w:val="20"/>
        </w:rPr>
        <w:t>–</w:t>
      </w:r>
      <w:r w:rsidRPr="001E027B">
        <w:rPr>
          <w:rFonts w:ascii="Courier New" w:hAnsi="Courier New" w:cs="Courier New"/>
          <w:bCs/>
          <w:color w:val="632423" w:themeColor="accent2" w:themeShade="80"/>
          <w:sz w:val="20"/>
          <w:szCs w:val="20"/>
        </w:rPr>
        <w:t xml:space="preserve"> jiné;</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daňové závazky;</w:t>
      </w:r>
    </w:p>
    <w:p w:rsidR="00667764"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krátkodobé rezervy</w:t>
      </w:r>
      <w:r w:rsidR="008E4028" w:rsidRPr="001E027B">
        <w:rPr>
          <w:rFonts w:ascii="Courier New" w:hAnsi="Courier New" w:cs="Courier New"/>
          <w:bCs/>
          <w:color w:val="632423" w:themeColor="accent2" w:themeShade="80"/>
          <w:sz w:val="20"/>
          <w:szCs w:val="20"/>
        </w:rPr>
        <w:t>.</w:t>
      </w:r>
    </w:p>
    <w:p w:rsidR="001E027B" w:rsidRDefault="00667764">
      <w:pPr>
        <w:tabs>
          <w:tab w:val="left" w:pos="550"/>
        </w:tabs>
        <w:spacing w:line="100" w:lineRule="atLeast"/>
        <w:jc w:val="both"/>
        <w:rPr>
          <w:rFonts w:ascii="Courier New" w:hAnsi="Courier New" w:cs="Courier New"/>
          <w:bCs/>
          <w:color w:val="632423" w:themeColor="accent2" w:themeShade="80"/>
          <w:sz w:val="20"/>
          <w:szCs w:val="20"/>
          <w:u w:val="single"/>
        </w:rPr>
      </w:pPr>
      <w:r w:rsidRPr="001E027B">
        <w:rPr>
          <w:rFonts w:ascii="Courier New" w:hAnsi="Courier New" w:cs="Courier New"/>
          <w:bCs/>
          <w:color w:val="632423" w:themeColor="accent2" w:themeShade="80"/>
          <w:sz w:val="20"/>
          <w:szCs w:val="20"/>
          <w:u w:val="single"/>
        </w:rPr>
        <w:t>Mimořádná pasiva</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bankovní a jiné půjčky;</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jiné dlouhodobé závazky;</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daňové závazky;</w:t>
      </w:r>
    </w:p>
    <w:p w:rsidR="00667764"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dlouhodobé rezervy</w:t>
      </w:r>
      <w:r w:rsidR="008E4028" w:rsidRPr="001E027B">
        <w:rPr>
          <w:rFonts w:ascii="Courier New" w:hAnsi="Courier New" w:cs="Courier New"/>
          <w:bCs/>
          <w:color w:val="632423" w:themeColor="accent2" w:themeShade="80"/>
          <w:sz w:val="20"/>
          <w:szCs w:val="20"/>
        </w:rPr>
        <w:t>.</w:t>
      </w:r>
    </w:p>
    <w:p w:rsidR="001E027B" w:rsidRDefault="008E4028">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u w:val="single"/>
        </w:rPr>
        <w:t>Čistá aktiva/</w:t>
      </w:r>
      <w:r w:rsidR="00667764" w:rsidRPr="001E027B">
        <w:rPr>
          <w:rFonts w:ascii="Courier New" w:hAnsi="Courier New" w:cs="Courier New"/>
          <w:bCs/>
          <w:color w:val="632423" w:themeColor="accent2" w:themeShade="80"/>
          <w:sz w:val="20"/>
          <w:szCs w:val="20"/>
          <w:u w:val="single"/>
        </w:rPr>
        <w:t>pasiva</w:t>
      </w:r>
    </w:p>
    <w:p w:rsidR="00667764" w:rsidRPr="001E027B" w:rsidRDefault="008E4028" w:rsidP="006B451F">
      <w:pPr>
        <w:pStyle w:val="Odstavecseseznamem"/>
        <w:numPr>
          <w:ilvl w:val="0"/>
          <w:numId w:val="93"/>
        </w:num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čistá aktiva/</w:t>
      </w:r>
      <w:r w:rsidR="00667764" w:rsidRPr="001E027B">
        <w:rPr>
          <w:rFonts w:ascii="Courier New" w:hAnsi="Courier New" w:cs="Courier New"/>
          <w:bCs/>
          <w:color w:val="632423" w:themeColor="accent2" w:themeShade="80"/>
          <w:sz w:val="20"/>
          <w:szCs w:val="20"/>
        </w:rPr>
        <w:t>pasiva</w:t>
      </w:r>
      <w:r w:rsidRPr="001E027B">
        <w:rPr>
          <w:rFonts w:ascii="Courier New" w:hAnsi="Courier New" w:cs="Courier New"/>
          <w:bCs/>
          <w:color w:val="632423" w:themeColor="accent2" w:themeShade="80"/>
          <w:sz w:val="20"/>
          <w:szCs w:val="20"/>
        </w:rPr>
        <w:t>.</w:t>
      </w:r>
    </w:p>
    <w:p w:rsid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u w:val="single"/>
        </w:rPr>
        <w:t>Vlastní kapitál</w:t>
      </w:r>
    </w:p>
    <w:p w:rsidR="001E027B"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vlastní akcie;</w:t>
      </w:r>
    </w:p>
    <w:p w:rsidR="00667764" w:rsidRPr="001E027B" w:rsidRDefault="00667764" w:rsidP="006B451F">
      <w:pPr>
        <w:pStyle w:val="Odstavecseseznamem"/>
        <w:numPr>
          <w:ilvl w:val="0"/>
          <w:numId w:val="93"/>
        </w:numPr>
        <w:tabs>
          <w:tab w:val="left" w:pos="550"/>
        </w:tabs>
        <w:spacing w:line="100" w:lineRule="atLeast"/>
        <w:ind w:left="1418" w:hanging="1058"/>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vydaný kapitál a rezervy.</w:t>
      </w:r>
    </w:p>
    <w:p w:rsidR="00667764" w:rsidRP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Vedení může zvážit, zda je nejlepší preze</w:t>
      </w:r>
      <w:r w:rsidR="001E027B">
        <w:rPr>
          <w:rFonts w:ascii="Courier New" w:hAnsi="Courier New" w:cs="Courier New"/>
          <w:bCs/>
          <w:color w:val="632423" w:themeColor="accent2" w:themeShade="80"/>
          <w:sz w:val="20"/>
          <w:szCs w:val="20"/>
        </w:rPr>
        <w:t>ntovat položky (i) až (xxii) na </w:t>
      </w:r>
      <w:r w:rsidRPr="001E027B">
        <w:rPr>
          <w:rFonts w:ascii="Courier New" w:hAnsi="Courier New" w:cs="Courier New"/>
          <w:bCs/>
          <w:color w:val="632423" w:themeColor="accent2" w:themeShade="80"/>
          <w:sz w:val="20"/>
          <w:szCs w:val="20"/>
        </w:rPr>
        <w:t>první straně rozvahy a dodatečné informace (popsané níže) v poznámkách.</w:t>
      </w:r>
    </w:p>
    <w:p w:rsidR="00667764" w:rsidRPr="001E027B" w:rsidRDefault="00667764">
      <w:pPr>
        <w:tabs>
          <w:tab w:val="left" w:pos="550"/>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Minimální informace, týkající se určitých položek rozvahy, budou rovněž obsahovat následující:</w:t>
      </w:r>
    </w:p>
    <w:p w:rsidR="00667764" w:rsidRPr="001E027B" w:rsidRDefault="00667764" w:rsidP="006B451F">
      <w:pPr>
        <w:pStyle w:val="Odstavecseseznamem"/>
        <w:numPr>
          <w:ilvl w:val="0"/>
          <w:numId w:val="94"/>
        </w:numPr>
        <w:spacing w:line="100" w:lineRule="atLeast"/>
        <w:ind w:left="709"/>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Pokud jde o všec</w:t>
      </w:r>
      <w:r w:rsidR="00344C84" w:rsidRPr="001E027B">
        <w:rPr>
          <w:rFonts w:ascii="Courier New" w:hAnsi="Courier New" w:cs="Courier New"/>
          <w:bCs/>
          <w:color w:val="632423" w:themeColor="accent2" w:themeShade="80"/>
          <w:sz w:val="20"/>
          <w:szCs w:val="20"/>
        </w:rPr>
        <w:t>hna</w:t>
      </w:r>
      <w:r w:rsidRPr="001E027B">
        <w:rPr>
          <w:rFonts w:ascii="Courier New" w:hAnsi="Courier New" w:cs="Courier New"/>
          <w:bCs/>
          <w:color w:val="632423" w:themeColor="accent2" w:themeShade="80"/>
          <w:sz w:val="20"/>
          <w:szCs w:val="20"/>
        </w:rPr>
        <w:t xml:space="preserve"> stálá hmotná a nehmotná aktiva, sladění přenesené částky na začátku a </w:t>
      </w:r>
      <w:r w:rsidR="00344C84" w:rsidRPr="001E027B">
        <w:rPr>
          <w:rFonts w:ascii="Courier New" w:hAnsi="Courier New" w:cs="Courier New"/>
          <w:bCs/>
          <w:color w:val="632423" w:themeColor="accent2" w:themeShade="80"/>
          <w:sz w:val="20"/>
          <w:szCs w:val="20"/>
        </w:rPr>
        <w:t xml:space="preserve">na </w:t>
      </w:r>
      <w:r w:rsidR="00F57AD3" w:rsidRPr="001E027B">
        <w:rPr>
          <w:rFonts w:ascii="Courier New" w:hAnsi="Courier New" w:cs="Courier New"/>
          <w:bCs/>
          <w:color w:val="632423" w:themeColor="accent2" w:themeShade="80"/>
          <w:sz w:val="20"/>
          <w:szCs w:val="20"/>
        </w:rPr>
        <w:t>konci období</w:t>
      </w:r>
      <w:r w:rsidRPr="001E027B">
        <w:rPr>
          <w:rFonts w:ascii="Courier New" w:hAnsi="Courier New" w:cs="Courier New"/>
          <w:bCs/>
          <w:color w:val="632423" w:themeColor="accent2" w:themeShade="80"/>
          <w:sz w:val="20"/>
          <w:szCs w:val="20"/>
        </w:rPr>
        <w:t>, s uvedením přírůstků, likvidací, p</w:t>
      </w:r>
      <w:r w:rsidR="008E4028" w:rsidRPr="001E027B">
        <w:rPr>
          <w:rFonts w:ascii="Courier New" w:hAnsi="Courier New" w:cs="Courier New"/>
          <w:bCs/>
          <w:color w:val="632423" w:themeColor="accent2" w:themeShade="80"/>
          <w:sz w:val="20"/>
          <w:szCs w:val="20"/>
        </w:rPr>
        <w:t>řecenění, znehodnocení, odpisů/</w:t>
      </w:r>
      <w:r w:rsidRPr="001E027B">
        <w:rPr>
          <w:rFonts w:ascii="Courier New" w:hAnsi="Courier New" w:cs="Courier New"/>
          <w:bCs/>
          <w:color w:val="632423" w:themeColor="accent2" w:themeShade="80"/>
          <w:sz w:val="20"/>
          <w:szCs w:val="20"/>
        </w:rPr>
        <w:t>amortizace a všech ostatních změn.</w:t>
      </w:r>
    </w:p>
    <w:p w:rsidR="00667764" w:rsidRPr="001E027B" w:rsidRDefault="00667764" w:rsidP="006B451F">
      <w:pPr>
        <w:pStyle w:val="Odstavecseseznamem"/>
        <w:numPr>
          <w:ilvl w:val="0"/>
          <w:numId w:val="94"/>
        </w:numPr>
        <w:spacing w:line="100" w:lineRule="atLeast"/>
        <w:ind w:left="709"/>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Investice budou obsahovat investice do dceřiných společností, společně ovládaných jednotek a přidru</w:t>
      </w:r>
      <w:r w:rsidR="0025582B">
        <w:rPr>
          <w:rFonts w:ascii="Courier New" w:hAnsi="Courier New" w:cs="Courier New"/>
          <w:bCs/>
          <w:color w:val="632423" w:themeColor="accent2" w:themeShade="80"/>
          <w:sz w:val="20"/>
          <w:szCs w:val="20"/>
        </w:rPr>
        <w:t>žených společností. Pokud jde o </w:t>
      </w:r>
      <w:r w:rsidRPr="001E027B">
        <w:rPr>
          <w:rFonts w:ascii="Courier New" w:hAnsi="Courier New" w:cs="Courier New"/>
          <w:bCs/>
          <w:color w:val="632423" w:themeColor="accent2" w:themeShade="80"/>
          <w:sz w:val="20"/>
          <w:szCs w:val="20"/>
        </w:rPr>
        <w:t>investice do dceřiných společností,</w:t>
      </w:r>
      <w:r w:rsidR="0025582B">
        <w:rPr>
          <w:rFonts w:ascii="Courier New" w:hAnsi="Courier New" w:cs="Courier New"/>
          <w:bCs/>
          <w:color w:val="632423" w:themeColor="accent2" w:themeShade="80"/>
          <w:sz w:val="20"/>
          <w:szCs w:val="20"/>
        </w:rPr>
        <w:t xml:space="preserve"> společně ovládaných jednotek a </w:t>
      </w:r>
      <w:r w:rsidRPr="001E027B">
        <w:rPr>
          <w:rFonts w:ascii="Courier New" w:hAnsi="Courier New" w:cs="Courier New"/>
          <w:bCs/>
          <w:color w:val="632423" w:themeColor="accent2" w:themeShade="80"/>
          <w:sz w:val="20"/>
          <w:szCs w:val="20"/>
        </w:rPr>
        <w:t>přidružených společností, bude pro každou investici uvedeno minimálně:</w:t>
      </w:r>
    </w:p>
    <w:p w:rsidR="001E027B" w:rsidRPr="001E027B" w:rsidRDefault="007E7779" w:rsidP="006B451F">
      <w:pPr>
        <w:pStyle w:val="Odstavecseseznamem"/>
        <w:numPr>
          <w:ilvl w:val="0"/>
          <w:numId w:val="95"/>
        </w:num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n</w:t>
      </w:r>
      <w:r w:rsidR="00667764" w:rsidRPr="001E027B">
        <w:rPr>
          <w:rFonts w:ascii="Courier New" w:hAnsi="Courier New" w:cs="Courier New"/>
          <w:bCs/>
          <w:color w:val="632423" w:themeColor="accent2" w:themeShade="80"/>
          <w:sz w:val="20"/>
          <w:szCs w:val="20"/>
        </w:rPr>
        <w:t>ázev;</w:t>
      </w:r>
    </w:p>
    <w:p w:rsidR="001E027B" w:rsidRPr="001E027B" w:rsidRDefault="007E7779" w:rsidP="006B451F">
      <w:pPr>
        <w:pStyle w:val="Odstavecseseznamem"/>
        <w:numPr>
          <w:ilvl w:val="0"/>
          <w:numId w:val="95"/>
        </w:num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ii)</w:t>
      </w:r>
      <w:r w:rsidRPr="001E027B">
        <w:rPr>
          <w:rFonts w:ascii="Courier New" w:hAnsi="Courier New" w:cs="Courier New"/>
          <w:bCs/>
          <w:color w:val="632423" w:themeColor="accent2" w:themeShade="80"/>
          <w:sz w:val="20"/>
          <w:szCs w:val="20"/>
        </w:rPr>
        <w:tab/>
        <w:t>z</w:t>
      </w:r>
      <w:r w:rsidR="00667764" w:rsidRPr="001E027B">
        <w:rPr>
          <w:rFonts w:ascii="Courier New" w:hAnsi="Courier New" w:cs="Courier New"/>
          <w:bCs/>
          <w:color w:val="632423" w:themeColor="accent2" w:themeShade="80"/>
          <w:sz w:val="20"/>
          <w:szCs w:val="20"/>
        </w:rPr>
        <w:t>emě založení nebo sídlo;</w:t>
      </w:r>
    </w:p>
    <w:p w:rsidR="001E027B" w:rsidRPr="001E027B" w:rsidRDefault="007E7779" w:rsidP="006B451F">
      <w:pPr>
        <w:pStyle w:val="Odstavecseseznamem"/>
        <w:numPr>
          <w:ilvl w:val="0"/>
          <w:numId w:val="95"/>
        </w:num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t</w:t>
      </w:r>
      <w:r w:rsidR="00F67822" w:rsidRPr="001E027B">
        <w:rPr>
          <w:rFonts w:ascii="Courier New" w:hAnsi="Courier New" w:cs="Courier New"/>
          <w:bCs/>
          <w:color w:val="632423" w:themeColor="accent2" w:themeShade="80"/>
          <w:sz w:val="20"/>
          <w:szCs w:val="20"/>
        </w:rPr>
        <w:t>yp podnikání/</w:t>
      </w:r>
      <w:r w:rsidR="00667764" w:rsidRPr="001E027B">
        <w:rPr>
          <w:rFonts w:ascii="Courier New" w:hAnsi="Courier New" w:cs="Courier New"/>
          <w:bCs/>
          <w:color w:val="632423" w:themeColor="accent2" w:themeShade="80"/>
          <w:sz w:val="20"/>
          <w:szCs w:val="20"/>
        </w:rPr>
        <w:t>operací jednotky</w:t>
      </w:r>
    </w:p>
    <w:p w:rsidR="001E027B" w:rsidRPr="001E027B" w:rsidRDefault="007E7779" w:rsidP="006B451F">
      <w:pPr>
        <w:pStyle w:val="Odstavecseseznamem"/>
        <w:numPr>
          <w:ilvl w:val="0"/>
          <w:numId w:val="95"/>
        </w:num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w:t>
      </w:r>
      <w:r w:rsidR="00667764" w:rsidRPr="001E027B">
        <w:rPr>
          <w:rFonts w:ascii="Courier New" w:hAnsi="Courier New" w:cs="Courier New"/>
          <w:bCs/>
          <w:color w:val="632423" w:themeColor="accent2" w:themeShade="80"/>
          <w:sz w:val="20"/>
          <w:szCs w:val="20"/>
        </w:rPr>
        <w:t>odíl vlastnického zájmu;</w:t>
      </w:r>
    </w:p>
    <w:p w:rsidR="001E027B" w:rsidRPr="001E027B" w:rsidRDefault="007E7779" w:rsidP="006B451F">
      <w:pPr>
        <w:pStyle w:val="Odstavecseseznamem"/>
        <w:numPr>
          <w:ilvl w:val="0"/>
          <w:numId w:val="95"/>
        </w:num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pokud je</w:t>
      </w:r>
      <w:r w:rsidR="00667764" w:rsidRPr="001E027B">
        <w:rPr>
          <w:rFonts w:ascii="Courier New" w:hAnsi="Courier New" w:cs="Courier New"/>
          <w:bCs/>
          <w:color w:val="632423" w:themeColor="accent2" w:themeShade="80"/>
          <w:sz w:val="20"/>
          <w:szCs w:val="20"/>
        </w:rPr>
        <w:t xml:space="preserve"> rozdílný, podíl držených hlasovacích práv; a</w:t>
      </w:r>
      <w:r w:rsidR="00667764" w:rsidRPr="001E027B">
        <w:rPr>
          <w:rFonts w:ascii="Courier New" w:hAnsi="Courier New" w:cs="Courier New"/>
          <w:bCs/>
          <w:color w:val="632423" w:themeColor="accent2" w:themeShade="80"/>
          <w:sz w:val="20"/>
          <w:szCs w:val="20"/>
        </w:rPr>
        <w:tab/>
      </w:r>
    </w:p>
    <w:p w:rsidR="00667764" w:rsidRPr="001E027B" w:rsidRDefault="007E7779" w:rsidP="006B451F">
      <w:pPr>
        <w:pStyle w:val="Odstavecseseznamem"/>
        <w:numPr>
          <w:ilvl w:val="0"/>
          <w:numId w:val="95"/>
        </w:num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w:t>
      </w:r>
      <w:r w:rsidR="00667764" w:rsidRPr="001E027B">
        <w:rPr>
          <w:rFonts w:ascii="Courier New" w:hAnsi="Courier New" w:cs="Courier New"/>
          <w:bCs/>
          <w:color w:val="632423" w:themeColor="accent2" w:themeShade="80"/>
          <w:sz w:val="20"/>
          <w:szCs w:val="20"/>
        </w:rPr>
        <w:t>opis metody, použité pro účtování investic.</w:t>
      </w:r>
    </w:p>
    <w:p w:rsidR="00667764" w:rsidRPr="001E027B" w:rsidRDefault="00667764" w:rsidP="006B451F">
      <w:pPr>
        <w:pStyle w:val="Odstavecseseznamem"/>
        <w:numPr>
          <w:ilvl w:val="0"/>
          <w:numId w:val="94"/>
        </w:numPr>
        <w:spacing w:line="100" w:lineRule="atLeast"/>
        <w:ind w:left="709"/>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Podrobná klasifikace celkové částky pohledávek pro zveřejnění oddělených částek pohledávek za jednotkami skupiny a částek pohledávky za jinými spřízněnými stranami a podrobná klasifikace celkové částky závazků, splatných jednotkám skupiny a částek splatných jiným spřízněným stranám.</w:t>
      </w:r>
    </w:p>
    <w:p w:rsidR="00667764" w:rsidRPr="001E027B" w:rsidRDefault="007E7779" w:rsidP="006B451F">
      <w:pPr>
        <w:pStyle w:val="Odstavecseseznamem"/>
        <w:numPr>
          <w:ilvl w:val="0"/>
          <w:numId w:val="94"/>
        </w:numPr>
        <w:spacing w:line="100" w:lineRule="atLeast"/>
        <w:ind w:left="709"/>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Pro všechny třídy rezerv</w:t>
      </w:r>
      <w:r w:rsidR="00667764" w:rsidRPr="001E027B">
        <w:rPr>
          <w:rFonts w:ascii="Courier New" w:hAnsi="Courier New" w:cs="Courier New"/>
          <w:bCs/>
          <w:color w:val="632423" w:themeColor="accent2" w:themeShade="80"/>
          <w:sz w:val="20"/>
          <w:szCs w:val="20"/>
        </w:rPr>
        <w:t xml:space="preserve"> popis přenosného účtu na začátku a na konci období, použitou částku a každou </w:t>
      </w:r>
      <w:r w:rsidR="00251DB8" w:rsidRPr="001E027B">
        <w:rPr>
          <w:rFonts w:ascii="Courier New" w:hAnsi="Courier New" w:cs="Courier New"/>
          <w:bCs/>
          <w:color w:val="632423" w:themeColor="accent2" w:themeShade="80"/>
          <w:sz w:val="20"/>
          <w:szCs w:val="20"/>
        </w:rPr>
        <w:t xml:space="preserve">částku, </w:t>
      </w:r>
      <w:r w:rsidR="00667764" w:rsidRPr="001E027B">
        <w:rPr>
          <w:rFonts w:ascii="Courier New" w:hAnsi="Courier New" w:cs="Courier New"/>
          <w:bCs/>
          <w:color w:val="632423" w:themeColor="accent2" w:themeShade="80"/>
          <w:sz w:val="20"/>
          <w:szCs w:val="20"/>
        </w:rPr>
        <w:t>uv</w:t>
      </w:r>
      <w:r w:rsidR="00251DB8" w:rsidRPr="001E027B">
        <w:rPr>
          <w:rFonts w:ascii="Courier New" w:hAnsi="Courier New" w:cs="Courier New"/>
          <w:bCs/>
          <w:color w:val="632423" w:themeColor="accent2" w:themeShade="80"/>
          <w:sz w:val="20"/>
          <w:szCs w:val="20"/>
        </w:rPr>
        <w:t xml:space="preserve">olněnou nebo připočtenou </w:t>
      </w:r>
      <w:r w:rsidR="00667764" w:rsidRPr="001E027B">
        <w:rPr>
          <w:rFonts w:ascii="Courier New" w:hAnsi="Courier New" w:cs="Courier New"/>
          <w:bCs/>
          <w:color w:val="632423" w:themeColor="accent2" w:themeShade="80"/>
          <w:sz w:val="20"/>
          <w:szCs w:val="20"/>
        </w:rPr>
        <w:t>během období.</w:t>
      </w:r>
    </w:p>
    <w:p w:rsidR="00667764" w:rsidRPr="001E027B" w:rsidRDefault="007E7779" w:rsidP="006B451F">
      <w:pPr>
        <w:pStyle w:val="Odstavecseseznamem"/>
        <w:numPr>
          <w:ilvl w:val="0"/>
          <w:numId w:val="94"/>
        </w:numPr>
        <w:spacing w:line="100" w:lineRule="atLeast"/>
        <w:ind w:left="709"/>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Hodnota čistých aktiv/</w:t>
      </w:r>
      <w:r w:rsidR="00667764" w:rsidRPr="001E027B">
        <w:rPr>
          <w:rFonts w:ascii="Courier New" w:hAnsi="Courier New" w:cs="Courier New"/>
          <w:bCs/>
          <w:color w:val="632423" w:themeColor="accent2" w:themeShade="80"/>
          <w:sz w:val="20"/>
          <w:szCs w:val="20"/>
        </w:rPr>
        <w:t>pasiv, která je souhrnem celkových aktiv minus celkových pasiv, je užita k určení toho</w:t>
      </w:r>
      <w:r w:rsidR="00251DB8" w:rsidRPr="001E027B">
        <w:rPr>
          <w:rFonts w:ascii="Courier New" w:hAnsi="Courier New" w:cs="Courier New"/>
          <w:bCs/>
          <w:color w:val="632423" w:themeColor="accent2" w:themeShade="80"/>
          <w:sz w:val="20"/>
          <w:szCs w:val="20"/>
        </w:rPr>
        <w:t>, zda žadatel o licenci porušuje</w:t>
      </w:r>
      <w:r w:rsidR="00667764" w:rsidRPr="001E027B">
        <w:rPr>
          <w:rFonts w:ascii="Courier New" w:hAnsi="Courier New" w:cs="Courier New"/>
          <w:bCs/>
          <w:color w:val="632423" w:themeColor="accent2" w:themeShade="80"/>
          <w:sz w:val="20"/>
          <w:szCs w:val="20"/>
        </w:rPr>
        <w:t xml:space="preserve"> </w:t>
      </w:r>
      <w:r w:rsidRPr="001E027B">
        <w:rPr>
          <w:rFonts w:ascii="Courier New" w:hAnsi="Courier New" w:cs="Courier New"/>
          <w:bCs/>
          <w:color w:val="632423" w:themeColor="accent2" w:themeShade="80"/>
          <w:sz w:val="20"/>
          <w:szCs w:val="20"/>
        </w:rPr>
        <w:t>nebo</w:t>
      </w:r>
      <w:r w:rsidR="00667764" w:rsidRPr="001E027B">
        <w:rPr>
          <w:rFonts w:ascii="Courier New" w:hAnsi="Courier New" w:cs="Courier New"/>
          <w:bCs/>
          <w:color w:val="632423" w:themeColor="accent2" w:themeShade="80"/>
          <w:sz w:val="20"/>
          <w:szCs w:val="20"/>
        </w:rPr>
        <w:t xml:space="preserve"> ne ukazatel IND.03, jak je popsán v části 10.7.</w:t>
      </w:r>
    </w:p>
    <w:p w:rsidR="00667764" w:rsidRPr="001E027B" w:rsidRDefault="00667764" w:rsidP="006B451F">
      <w:pPr>
        <w:pStyle w:val="Odstavecseseznamem"/>
        <w:numPr>
          <w:ilvl w:val="0"/>
          <w:numId w:val="94"/>
        </w:numPr>
        <w:spacing w:line="100" w:lineRule="atLeast"/>
        <w:ind w:left="709"/>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Podrobná klasifikace celkové částky</w:t>
      </w:r>
      <w:r w:rsidR="001E027B">
        <w:rPr>
          <w:rFonts w:ascii="Courier New" w:hAnsi="Courier New" w:cs="Courier New"/>
          <w:bCs/>
          <w:color w:val="632423" w:themeColor="accent2" w:themeShade="80"/>
          <w:sz w:val="20"/>
          <w:szCs w:val="20"/>
        </w:rPr>
        <w:t xml:space="preserve"> vydaného kapitálu a rezerv pro </w:t>
      </w:r>
      <w:r w:rsidRPr="001E027B">
        <w:rPr>
          <w:rFonts w:ascii="Courier New" w:hAnsi="Courier New" w:cs="Courier New"/>
          <w:bCs/>
          <w:color w:val="632423" w:themeColor="accent2" w:themeShade="80"/>
          <w:sz w:val="20"/>
          <w:szCs w:val="20"/>
        </w:rPr>
        <w:t xml:space="preserve">oddělené uvedení akciového </w:t>
      </w:r>
      <w:r w:rsidR="0033526D">
        <w:rPr>
          <w:rFonts w:ascii="Courier New" w:hAnsi="Courier New" w:cs="Courier New"/>
          <w:bCs/>
          <w:color w:val="632423" w:themeColor="accent2" w:themeShade="80"/>
          <w:sz w:val="20"/>
          <w:szCs w:val="20"/>
        </w:rPr>
        <w:t>kapitálu, ážia, jiných rezerv a </w:t>
      </w:r>
      <w:r w:rsidRPr="001E027B">
        <w:rPr>
          <w:rFonts w:ascii="Courier New" w:hAnsi="Courier New" w:cs="Courier New"/>
          <w:bCs/>
          <w:color w:val="632423" w:themeColor="accent2" w:themeShade="80"/>
          <w:sz w:val="20"/>
          <w:szCs w:val="20"/>
        </w:rPr>
        <w:t>zadržených příjmů.</w:t>
      </w:r>
    </w:p>
    <w:p w:rsidR="00667764" w:rsidRPr="001E027B" w:rsidRDefault="00667764" w:rsidP="001E027B">
      <w:pPr>
        <w:tabs>
          <w:tab w:val="left" w:pos="851"/>
        </w:tabs>
        <w:spacing w:line="100" w:lineRule="atLeast"/>
        <w:ind w:hanging="360"/>
        <w:jc w:val="both"/>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 xml:space="preserve">C </w:t>
      </w:r>
      <w:r w:rsidR="007E7779" w:rsidRPr="001E027B">
        <w:rPr>
          <w:rFonts w:ascii="Courier New" w:hAnsi="Courier New" w:cs="Courier New"/>
          <w:b/>
          <w:bCs/>
          <w:color w:val="632423" w:themeColor="accent2" w:themeShade="80"/>
          <w:sz w:val="20"/>
          <w:szCs w:val="20"/>
        </w:rPr>
        <w:t>–</w:t>
      </w:r>
      <w:r w:rsidRPr="001E027B">
        <w:rPr>
          <w:rFonts w:ascii="Courier New" w:hAnsi="Courier New" w:cs="Courier New"/>
          <w:b/>
          <w:bCs/>
          <w:color w:val="632423" w:themeColor="accent2" w:themeShade="80"/>
          <w:sz w:val="20"/>
          <w:szCs w:val="20"/>
        </w:rPr>
        <w:t xml:space="preserve"> Zisk a ztráta</w:t>
      </w:r>
    </w:p>
    <w:p w:rsidR="00667764" w:rsidRPr="001E027B" w:rsidRDefault="00667764" w:rsidP="001E027B">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Minimální požadavky na obsah, týkající se účtu zisků a ztrát, jsou uvedeny níže.</w:t>
      </w:r>
    </w:p>
    <w:p w:rsidR="001E027B" w:rsidRDefault="00667764" w:rsidP="001E027B">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u w:val="single"/>
        </w:rPr>
        <w:t>Příjem</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příjmy ze vstupného;</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sponzoring a reklama;</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vysílací práva;</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obchod;</w:t>
      </w:r>
    </w:p>
    <w:p w:rsidR="00667764"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jiný provozní příjem;</w:t>
      </w:r>
    </w:p>
    <w:p w:rsidR="001E027B" w:rsidRDefault="00667764" w:rsidP="001E027B">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u w:val="single"/>
        </w:rPr>
        <w:t>Výdaje</w:t>
      </w:r>
    </w:p>
    <w:p w:rsidR="001E027B" w:rsidRPr="0033526D" w:rsidRDefault="00251DB8"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náklady prodejů</w:t>
      </w:r>
      <w:r w:rsidR="007E7779" w:rsidRPr="0033526D">
        <w:rPr>
          <w:rFonts w:ascii="Courier New" w:hAnsi="Courier New" w:cs="Courier New"/>
          <w:bCs/>
          <w:color w:val="632423" w:themeColor="accent2" w:themeShade="80"/>
          <w:sz w:val="20"/>
          <w:szCs w:val="20"/>
        </w:rPr>
        <w:t>/</w:t>
      </w:r>
      <w:r w:rsidR="00667764" w:rsidRPr="0033526D">
        <w:rPr>
          <w:rFonts w:ascii="Courier New" w:hAnsi="Courier New" w:cs="Courier New"/>
          <w:bCs/>
          <w:color w:val="632423" w:themeColor="accent2" w:themeShade="80"/>
          <w:sz w:val="20"/>
          <w:szCs w:val="20"/>
        </w:rPr>
        <w:t>materiály;</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výdaje na benefity zaměstnanců;</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odpisy a amortizace;</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úbytek stálých aktiv;</w:t>
      </w:r>
    </w:p>
    <w:p w:rsidR="00667764"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jiné provozní výdaje;</w:t>
      </w:r>
    </w:p>
    <w:p w:rsidR="001E027B" w:rsidRDefault="00667764" w:rsidP="001E027B">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u w:val="single"/>
        </w:rPr>
        <w:t>Jiné</w:t>
      </w:r>
    </w:p>
    <w:p w:rsidR="001E027B" w:rsidRPr="0033526D" w:rsidRDefault="004F51F3"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zisk/</w:t>
      </w:r>
      <w:r w:rsidR="00667764" w:rsidRPr="0033526D">
        <w:rPr>
          <w:rFonts w:ascii="Courier New" w:hAnsi="Courier New" w:cs="Courier New"/>
          <w:bCs/>
          <w:color w:val="632423" w:themeColor="accent2" w:themeShade="80"/>
          <w:sz w:val="20"/>
          <w:szCs w:val="20"/>
        </w:rPr>
        <w:t>ztráta z likvidace aktiv;</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finanční náklady;</w:t>
      </w:r>
    </w:p>
    <w:p w:rsidR="001E027B"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daňové výdaje;</w:t>
      </w:r>
    </w:p>
    <w:p w:rsidR="00667764" w:rsidRPr="0033526D" w:rsidRDefault="00667764" w:rsidP="006B451F">
      <w:pPr>
        <w:pStyle w:val="Odstavecseseznamem"/>
        <w:numPr>
          <w:ilvl w:val="0"/>
          <w:numId w:val="117"/>
        </w:numPr>
        <w:spacing w:line="100" w:lineRule="atLeast"/>
        <w:jc w:val="both"/>
        <w:rPr>
          <w:rFonts w:ascii="Courier New" w:hAnsi="Courier New" w:cs="Courier New"/>
          <w:bCs/>
          <w:color w:val="632423" w:themeColor="accent2" w:themeShade="80"/>
          <w:sz w:val="20"/>
          <w:szCs w:val="20"/>
        </w:rPr>
      </w:pPr>
      <w:r w:rsidRPr="0033526D">
        <w:rPr>
          <w:rFonts w:ascii="Courier New" w:hAnsi="Courier New" w:cs="Courier New"/>
          <w:bCs/>
          <w:color w:val="632423" w:themeColor="accent2" w:themeShade="80"/>
          <w:sz w:val="20"/>
          <w:szCs w:val="20"/>
        </w:rPr>
        <w:t>zisk nebo ztráta po zdanění.</w:t>
      </w:r>
    </w:p>
    <w:p w:rsidR="00667764" w:rsidRPr="001E027B" w:rsidRDefault="00667764">
      <w:p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Minimální požadavky na informace, týkající s</w:t>
      </w:r>
      <w:r w:rsidR="0033526D">
        <w:rPr>
          <w:rFonts w:ascii="Courier New" w:hAnsi="Courier New" w:cs="Courier New"/>
          <w:bCs/>
          <w:color w:val="632423" w:themeColor="accent2" w:themeShade="80"/>
          <w:sz w:val="20"/>
          <w:szCs w:val="20"/>
        </w:rPr>
        <w:t>e určitých položek účtu zisků a </w:t>
      </w:r>
      <w:r w:rsidRPr="001E027B">
        <w:rPr>
          <w:rFonts w:ascii="Courier New" w:hAnsi="Courier New" w:cs="Courier New"/>
          <w:bCs/>
          <w:color w:val="632423" w:themeColor="accent2" w:themeShade="80"/>
          <w:sz w:val="20"/>
          <w:szCs w:val="20"/>
        </w:rPr>
        <w:t>ztrát, budou obsahovat následující:</w:t>
      </w:r>
    </w:p>
    <w:p w:rsidR="00667764" w:rsidRPr="00AC77B0" w:rsidRDefault="00667764" w:rsidP="006B451F">
      <w:pPr>
        <w:pStyle w:val="Odstavecseseznamem"/>
        <w:numPr>
          <w:ilvl w:val="0"/>
          <w:numId w:val="96"/>
        </w:numPr>
        <w:spacing w:line="100" w:lineRule="atLeast"/>
        <w:jc w:val="both"/>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Požadovaná samostatná klasifikace odpisů hmotných stálých aktiv, amortizace nákladů nabytí registrace hráče a amortizace jiných nehmotných aktiv.</w:t>
      </w:r>
    </w:p>
    <w:p w:rsidR="00667764" w:rsidRPr="00AC77B0" w:rsidRDefault="00667764" w:rsidP="006B451F">
      <w:pPr>
        <w:pStyle w:val="Odstavecseseznamem"/>
        <w:numPr>
          <w:ilvl w:val="0"/>
          <w:numId w:val="96"/>
        </w:numPr>
        <w:spacing w:line="100" w:lineRule="atLeast"/>
        <w:jc w:val="both"/>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Požadovaná samostatná klasifikace znehodnocení nákladů získání registrace hráče a znehodnocení jiných nehmotných stálých aktiv.</w:t>
      </w:r>
    </w:p>
    <w:p w:rsidR="00667764" w:rsidRPr="00AC77B0" w:rsidRDefault="00667764" w:rsidP="006B451F">
      <w:pPr>
        <w:pStyle w:val="Odstavecseseznamem"/>
        <w:numPr>
          <w:ilvl w:val="0"/>
          <w:numId w:val="96"/>
        </w:numPr>
        <w:spacing w:line="100" w:lineRule="atLeast"/>
        <w:jc w:val="both"/>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Požadovaná samostatná klasifikace</w:t>
      </w:r>
      <w:r w:rsidR="00251DB8" w:rsidRPr="00AC77B0">
        <w:rPr>
          <w:rFonts w:ascii="Courier New" w:hAnsi="Courier New" w:cs="Courier New"/>
          <w:bCs/>
          <w:color w:val="632423" w:themeColor="accent2" w:themeShade="80"/>
          <w:sz w:val="20"/>
          <w:szCs w:val="20"/>
        </w:rPr>
        <w:t xml:space="preserve"> zisku nebo ztráty z likvidace registrací</w:t>
      </w:r>
      <w:r w:rsidRPr="00AC77B0">
        <w:rPr>
          <w:rFonts w:ascii="Courier New" w:hAnsi="Courier New" w:cs="Courier New"/>
          <w:bCs/>
          <w:color w:val="632423" w:themeColor="accent2" w:themeShade="80"/>
          <w:sz w:val="20"/>
          <w:szCs w:val="20"/>
        </w:rPr>
        <w:t xml:space="preserve"> hráčů (nebo jejich příjmy a náklady tam, kde nejsou registrace hráčů kapitalizovány) a zisk nebo ztráta z likvidace jiných hmotných nebo nehmotných stálých aktiv.</w:t>
      </w:r>
    </w:p>
    <w:p w:rsidR="0025582B" w:rsidRDefault="0025582B">
      <w:pPr>
        <w:tabs>
          <w:tab w:val="left" w:pos="851"/>
        </w:tabs>
        <w:spacing w:line="100" w:lineRule="atLeast"/>
        <w:jc w:val="both"/>
        <w:rPr>
          <w:rFonts w:ascii="Courier New" w:hAnsi="Courier New" w:cs="Courier New"/>
          <w:b/>
          <w:bCs/>
          <w:color w:val="632423" w:themeColor="accent2" w:themeShade="80"/>
          <w:sz w:val="20"/>
          <w:szCs w:val="20"/>
        </w:rPr>
      </w:pPr>
    </w:p>
    <w:p w:rsidR="00667764" w:rsidRPr="001E027B" w:rsidRDefault="00667764">
      <w:pPr>
        <w:tabs>
          <w:tab w:val="left" w:pos="851"/>
        </w:tabs>
        <w:spacing w:line="100" w:lineRule="atLeast"/>
        <w:jc w:val="both"/>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 xml:space="preserve">D </w:t>
      </w:r>
      <w:r w:rsidR="004F51F3" w:rsidRPr="001E027B">
        <w:rPr>
          <w:rFonts w:ascii="Courier New" w:hAnsi="Courier New" w:cs="Courier New"/>
          <w:b/>
          <w:bCs/>
          <w:color w:val="632423" w:themeColor="accent2" w:themeShade="80"/>
          <w:sz w:val="20"/>
          <w:szCs w:val="20"/>
        </w:rPr>
        <w:t>–</w:t>
      </w:r>
      <w:r w:rsidRPr="001E027B">
        <w:rPr>
          <w:rFonts w:ascii="Courier New" w:hAnsi="Courier New" w:cs="Courier New"/>
          <w:b/>
          <w:bCs/>
          <w:color w:val="632423" w:themeColor="accent2" w:themeShade="80"/>
          <w:sz w:val="20"/>
          <w:szCs w:val="20"/>
        </w:rPr>
        <w:t xml:space="preserve"> Výkaz cash flow</w:t>
      </w:r>
    </w:p>
    <w:p w:rsidR="00667764" w:rsidRPr="001E027B" w:rsidRDefault="00667764">
      <w:p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Výkaz cash flow bude uvádět toky hotovosti za finanční období (a srovnání za předchozí finanční období), klasifikované odděleně na provozní, investiční a finanční činnosti způ</w:t>
      </w:r>
      <w:r w:rsidR="00AC77B0">
        <w:rPr>
          <w:rFonts w:ascii="Courier New" w:hAnsi="Courier New" w:cs="Courier New"/>
          <w:bCs/>
          <w:color w:val="632423" w:themeColor="accent2" w:themeShade="80"/>
          <w:sz w:val="20"/>
          <w:szCs w:val="20"/>
        </w:rPr>
        <w:t>sobem, který vedení považuje za </w:t>
      </w:r>
      <w:r w:rsidRPr="001E027B">
        <w:rPr>
          <w:rFonts w:ascii="Courier New" w:hAnsi="Courier New" w:cs="Courier New"/>
          <w:bCs/>
          <w:color w:val="632423" w:themeColor="accent2" w:themeShade="80"/>
          <w:sz w:val="20"/>
          <w:szCs w:val="20"/>
        </w:rPr>
        <w:t xml:space="preserve">nejvhodnější. </w:t>
      </w:r>
    </w:p>
    <w:p w:rsidR="00667764" w:rsidRPr="001E027B" w:rsidRDefault="00667764">
      <w:p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Budou uvedeny součásti a ekvivalenty hot</w:t>
      </w:r>
      <w:r w:rsidR="000149C6" w:rsidRPr="001E027B">
        <w:rPr>
          <w:rFonts w:ascii="Courier New" w:hAnsi="Courier New" w:cs="Courier New"/>
          <w:bCs/>
          <w:color w:val="632423" w:themeColor="accent2" w:themeShade="80"/>
          <w:sz w:val="20"/>
          <w:szCs w:val="20"/>
        </w:rPr>
        <w:t xml:space="preserve">ovosti </w:t>
      </w:r>
      <w:r w:rsidRPr="001E027B">
        <w:rPr>
          <w:rFonts w:ascii="Courier New" w:hAnsi="Courier New" w:cs="Courier New"/>
          <w:bCs/>
          <w:color w:val="632423" w:themeColor="accent2" w:themeShade="80"/>
          <w:sz w:val="20"/>
          <w:szCs w:val="20"/>
        </w:rPr>
        <w:t>a bude předloženo sladění částek ve výkazu cash flow s obdobnými položkami, hlášenými v rozvaze.</w:t>
      </w:r>
    </w:p>
    <w:p w:rsidR="00667764" w:rsidRPr="001E027B" w:rsidRDefault="00667764">
      <w:pPr>
        <w:tabs>
          <w:tab w:val="left" w:pos="851"/>
        </w:tabs>
        <w:spacing w:line="100" w:lineRule="atLeast"/>
        <w:jc w:val="both"/>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 xml:space="preserve">E </w:t>
      </w:r>
      <w:r w:rsidR="004F51F3" w:rsidRPr="001E027B">
        <w:rPr>
          <w:rFonts w:ascii="Courier New" w:hAnsi="Courier New" w:cs="Courier New"/>
          <w:b/>
          <w:bCs/>
          <w:color w:val="632423" w:themeColor="accent2" w:themeShade="80"/>
          <w:sz w:val="20"/>
          <w:szCs w:val="20"/>
        </w:rPr>
        <w:t>–</w:t>
      </w:r>
      <w:r w:rsidRPr="001E027B">
        <w:rPr>
          <w:rFonts w:ascii="Courier New" w:hAnsi="Courier New" w:cs="Courier New"/>
          <w:b/>
          <w:bCs/>
          <w:color w:val="632423" w:themeColor="accent2" w:themeShade="80"/>
          <w:sz w:val="20"/>
          <w:szCs w:val="20"/>
        </w:rPr>
        <w:t xml:space="preserve"> Poznámky k finančním výkazům</w:t>
      </w:r>
    </w:p>
    <w:p w:rsidR="00667764" w:rsidRPr="001E027B" w:rsidRDefault="00667764">
      <w:p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Poznámky k ročním finančním výkazům budou prezentovány systematickým způsobem. Každá položka na počátku rozvahy, účtu z</w:t>
      </w:r>
      <w:r w:rsidR="004F51F3" w:rsidRPr="001E027B">
        <w:rPr>
          <w:rFonts w:ascii="Courier New" w:hAnsi="Courier New" w:cs="Courier New"/>
          <w:bCs/>
          <w:color w:val="632423" w:themeColor="accent2" w:themeShade="80"/>
          <w:sz w:val="20"/>
          <w:szCs w:val="20"/>
        </w:rPr>
        <w:t>isků a ztrát a výkazu cash flow</w:t>
      </w:r>
      <w:r w:rsidRPr="001E027B">
        <w:rPr>
          <w:rFonts w:ascii="Courier New" w:hAnsi="Courier New" w:cs="Courier New"/>
          <w:bCs/>
          <w:color w:val="632423" w:themeColor="accent2" w:themeShade="80"/>
          <w:sz w:val="20"/>
          <w:szCs w:val="20"/>
        </w:rPr>
        <w:t xml:space="preserve"> bude odkazovat na všechny související informace v poznámkách. Minimální požadavky na popis v poznámkách jsou následující:</w:t>
      </w:r>
    </w:p>
    <w:p w:rsidR="00667764" w:rsidRPr="00B037AA" w:rsidRDefault="00667764" w:rsidP="006B451F">
      <w:pPr>
        <w:pStyle w:val="Odstavecseseznamem"/>
        <w:numPr>
          <w:ilvl w:val="0"/>
          <w:numId w:val="97"/>
        </w:numPr>
        <w:tabs>
          <w:tab w:val="left" w:pos="851"/>
        </w:tabs>
        <w:spacing w:line="100" w:lineRule="atLeast"/>
        <w:jc w:val="both"/>
        <w:rPr>
          <w:rFonts w:ascii="Courier New" w:hAnsi="Courier New" w:cs="Courier New"/>
          <w:bCs/>
          <w:i/>
          <w:color w:val="632423" w:themeColor="accent2" w:themeShade="80"/>
          <w:sz w:val="20"/>
          <w:szCs w:val="20"/>
          <w:u w:val="single"/>
        </w:rPr>
      </w:pPr>
      <w:r w:rsidRPr="00B037AA">
        <w:rPr>
          <w:rFonts w:ascii="Courier New" w:hAnsi="Courier New" w:cs="Courier New"/>
          <w:bCs/>
          <w:i/>
          <w:color w:val="632423" w:themeColor="accent2" w:themeShade="80"/>
          <w:sz w:val="20"/>
          <w:szCs w:val="20"/>
          <w:u w:val="single"/>
        </w:rPr>
        <w:t>Účetní postupy</w:t>
      </w:r>
    </w:p>
    <w:p w:rsidR="00667764" w:rsidRPr="001E027B" w:rsidRDefault="00667764">
      <w:pPr>
        <w:tabs>
          <w:tab w:val="left" w:pos="851"/>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Základ pro přípravu finančních výkazů a souhrn podstatných použitých účetních postupů.</w:t>
      </w:r>
    </w:p>
    <w:p w:rsidR="00667764" w:rsidRPr="00B037AA" w:rsidRDefault="00667764" w:rsidP="006B451F">
      <w:pPr>
        <w:pStyle w:val="Odstavecseseznamem"/>
        <w:numPr>
          <w:ilvl w:val="0"/>
          <w:numId w:val="97"/>
        </w:numPr>
        <w:tabs>
          <w:tab w:val="left" w:pos="851"/>
        </w:tabs>
        <w:spacing w:line="100" w:lineRule="atLeast"/>
        <w:jc w:val="both"/>
        <w:rPr>
          <w:rFonts w:ascii="Courier New" w:hAnsi="Courier New" w:cs="Courier New"/>
          <w:bCs/>
          <w:i/>
          <w:color w:val="632423" w:themeColor="accent2" w:themeShade="80"/>
          <w:sz w:val="20"/>
          <w:szCs w:val="20"/>
          <w:u w:val="single"/>
        </w:rPr>
      </w:pPr>
      <w:r w:rsidRPr="00B037AA">
        <w:rPr>
          <w:rFonts w:ascii="Courier New" w:hAnsi="Courier New" w:cs="Courier New"/>
          <w:bCs/>
          <w:i/>
          <w:color w:val="632423" w:themeColor="accent2" w:themeShade="80"/>
          <w:sz w:val="20"/>
          <w:szCs w:val="20"/>
          <w:u w:val="single"/>
        </w:rPr>
        <w:t>Ovládající strana</w:t>
      </w:r>
    </w:p>
    <w:p w:rsidR="00667764" w:rsidRPr="001E027B" w:rsidRDefault="00E84156" w:rsidP="00AC77B0">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Jestliže</w:t>
      </w:r>
      <w:r w:rsidR="00667764" w:rsidRPr="001E027B">
        <w:rPr>
          <w:rFonts w:ascii="Courier New" w:hAnsi="Courier New" w:cs="Courier New"/>
          <w:bCs/>
          <w:color w:val="632423" w:themeColor="accent2" w:themeShade="80"/>
          <w:sz w:val="20"/>
          <w:szCs w:val="20"/>
        </w:rPr>
        <w:t xml:space="preserve"> je zpravodajská jednotka ovládána jinou stranou, musí existovat přiznání vztahu s</w:t>
      </w:r>
      <w:r w:rsidRPr="001E027B">
        <w:rPr>
          <w:rFonts w:ascii="Courier New" w:hAnsi="Courier New" w:cs="Courier New"/>
          <w:bCs/>
          <w:color w:val="632423" w:themeColor="accent2" w:themeShade="80"/>
          <w:sz w:val="20"/>
          <w:szCs w:val="20"/>
        </w:rPr>
        <w:t>e spřízněnou</w:t>
      </w:r>
      <w:r w:rsidR="00667764" w:rsidRPr="001E027B">
        <w:rPr>
          <w:rFonts w:ascii="Courier New" w:hAnsi="Courier New" w:cs="Courier New"/>
          <w:bCs/>
          <w:color w:val="632423" w:themeColor="accent2" w:themeShade="80"/>
          <w:sz w:val="20"/>
          <w:szCs w:val="20"/>
        </w:rPr>
        <w:t xml:space="preserve"> stranou </w:t>
      </w:r>
      <w:r w:rsidR="000149C6" w:rsidRPr="001E027B">
        <w:rPr>
          <w:rFonts w:ascii="Courier New" w:hAnsi="Courier New" w:cs="Courier New"/>
          <w:bCs/>
          <w:color w:val="632423" w:themeColor="accent2" w:themeShade="80"/>
          <w:sz w:val="20"/>
          <w:szCs w:val="20"/>
        </w:rPr>
        <w:t xml:space="preserve">a </w:t>
      </w:r>
      <w:r w:rsidR="00667764" w:rsidRPr="001E027B">
        <w:rPr>
          <w:rFonts w:ascii="Courier New" w:hAnsi="Courier New" w:cs="Courier New"/>
          <w:bCs/>
          <w:color w:val="632423" w:themeColor="accent2" w:themeShade="80"/>
          <w:sz w:val="20"/>
          <w:szCs w:val="20"/>
        </w:rPr>
        <w:t>její jméno</w:t>
      </w:r>
      <w:r w:rsidRPr="001E027B">
        <w:rPr>
          <w:rFonts w:ascii="Courier New" w:hAnsi="Courier New" w:cs="Courier New"/>
          <w:bCs/>
          <w:color w:val="632423" w:themeColor="accent2" w:themeShade="80"/>
          <w:sz w:val="20"/>
          <w:szCs w:val="20"/>
        </w:rPr>
        <w:t>,</w:t>
      </w:r>
      <w:r w:rsidR="00667764" w:rsidRPr="001E027B">
        <w:rPr>
          <w:rFonts w:ascii="Courier New" w:hAnsi="Courier New" w:cs="Courier New"/>
          <w:bCs/>
          <w:color w:val="632423" w:themeColor="accent2" w:themeShade="80"/>
          <w:sz w:val="20"/>
          <w:szCs w:val="20"/>
        </w:rPr>
        <w:t xml:space="preserve"> a pokud je jiná, </w:t>
      </w:r>
      <w:r w:rsidRPr="001E027B">
        <w:rPr>
          <w:rFonts w:ascii="Courier New" w:hAnsi="Courier New" w:cs="Courier New"/>
          <w:bCs/>
          <w:color w:val="632423" w:themeColor="accent2" w:themeShade="80"/>
          <w:sz w:val="20"/>
          <w:szCs w:val="20"/>
        </w:rPr>
        <w:t xml:space="preserve">pak </w:t>
      </w:r>
      <w:r w:rsidR="00667764" w:rsidRPr="001E027B">
        <w:rPr>
          <w:rFonts w:ascii="Courier New" w:hAnsi="Courier New" w:cs="Courier New"/>
          <w:bCs/>
          <w:color w:val="632423" w:themeColor="accent2" w:themeShade="80"/>
          <w:sz w:val="20"/>
          <w:szCs w:val="20"/>
        </w:rPr>
        <w:t>konečná ovládající strana. Pokud ovládající strana nebo konečná ovládající strana zpravodajské jednotky není znám</w:t>
      </w:r>
      <w:r w:rsidRPr="001E027B">
        <w:rPr>
          <w:rFonts w:ascii="Courier New" w:hAnsi="Courier New" w:cs="Courier New"/>
          <w:bCs/>
          <w:color w:val="632423" w:themeColor="accent2" w:themeShade="80"/>
          <w:sz w:val="20"/>
          <w:szCs w:val="20"/>
        </w:rPr>
        <w:t>á</w:t>
      </w:r>
      <w:r w:rsidR="00667764" w:rsidRPr="001E027B">
        <w:rPr>
          <w:rFonts w:ascii="Courier New" w:hAnsi="Courier New" w:cs="Courier New"/>
          <w:bCs/>
          <w:color w:val="632423" w:themeColor="accent2" w:themeShade="80"/>
          <w:sz w:val="20"/>
          <w:szCs w:val="20"/>
        </w:rPr>
        <w:t>, bude tato skutečnost zveřejněna. Tato informace bude zveřejněna bez ohledu na to, zda se uskutečnily transakce mezi ovládajícími stranami a zpravodajskou jednotkou.</w:t>
      </w:r>
    </w:p>
    <w:p w:rsidR="00667764" w:rsidRPr="00B037AA" w:rsidRDefault="00667764" w:rsidP="006B451F">
      <w:pPr>
        <w:pStyle w:val="Odstavecseseznamem"/>
        <w:numPr>
          <w:ilvl w:val="0"/>
          <w:numId w:val="97"/>
        </w:numPr>
        <w:tabs>
          <w:tab w:val="left" w:pos="851"/>
        </w:tabs>
        <w:spacing w:line="100" w:lineRule="atLeast"/>
        <w:jc w:val="both"/>
        <w:rPr>
          <w:rFonts w:ascii="Courier New" w:hAnsi="Courier New" w:cs="Courier New"/>
          <w:bCs/>
          <w:i/>
          <w:color w:val="632423" w:themeColor="accent2" w:themeShade="80"/>
          <w:sz w:val="20"/>
          <w:szCs w:val="20"/>
          <w:u w:val="single"/>
        </w:rPr>
      </w:pPr>
      <w:r w:rsidRPr="00B037AA">
        <w:rPr>
          <w:rFonts w:ascii="Courier New" w:hAnsi="Courier New" w:cs="Courier New"/>
          <w:bCs/>
          <w:i/>
          <w:color w:val="632423" w:themeColor="accent2" w:themeShade="80"/>
          <w:sz w:val="20"/>
          <w:szCs w:val="20"/>
          <w:u w:val="single"/>
        </w:rPr>
        <w:t>Transakce se spřízněnými stranami</w:t>
      </w:r>
    </w:p>
    <w:p w:rsidR="00667764" w:rsidRPr="001E027B" w:rsidRDefault="00667764" w:rsidP="00AC77B0">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Pokud byly během období </w:t>
      </w:r>
      <w:r w:rsidR="00E84156" w:rsidRPr="001E027B">
        <w:rPr>
          <w:rFonts w:ascii="Courier New" w:hAnsi="Courier New" w:cs="Courier New"/>
          <w:bCs/>
          <w:color w:val="632423" w:themeColor="accent2" w:themeShade="80"/>
          <w:sz w:val="20"/>
          <w:szCs w:val="20"/>
        </w:rPr>
        <w:t xml:space="preserve">provedeny </w:t>
      </w:r>
      <w:r w:rsidRPr="001E027B">
        <w:rPr>
          <w:rFonts w:ascii="Courier New" w:hAnsi="Courier New" w:cs="Courier New"/>
          <w:bCs/>
          <w:color w:val="632423" w:themeColor="accent2" w:themeShade="80"/>
          <w:sz w:val="20"/>
          <w:szCs w:val="20"/>
        </w:rPr>
        <w:t>transakce mezi spřízněnými stranami, zpravodajská jednotka odhalí povahu vztahu</w:t>
      </w:r>
      <w:r w:rsidR="0025582B">
        <w:rPr>
          <w:rFonts w:ascii="Courier New" w:hAnsi="Courier New" w:cs="Courier New"/>
          <w:bCs/>
          <w:color w:val="632423" w:themeColor="accent2" w:themeShade="80"/>
          <w:sz w:val="20"/>
          <w:szCs w:val="20"/>
        </w:rPr>
        <w:t xml:space="preserve"> se spřízněnou stranou, jakož i </w:t>
      </w:r>
      <w:r w:rsidRPr="001E027B">
        <w:rPr>
          <w:rFonts w:ascii="Courier New" w:hAnsi="Courier New" w:cs="Courier New"/>
          <w:bCs/>
          <w:color w:val="632423" w:themeColor="accent2" w:themeShade="80"/>
          <w:sz w:val="20"/>
          <w:szCs w:val="20"/>
        </w:rPr>
        <w:t>informace o transakcích během období a nesplacené pohledávky na konci období, které jsou nezbytné pro porozumění</w:t>
      </w:r>
      <w:r w:rsidR="0025582B">
        <w:rPr>
          <w:rFonts w:ascii="Courier New" w:hAnsi="Courier New" w:cs="Courier New"/>
          <w:bCs/>
          <w:color w:val="632423" w:themeColor="accent2" w:themeShade="80"/>
          <w:sz w:val="20"/>
          <w:szCs w:val="20"/>
        </w:rPr>
        <w:t xml:space="preserve"> potenciálnímu efektu vztahu na </w:t>
      </w:r>
      <w:r w:rsidRPr="001E027B">
        <w:rPr>
          <w:rFonts w:ascii="Courier New" w:hAnsi="Courier New" w:cs="Courier New"/>
          <w:bCs/>
          <w:color w:val="632423" w:themeColor="accent2" w:themeShade="80"/>
          <w:sz w:val="20"/>
          <w:szCs w:val="20"/>
        </w:rPr>
        <w:t>finanční výkazy. Oznámení musí minimálně obsahovat:</w:t>
      </w:r>
    </w:p>
    <w:p w:rsidR="00AC77B0" w:rsidRPr="00AC77B0" w:rsidRDefault="00667764" w:rsidP="006B451F">
      <w:pPr>
        <w:pStyle w:val="Odstavecseseznamem"/>
        <w:numPr>
          <w:ilvl w:val="0"/>
          <w:numId w:val="98"/>
        </w:numPr>
        <w:tabs>
          <w:tab w:val="left" w:pos="851"/>
        </w:tabs>
        <w:spacing w:line="100" w:lineRule="atLeast"/>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částku transakcí;</w:t>
      </w:r>
    </w:p>
    <w:p w:rsidR="00AC77B0" w:rsidRPr="00AC77B0" w:rsidRDefault="00667764" w:rsidP="006B451F">
      <w:pPr>
        <w:pStyle w:val="Odstavecseseznamem"/>
        <w:numPr>
          <w:ilvl w:val="0"/>
          <w:numId w:val="98"/>
        </w:numPr>
        <w:tabs>
          <w:tab w:val="left" w:pos="851"/>
        </w:tabs>
        <w:spacing w:line="100" w:lineRule="atLeast"/>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částku nesplacených pohledávek a:</w:t>
      </w:r>
    </w:p>
    <w:p w:rsidR="00AC77B0" w:rsidRPr="00AC77B0" w:rsidRDefault="00667764" w:rsidP="006B451F">
      <w:pPr>
        <w:pStyle w:val="Odstavecseseznamem"/>
        <w:numPr>
          <w:ilvl w:val="0"/>
          <w:numId w:val="99"/>
        </w:numPr>
        <w:tabs>
          <w:tab w:val="left" w:pos="851"/>
        </w:tabs>
        <w:spacing w:line="100" w:lineRule="atLeast"/>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jejich podmínky, včetně toho, zda jsou zajištěny</w:t>
      </w:r>
      <w:r w:rsidR="00E84156" w:rsidRPr="00AC77B0">
        <w:rPr>
          <w:rFonts w:ascii="Courier New" w:hAnsi="Courier New" w:cs="Courier New"/>
          <w:bCs/>
          <w:color w:val="632423" w:themeColor="accent2" w:themeShade="80"/>
          <w:sz w:val="20"/>
          <w:szCs w:val="20"/>
        </w:rPr>
        <w:t>,</w:t>
      </w:r>
      <w:r w:rsidRPr="00AC77B0">
        <w:rPr>
          <w:rFonts w:ascii="Courier New" w:hAnsi="Courier New" w:cs="Courier New"/>
          <w:bCs/>
          <w:color w:val="632423" w:themeColor="accent2" w:themeShade="80"/>
          <w:sz w:val="20"/>
          <w:szCs w:val="20"/>
        </w:rPr>
        <w:t xml:space="preserve"> a povahu odměny, která bude předložena k úhradě; a</w:t>
      </w:r>
    </w:p>
    <w:p w:rsidR="00667764" w:rsidRPr="00AC77B0" w:rsidRDefault="00667764" w:rsidP="006B451F">
      <w:pPr>
        <w:pStyle w:val="Odstavecseseznamem"/>
        <w:numPr>
          <w:ilvl w:val="0"/>
          <w:numId w:val="99"/>
        </w:numPr>
        <w:tabs>
          <w:tab w:val="left" w:pos="851"/>
        </w:tabs>
        <w:spacing w:line="100" w:lineRule="atLeast"/>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detaily všech podaných nebo přijatých záruk;</w:t>
      </w:r>
    </w:p>
    <w:p w:rsidR="00AC77B0" w:rsidRPr="00AC77B0" w:rsidRDefault="00667764" w:rsidP="006B451F">
      <w:pPr>
        <w:pStyle w:val="Odstavecseseznamem"/>
        <w:numPr>
          <w:ilvl w:val="0"/>
          <w:numId w:val="98"/>
        </w:numPr>
        <w:tabs>
          <w:tab w:val="left" w:pos="851"/>
        </w:tabs>
        <w:spacing w:line="100" w:lineRule="atLeast"/>
        <w:jc w:val="both"/>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rezervy na pochybné pohledávky, týkající se částky nesplacených pohledávek; a</w:t>
      </w:r>
    </w:p>
    <w:p w:rsidR="00667764" w:rsidRPr="00AC77B0" w:rsidRDefault="00667764" w:rsidP="006B451F">
      <w:pPr>
        <w:pStyle w:val="Odstavecseseznamem"/>
        <w:numPr>
          <w:ilvl w:val="0"/>
          <w:numId w:val="98"/>
        </w:numPr>
        <w:tabs>
          <w:tab w:val="left" w:pos="851"/>
        </w:tabs>
        <w:spacing w:line="100" w:lineRule="atLeast"/>
        <w:jc w:val="both"/>
        <w:rPr>
          <w:rFonts w:ascii="Courier New" w:hAnsi="Courier New" w:cs="Courier New"/>
          <w:bCs/>
          <w:color w:val="632423" w:themeColor="accent2" w:themeShade="80"/>
          <w:sz w:val="20"/>
          <w:szCs w:val="20"/>
        </w:rPr>
      </w:pPr>
      <w:r w:rsidRPr="00AC77B0">
        <w:rPr>
          <w:rFonts w:ascii="Courier New" w:hAnsi="Courier New" w:cs="Courier New"/>
          <w:bCs/>
          <w:color w:val="632423" w:themeColor="accent2" w:themeShade="80"/>
          <w:sz w:val="20"/>
          <w:szCs w:val="20"/>
        </w:rPr>
        <w:t>výdaj, uznaný během období, který se týká špatných nebo pochybných pohledávek od spřízněných stran.</w:t>
      </w:r>
    </w:p>
    <w:p w:rsidR="00667764" w:rsidRPr="00B037AA" w:rsidRDefault="00667764" w:rsidP="006B451F">
      <w:pPr>
        <w:pStyle w:val="Odstavecseseznamem"/>
        <w:numPr>
          <w:ilvl w:val="0"/>
          <w:numId w:val="97"/>
        </w:numPr>
        <w:tabs>
          <w:tab w:val="left" w:pos="851"/>
        </w:tabs>
        <w:spacing w:line="100" w:lineRule="atLeast"/>
        <w:jc w:val="both"/>
        <w:rPr>
          <w:rFonts w:ascii="Courier New" w:hAnsi="Courier New" w:cs="Courier New"/>
          <w:bCs/>
          <w:i/>
          <w:color w:val="632423" w:themeColor="accent2" w:themeShade="80"/>
          <w:sz w:val="20"/>
          <w:szCs w:val="20"/>
          <w:u w:val="single"/>
        </w:rPr>
      </w:pPr>
      <w:r w:rsidRPr="00B037AA">
        <w:rPr>
          <w:rFonts w:ascii="Courier New" w:hAnsi="Courier New" w:cs="Courier New"/>
          <w:bCs/>
          <w:i/>
          <w:color w:val="632423" w:themeColor="accent2" w:themeShade="80"/>
          <w:sz w:val="20"/>
          <w:szCs w:val="20"/>
          <w:u w:val="single"/>
        </w:rPr>
        <w:t>Zastavená aktiva a aktiva se zadrženým vlastnickým právem</w:t>
      </w:r>
    </w:p>
    <w:p w:rsidR="00667764" w:rsidRPr="001E027B" w:rsidRDefault="00667764" w:rsidP="00AC77B0">
      <w:pPr>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Musí být zveřejněna</w:t>
      </w:r>
      <w:r w:rsidRPr="001E027B">
        <w:rPr>
          <w:rFonts w:ascii="Courier New" w:hAnsi="Courier New" w:cs="Courier New"/>
          <w:bCs/>
          <w:i/>
          <w:color w:val="632423" w:themeColor="accent2" w:themeShade="80"/>
          <w:sz w:val="20"/>
          <w:szCs w:val="20"/>
        </w:rPr>
        <w:t xml:space="preserve"> </w:t>
      </w:r>
      <w:r w:rsidRPr="001E027B">
        <w:rPr>
          <w:rFonts w:ascii="Courier New" w:hAnsi="Courier New" w:cs="Courier New"/>
          <w:bCs/>
          <w:color w:val="632423" w:themeColor="accent2" w:themeShade="80"/>
          <w:sz w:val="20"/>
          <w:szCs w:val="20"/>
        </w:rPr>
        <w:t>existence a částky omezení pr</w:t>
      </w:r>
      <w:r w:rsidR="0025582B">
        <w:rPr>
          <w:rFonts w:ascii="Courier New" w:hAnsi="Courier New" w:cs="Courier New"/>
          <w:bCs/>
          <w:color w:val="632423" w:themeColor="accent2" w:themeShade="80"/>
          <w:sz w:val="20"/>
          <w:szCs w:val="20"/>
        </w:rPr>
        <w:t>áva k majetku, podnikům a </w:t>
      </w:r>
      <w:r w:rsidRPr="001E027B">
        <w:rPr>
          <w:rFonts w:ascii="Courier New" w:hAnsi="Courier New" w:cs="Courier New"/>
          <w:bCs/>
          <w:color w:val="632423" w:themeColor="accent2" w:themeShade="80"/>
          <w:sz w:val="20"/>
          <w:szCs w:val="20"/>
        </w:rPr>
        <w:t xml:space="preserve">zařízení, daným do zástavy kvůli pohledávkám nebo zárukám. </w:t>
      </w:r>
    </w:p>
    <w:p w:rsidR="00667764" w:rsidRPr="00B037AA" w:rsidRDefault="00667764" w:rsidP="006B451F">
      <w:pPr>
        <w:pStyle w:val="Odstavecseseznamem"/>
        <w:numPr>
          <w:ilvl w:val="0"/>
          <w:numId w:val="97"/>
        </w:numPr>
        <w:tabs>
          <w:tab w:val="left" w:pos="1134"/>
        </w:tabs>
        <w:spacing w:line="100" w:lineRule="atLeast"/>
        <w:jc w:val="both"/>
        <w:rPr>
          <w:rFonts w:ascii="Courier New" w:hAnsi="Courier New" w:cs="Courier New"/>
          <w:bCs/>
          <w:i/>
          <w:iCs/>
          <w:color w:val="632423" w:themeColor="accent2" w:themeShade="80"/>
          <w:sz w:val="20"/>
          <w:szCs w:val="20"/>
          <w:u w:val="single"/>
        </w:rPr>
      </w:pPr>
      <w:r w:rsidRPr="00B037AA">
        <w:rPr>
          <w:rFonts w:ascii="Courier New" w:hAnsi="Courier New" w:cs="Courier New"/>
          <w:bCs/>
          <w:i/>
          <w:iCs/>
          <w:color w:val="632423" w:themeColor="accent2" w:themeShade="80"/>
          <w:sz w:val="20"/>
          <w:szCs w:val="20"/>
          <w:u w:val="single"/>
        </w:rPr>
        <w:t>Potenciální závazky</w:t>
      </w:r>
    </w:p>
    <w:p w:rsidR="00667764" w:rsidRPr="001E027B" w:rsidRDefault="00667764" w:rsidP="00AC77B0">
      <w:pPr>
        <w:tabs>
          <w:tab w:val="left" w:pos="1134"/>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 xml:space="preserve">Pokud existuje velmi slabá možnost jakékoliv platby, zpravodajská jednotka přizná pro každou třídu potenciální závazek </w:t>
      </w:r>
      <w:r w:rsidR="00AC77B0">
        <w:rPr>
          <w:rFonts w:ascii="Courier New" w:hAnsi="Courier New" w:cs="Courier New"/>
          <w:bCs/>
          <w:color w:val="632423" w:themeColor="accent2" w:themeShade="80"/>
          <w:sz w:val="20"/>
          <w:szCs w:val="20"/>
        </w:rPr>
        <w:t>k zákonnému datu uzávěrky a </w:t>
      </w:r>
      <w:r w:rsidRPr="001E027B">
        <w:rPr>
          <w:rFonts w:ascii="Courier New" w:hAnsi="Courier New" w:cs="Courier New"/>
          <w:bCs/>
          <w:color w:val="632423" w:themeColor="accent2" w:themeShade="80"/>
          <w:sz w:val="20"/>
          <w:szCs w:val="20"/>
        </w:rPr>
        <w:t>uvede krátký popis povahy potenci</w:t>
      </w:r>
      <w:r w:rsidR="00AC77B0">
        <w:rPr>
          <w:rFonts w:ascii="Courier New" w:hAnsi="Courier New" w:cs="Courier New"/>
          <w:bCs/>
          <w:color w:val="632423" w:themeColor="accent2" w:themeShade="80"/>
          <w:sz w:val="20"/>
          <w:szCs w:val="20"/>
        </w:rPr>
        <w:t>álního závazku a tam, kde je to </w:t>
      </w:r>
      <w:r w:rsidRPr="001E027B">
        <w:rPr>
          <w:rFonts w:ascii="Courier New" w:hAnsi="Courier New" w:cs="Courier New"/>
          <w:bCs/>
          <w:color w:val="632423" w:themeColor="accent2" w:themeShade="80"/>
          <w:sz w:val="20"/>
          <w:szCs w:val="20"/>
        </w:rPr>
        <w:t>proveditelné:</w:t>
      </w:r>
    </w:p>
    <w:p w:rsidR="00B037AA" w:rsidRPr="00B037AA" w:rsidRDefault="00667764" w:rsidP="006B451F">
      <w:pPr>
        <w:pStyle w:val="Odstavecseseznamem"/>
        <w:numPr>
          <w:ilvl w:val="0"/>
          <w:numId w:val="100"/>
        </w:numPr>
        <w:tabs>
          <w:tab w:val="left" w:pos="1134"/>
        </w:tabs>
        <w:spacing w:line="100" w:lineRule="atLeast"/>
        <w:jc w:val="both"/>
        <w:rPr>
          <w:rFonts w:ascii="Courier New" w:hAnsi="Courier New" w:cs="Courier New"/>
          <w:bCs/>
          <w:color w:val="632423" w:themeColor="accent2" w:themeShade="80"/>
          <w:sz w:val="20"/>
          <w:szCs w:val="20"/>
        </w:rPr>
      </w:pPr>
      <w:r w:rsidRPr="00B037AA">
        <w:rPr>
          <w:rFonts w:ascii="Courier New" w:hAnsi="Courier New" w:cs="Courier New"/>
          <w:bCs/>
          <w:color w:val="632423" w:themeColor="accent2" w:themeShade="80"/>
          <w:sz w:val="20"/>
          <w:szCs w:val="20"/>
        </w:rPr>
        <w:t>odhad jeho finančního účinku;</w:t>
      </w:r>
    </w:p>
    <w:p w:rsidR="00B037AA" w:rsidRPr="00B037AA" w:rsidRDefault="00667764" w:rsidP="006B451F">
      <w:pPr>
        <w:pStyle w:val="Odstavecseseznamem"/>
        <w:numPr>
          <w:ilvl w:val="0"/>
          <w:numId w:val="100"/>
        </w:numPr>
        <w:tabs>
          <w:tab w:val="left" w:pos="1134"/>
        </w:tabs>
        <w:spacing w:line="100" w:lineRule="atLeast"/>
        <w:jc w:val="both"/>
        <w:rPr>
          <w:rFonts w:ascii="Courier New" w:hAnsi="Courier New" w:cs="Courier New"/>
          <w:bCs/>
          <w:color w:val="632423" w:themeColor="accent2" w:themeShade="80"/>
          <w:sz w:val="20"/>
          <w:szCs w:val="20"/>
        </w:rPr>
      </w:pPr>
      <w:r w:rsidRPr="00B037AA">
        <w:rPr>
          <w:rFonts w:ascii="Courier New" w:hAnsi="Courier New" w:cs="Courier New"/>
          <w:bCs/>
          <w:color w:val="632423" w:themeColor="accent2" w:themeShade="80"/>
          <w:sz w:val="20"/>
          <w:szCs w:val="20"/>
        </w:rPr>
        <w:t>ii) uvedení nejistot, týkajících se částky nebo načasování jakéhokoliv úniku; a</w:t>
      </w:r>
    </w:p>
    <w:p w:rsidR="00667764" w:rsidRPr="00B037AA" w:rsidRDefault="00667764" w:rsidP="006B451F">
      <w:pPr>
        <w:pStyle w:val="Odstavecseseznamem"/>
        <w:numPr>
          <w:ilvl w:val="0"/>
          <w:numId w:val="100"/>
        </w:numPr>
        <w:tabs>
          <w:tab w:val="left" w:pos="1134"/>
        </w:tabs>
        <w:spacing w:line="100" w:lineRule="atLeast"/>
        <w:jc w:val="both"/>
        <w:rPr>
          <w:rFonts w:ascii="Courier New" w:hAnsi="Courier New" w:cs="Courier New"/>
          <w:bCs/>
          <w:color w:val="632423" w:themeColor="accent2" w:themeShade="80"/>
          <w:sz w:val="20"/>
          <w:szCs w:val="20"/>
        </w:rPr>
      </w:pPr>
      <w:r w:rsidRPr="00B037AA">
        <w:rPr>
          <w:rFonts w:ascii="Courier New" w:hAnsi="Courier New" w:cs="Courier New"/>
          <w:bCs/>
          <w:color w:val="632423" w:themeColor="accent2" w:themeShade="80"/>
          <w:sz w:val="20"/>
          <w:szCs w:val="20"/>
        </w:rPr>
        <w:t>možnost jakékoliv úhrady.</w:t>
      </w:r>
    </w:p>
    <w:p w:rsidR="00667764" w:rsidRPr="00B037AA" w:rsidRDefault="00667764" w:rsidP="006B451F">
      <w:pPr>
        <w:pStyle w:val="Odstavecseseznamem"/>
        <w:numPr>
          <w:ilvl w:val="0"/>
          <w:numId w:val="97"/>
        </w:numPr>
        <w:tabs>
          <w:tab w:val="left" w:pos="1134"/>
        </w:tabs>
        <w:spacing w:line="100" w:lineRule="atLeast"/>
        <w:jc w:val="both"/>
        <w:rPr>
          <w:rFonts w:ascii="Courier New" w:hAnsi="Courier New" w:cs="Courier New"/>
          <w:bCs/>
          <w:i/>
          <w:iCs/>
          <w:color w:val="632423" w:themeColor="accent2" w:themeShade="80"/>
          <w:sz w:val="20"/>
          <w:szCs w:val="20"/>
          <w:u w:val="single"/>
        </w:rPr>
      </w:pPr>
      <w:r w:rsidRPr="00B037AA">
        <w:rPr>
          <w:rFonts w:ascii="Courier New" w:hAnsi="Courier New" w:cs="Courier New"/>
          <w:bCs/>
          <w:i/>
          <w:iCs/>
          <w:color w:val="632423" w:themeColor="accent2" w:themeShade="80"/>
          <w:sz w:val="20"/>
          <w:szCs w:val="20"/>
          <w:u w:val="single"/>
        </w:rPr>
        <w:t>Jiný popis</w:t>
      </w:r>
    </w:p>
    <w:p w:rsidR="00667764" w:rsidRPr="001E027B" w:rsidRDefault="00667764" w:rsidP="00B037AA">
      <w:pPr>
        <w:tabs>
          <w:tab w:val="left" w:pos="1134"/>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Všechny dodatečné informace nebo popis</w:t>
      </w:r>
      <w:r w:rsidR="00B037AA">
        <w:rPr>
          <w:rFonts w:ascii="Courier New" w:hAnsi="Courier New" w:cs="Courier New"/>
          <w:bCs/>
          <w:color w:val="632423" w:themeColor="accent2" w:themeShade="80"/>
          <w:sz w:val="20"/>
          <w:szCs w:val="20"/>
        </w:rPr>
        <w:t>y, které nejsou prezentovány na </w:t>
      </w:r>
      <w:r w:rsidRPr="001E027B">
        <w:rPr>
          <w:rFonts w:ascii="Courier New" w:hAnsi="Courier New" w:cs="Courier New"/>
          <w:bCs/>
          <w:color w:val="632423" w:themeColor="accent2" w:themeShade="80"/>
          <w:sz w:val="20"/>
          <w:szCs w:val="20"/>
        </w:rPr>
        <w:t xml:space="preserve">začátku rozvahy, výkazu zisků a ztrát nebo výkazu cash flow, ale jsou relevantní pro porozumění </w:t>
      </w:r>
      <w:r w:rsidR="00E84156" w:rsidRPr="001E027B">
        <w:rPr>
          <w:rFonts w:ascii="Courier New" w:hAnsi="Courier New" w:cs="Courier New"/>
          <w:bCs/>
          <w:color w:val="632423" w:themeColor="accent2" w:themeShade="80"/>
          <w:sz w:val="20"/>
          <w:szCs w:val="20"/>
        </w:rPr>
        <w:t>kterémukoliv z těchto výkazů a/</w:t>
      </w:r>
      <w:r w:rsidRPr="001E027B">
        <w:rPr>
          <w:rFonts w:ascii="Courier New" w:hAnsi="Courier New" w:cs="Courier New"/>
          <w:bCs/>
          <w:color w:val="632423" w:themeColor="accent2" w:themeShade="80"/>
          <w:sz w:val="20"/>
          <w:szCs w:val="20"/>
        </w:rPr>
        <w:t>nebo jsou vyžadovány pro splnění minimálních požadavků na finanční informace.</w:t>
      </w:r>
    </w:p>
    <w:p w:rsidR="00667764" w:rsidRPr="001E027B" w:rsidRDefault="00667764">
      <w:pPr>
        <w:tabs>
          <w:tab w:val="left" w:pos="550"/>
          <w:tab w:val="left" w:pos="1134"/>
        </w:tabs>
        <w:spacing w:line="100" w:lineRule="atLeast"/>
        <w:jc w:val="both"/>
        <w:rPr>
          <w:rFonts w:ascii="Courier New" w:hAnsi="Courier New" w:cs="Courier New"/>
          <w:bCs/>
          <w:color w:val="632423" w:themeColor="accent2" w:themeShade="80"/>
          <w:sz w:val="20"/>
          <w:szCs w:val="20"/>
        </w:rPr>
      </w:pPr>
      <w:r w:rsidRPr="001E027B">
        <w:rPr>
          <w:rFonts w:ascii="Courier New" w:hAnsi="Courier New" w:cs="Courier New"/>
          <w:bCs/>
          <w:color w:val="632423" w:themeColor="accent2" w:themeShade="80"/>
          <w:sz w:val="20"/>
          <w:szCs w:val="20"/>
        </w:rPr>
        <w:t>Poznámky k přechodným finančním výkazům budou sestávat z:</w:t>
      </w:r>
    </w:p>
    <w:p w:rsidR="00667764" w:rsidRPr="00B037AA" w:rsidRDefault="00667764" w:rsidP="006B451F">
      <w:pPr>
        <w:pStyle w:val="Odstavecseseznamem"/>
        <w:numPr>
          <w:ilvl w:val="1"/>
          <w:numId w:val="101"/>
        </w:numPr>
        <w:spacing w:line="100" w:lineRule="atLeast"/>
        <w:ind w:left="709"/>
        <w:jc w:val="both"/>
        <w:rPr>
          <w:rFonts w:ascii="Courier New" w:hAnsi="Courier New" w:cs="Courier New"/>
          <w:bCs/>
          <w:color w:val="632423" w:themeColor="accent2" w:themeShade="80"/>
          <w:sz w:val="20"/>
          <w:szCs w:val="20"/>
        </w:rPr>
      </w:pPr>
      <w:r w:rsidRPr="00B037AA">
        <w:rPr>
          <w:rFonts w:ascii="Courier New" w:hAnsi="Courier New" w:cs="Courier New"/>
          <w:bCs/>
          <w:color w:val="632423" w:themeColor="accent2" w:themeShade="80"/>
          <w:sz w:val="20"/>
          <w:szCs w:val="20"/>
        </w:rPr>
        <w:t>prohlášení, že v přechodných finančních výkazech, jak jsou srovnávány s nejaktuálnějšími ročními finančními výkazy</w:t>
      </w:r>
      <w:r w:rsidR="000149C6" w:rsidRPr="00B037AA">
        <w:rPr>
          <w:rFonts w:ascii="Courier New" w:hAnsi="Courier New" w:cs="Courier New"/>
          <w:bCs/>
          <w:color w:val="632423" w:themeColor="accent2" w:themeShade="80"/>
          <w:sz w:val="20"/>
          <w:szCs w:val="20"/>
        </w:rPr>
        <w:t>,</w:t>
      </w:r>
      <w:r w:rsidRPr="00B037AA">
        <w:rPr>
          <w:rFonts w:ascii="Courier New" w:hAnsi="Courier New" w:cs="Courier New"/>
          <w:bCs/>
          <w:color w:val="632423" w:themeColor="accent2" w:themeShade="80"/>
          <w:sz w:val="20"/>
          <w:szCs w:val="20"/>
        </w:rPr>
        <w:t xml:space="preserve"> jsou dodrženy stejné účetní postupy a metody výpočtu, nebo pokud se tyto postupy </w:t>
      </w:r>
      <w:r w:rsidR="00E84156" w:rsidRPr="00B037AA">
        <w:rPr>
          <w:rFonts w:ascii="Courier New" w:hAnsi="Courier New" w:cs="Courier New"/>
          <w:bCs/>
          <w:color w:val="632423" w:themeColor="accent2" w:themeShade="80"/>
          <w:sz w:val="20"/>
          <w:szCs w:val="20"/>
        </w:rPr>
        <w:t>nebo</w:t>
      </w:r>
      <w:r w:rsidRPr="00B037AA">
        <w:rPr>
          <w:rFonts w:ascii="Courier New" w:hAnsi="Courier New" w:cs="Courier New"/>
          <w:bCs/>
          <w:color w:val="632423" w:themeColor="accent2" w:themeShade="80"/>
          <w:sz w:val="20"/>
          <w:szCs w:val="20"/>
        </w:rPr>
        <w:t xml:space="preserve"> metody změnily, popis povahy a účinku této změny; a</w:t>
      </w:r>
    </w:p>
    <w:p w:rsidR="00667764" w:rsidRPr="00B037AA" w:rsidRDefault="00667764" w:rsidP="006B451F">
      <w:pPr>
        <w:pStyle w:val="Odstavecseseznamem"/>
        <w:numPr>
          <w:ilvl w:val="1"/>
          <w:numId w:val="101"/>
        </w:numPr>
        <w:spacing w:line="100" w:lineRule="atLeast"/>
        <w:ind w:left="709"/>
        <w:jc w:val="both"/>
        <w:rPr>
          <w:rFonts w:ascii="Courier New" w:hAnsi="Courier New" w:cs="Courier New"/>
          <w:bCs/>
          <w:color w:val="632423" w:themeColor="accent2" w:themeShade="80"/>
          <w:sz w:val="20"/>
          <w:szCs w:val="20"/>
        </w:rPr>
      </w:pPr>
      <w:r w:rsidRPr="00B037AA">
        <w:rPr>
          <w:rFonts w:ascii="Courier New" w:hAnsi="Courier New" w:cs="Courier New"/>
          <w:bCs/>
          <w:color w:val="632423" w:themeColor="accent2" w:themeShade="80"/>
          <w:sz w:val="20"/>
          <w:szCs w:val="20"/>
        </w:rPr>
        <w:t>popis všech událostí nebo transakcí, které jsou podst</w:t>
      </w:r>
      <w:r w:rsidR="00B037AA">
        <w:rPr>
          <w:rFonts w:ascii="Courier New" w:hAnsi="Courier New" w:cs="Courier New"/>
          <w:bCs/>
          <w:color w:val="632423" w:themeColor="accent2" w:themeShade="80"/>
          <w:sz w:val="20"/>
          <w:szCs w:val="20"/>
        </w:rPr>
        <w:t>atné pro </w:t>
      </w:r>
      <w:r w:rsidRPr="00B037AA">
        <w:rPr>
          <w:rFonts w:ascii="Courier New" w:hAnsi="Courier New" w:cs="Courier New"/>
          <w:bCs/>
          <w:color w:val="632423" w:themeColor="accent2" w:themeShade="80"/>
          <w:sz w:val="20"/>
          <w:szCs w:val="20"/>
        </w:rPr>
        <w:t>porozumění aktuálnímu přechodnému období.</w:t>
      </w:r>
    </w:p>
    <w:p w:rsidR="00667764" w:rsidRPr="001E027B" w:rsidRDefault="00667764">
      <w:pPr>
        <w:tabs>
          <w:tab w:val="left" w:pos="550"/>
          <w:tab w:val="left" w:pos="1134"/>
        </w:tabs>
        <w:spacing w:line="100" w:lineRule="atLeast"/>
        <w:jc w:val="both"/>
        <w:rPr>
          <w:rFonts w:ascii="Courier New" w:hAnsi="Courier New" w:cs="Courier New"/>
          <w:b/>
          <w:bCs/>
          <w:color w:val="632423" w:themeColor="accent2" w:themeShade="80"/>
          <w:sz w:val="20"/>
          <w:szCs w:val="20"/>
        </w:rPr>
      </w:pPr>
      <w:r w:rsidRPr="001E027B">
        <w:rPr>
          <w:rFonts w:ascii="Courier New" w:hAnsi="Courier New" w:cs="Courier New"/>
          <w:b/>
          <w:bCs/>
          <w:color w:val="632423" w:themeColor="accent2" w:themeShade="80"/>
          <w:sz w:val="20"/>
          <w:szCs w:val="20"/>
        </w:rPr>
        <w:t>F – Finanční kontrola prostřednictvím managementu</w:t>
      </w:r>
    </w:p>
    <w:p w:rsidR="00667764" w:rsidRPr="001E027B" w:rsidRDefault="00667764">
      <w:pPr>
        <w:tabs>
          <w:tab w:val="left" w:pos="550"/>
          <w:tab w:val="left" w:pos="1134"/>
        </w:tabs>
        <w:spacing w:line="100" w:lineRule="atLeast"/>
        <w:jc w:val="both"/>
        <w:rPr>
          <w:rFonts w:ascii="Courier New" w:hAnsi="Courier New" w:cs="Courier New"/>
          <w:color w:val="632423" w:themeColor="accent2" w:themeShade="80"/>
          <w:sz w:val="20"/>
          <w:szCs w:val="20"/>
        </w:rPr>
      </w:pPr>
      <w:r w:rsidRPr="001E027B">
        <w:rPr>
          <w:rFonts w:ascii="Courier New" w:hAnsi="Courier New" w:cs="Courier New"/>
          <w:color w:val="632423" w:themeColor="accent2" w:themeShade="80"/>
          <w:sz w:val="20"/>
          <w:szCs w:val="20"/>
        </w:rPr>
        <w:t>Roční finanční výkazy mus</w:t>
      </w:r>
      <w:r w:rsidR="00E84156" w:rsidRPr="001E027B">
        <w:rPr>
          <w:rFonts w:ascii="Courier New" w:hAnsi="Courier New" w:cs="Courier New"/>
          <w:color w:val="632423" w:themeColor="accent2" w:themeShade="80"/>
          <w:sz w:val="20"/>
          <w:szCs w:val="20"/>
        </w:rPr>
        <w:t>ej</w:t>
      </w:r>
      <w:r w:rsidRPr="001E027B">
        <w:rPr>
          <w:rFonts w:ascii="Courier New" w:hAnsi="Courier New" w:cs="Courier New"/>
          <w:color w:val="632423" w:themeColor="accent2" w:themeShade="80"/>
          <w:sz w:val="20"/>
          <w:szCs w:val="20"/>
        </w:rPr>
        <w:t>í obsahovat finanční zprávu nebo komentář ved</w:t>
      </w:r>
      <w:r w:rsidR="00E84156" w:rsidRPr="001E027B">
        <w:rPr>
          <w:rFonts w:ascii="Courier New" w:hAnsi="Courier New" w:cs="Courier New"/>
          <w:color w:val="632423" w:themeColor="accent2" w:themeShade="80"/>
          <w:sz w:val="20"/>
          <w:szCs w:val="20"/>
        </w:rPr>
        <w:t xml:space="preserve">ení (někdy uváděné jako zpráva </w:t>
      </w:r>
      <w:r w:rsidRPr="001E027B">
        <w:rPr>
          <w:rFonts w:ascii="Courier New" w:hAnsi="Courier New" w:cs="Courier New"/>
          <w:color w:val="632423" w:themeColor="accent2" w:themeShade="80"/>
          <w:sz w:val="20"/>
          <w:szCs w:val="20"/>
        </w:rPr>
        <w:t>ředitelů), které popisuj</w:t>
      </w:r>
      <w:r w:rsidR="00E84156" w:rsidRPr="001E027B">
        <w:rPr>
          <w:rFonts w:ascii="Courier New" w:hAnsi="Courier New" w:cs="Courier New"/>
          <w:color w:val="632423" w:themeColor="accent2" w:themeShade="80"/>
          <w:sz w:val="20"/>
          <w:szCs w:val="20"/>
        </w:rPr>
        <w:t>í</w:t>
      </w:r>
      <w:r w:rsidRPr="001E027B">
        <w:rPr>
          <w:rFonts w:ascii="Courier New" w:hAnsi="Courier New" w:cs="Courier New"/>
          <w:color w:val="632423" w:themeColor="accent2" w:themeShade="80"/>
          <w:sz w:val="20"/>
          <w:szCs w:val="20"/>
        </w:rPr>
        <w:t xml:space="preserve"> a vysvětluj</w:t>
      </w:r>
      <w:r w:rsidR="00E84156" w:rsidRPr="001E027B">
        <w:rPr>
          <w:rFonts w:ascii="Courier New" w:hAnsi="Courier New" w:cs="Courier New"/>
          <w:color w:val="632423" w:themeColor="accent2" w:themeShade="80"/>
          <w:sz w:val="20"/>
          <w:szCs w:val="20"/>
        </w:rPr>
        <w:t>í</w:t>
      </w:r>
      <w:r w:rsidRPr="001E027B">
        <w:rPr>
          <w:rFonts w:ascii="Courier New" w:hAnsi="Courier New" w:cs="Courier New"/>
          <w:color w:val="632423" w:themeColor="accent2" w:themeShade="80"/>
          <w:sz w:val="20"/>
          <w:szCs w:val="20"/>
        </w:rPr>
        <w:t xml:space="preserve"> hlavní rysy výkonu zpravodajské jednotky a finanční stav</w:t>
      </w:r>
      <w:r w:rsidR="00B037AA">
        <w:rPr>
          <w:rFonts w:ascii="Courier New" w:hAnsi="Courier New" w:cs="Courier New"/>
          <w:color w:val="632423" w:themeColor="accent2" w:themeShade="80"/>
          <w:sz w:val="20"/>
          <w:szCs w:val="20"/>
        </w:rPr>
        <w:t xml:space="preserve"> a hlavní rizika a </w:t>
      </w:r>
      <w:r w:rsidR="00E84156" w:rsidRPr="001E027B">
        <w:rPr>
          <w:rFonts w:ascii="Courier New" w:hAnsi="Courier New" w:cs="Courier New"/>
          <w:color w:val="632423" w:themeColor="accent2" w:themeShade="80"/>
          <w:sz w:val="20"/>
          <w:szCs w:val="20"/>
        </w:rPr>
        <w:t>nejistoty, ji</w:t>
      </w:r>
      <w:r w:rsidRPr="001E027B">
        <w:rPr>
          <w:rFonts w:ascii="Courier New" w:hAnsi="Courier New" w:cs="Courier New"/>
          <w:color w:val="632423" w:themeColor="accent2" w:themeShade="80"/>
          <w:sz w:val="20"/>
          <w:szCs w:val="20"/>
        </w:rPr>
        <w:t>mž čelí.</w:t>
      </w:r>
    </w:p>
    <w:p w:rsidR="00667764" w:rsidRPr="001E027B" w:rsidRDefault="00667764">
      <w:pPr>
        <w:tabs>
          <w:tab w:val="left" w:pos="550"/>
          <w:tab w:val="left" w:pos="1134"/>
        </w:tabs>
        <w:spacing w:line="100" w:lineRule="atLeast"/>
        <w:jc w:val="both"/>
        <w:rPr>
          <w:rFonts w:ascii="Courier New" w:hAnsi="Courier New" w:cs="Courier New"/>
          <w:color w:val="632423" w:themeColor="accent2" w:themeShade="80"/>
          <w:sz w:val="20"/>
          <w:szCs w:val="20"/>
        </w:rPr>
      </w:pPr>
      <w:r w:rsidRPr="001E027B">
        <w:rPr>
          <w:rFonts w:ascii="Courier New" w:hAnsi="Courier New" w:cs="Courier New"/>
          <w:color w:val="632423" w:themeColor="accent2" w:themeShade="80"/>
          <w:sz w:val="20"/>
          <w:szCs w:val="20"/>
        </w:rPr>
        <w:t>Roční finanční výkazy mus</w:t>
      </w:r>
      <w:r w:rsidR="00E84156" w:rsidRPr="001E027B">
        <w:rPr>
          <w:rFonts w:ascii="Courier New" w:hAnsi="Courier New" w:cs="Courier New"/>
          <w:color w:val="632423" w:themeColor="accent2" w:themeShade="80"/>
          <w:sz w:val="20"/>
          <w:szCs w:val="20"/>
        </w:rPr>
        <w:t>ej</w:t>
      </w:r>
      <w:r w:rsidRPr="001E027B">
        <w:rPr>
          <w:rFonts w:ascii="Courier New" w:hAnsi="Courier New" w:cs="Courier New"/>
          <w:color w:val="632423" w:themeColor="accent2" w:themeShade="80"/>
          <w:sz w:val="20"/>
          <w:szCs w:val="20"/>
        </w:rPr>
        <w:t xml:space="preserve">í rovněž obsahovat jména osob, které byly členy výkonné správní rady a dozorčích orgánů zpravodajské jednotky kdykoliv během roku. </w:t>
      </w:r>
    </w:p>
    <w:p w:rsidR="00B037AA" w:rsidRDefault="00B037AA">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5B688C" w:rsidRDefault="00667764">
      <w:pPr>
        <w:tabs>
          <w:tab w:val="left" w:pos="550"/>
        </w:tabs>
        <w:spacing w:line="100" w:lineRule="atLeast"/>
        <w:jc w:val="right"/>
        <w:rPr>
          <w:rFonts w:ascii="Courier New" w:hAnsi="Courier New" w:cs="Courier New"/>
          <w:b/>
          <w:bCs/>
          <w:color w:val="632423" w:themeColor="accent2" w:themeShade="80"/>
          <w:sz w:val="20"/>
          <w:szCs w:val="20"/>
        </w:rPr>
      </w:pPr>
      <w:r w:rsidRPr="005B688C">
        <w:rPr>
          <w:rFonts w:ascii="Courier New" w:hAnsi="Courier New" w:cs="Courier New"/>
          <w:b/>
          <w:bCs/>
          <w:color w:val="632423" w:themeColor="accent2" w:themeShade="80"/>
          <w:sz w:val="20"/>
          <w:szCs w:val="20"/>
        </w:rPr>
        <w:t>PŘÍLOHA FC-3</w:t>
      </w:r>
    </w:p>
    <w:p w:rsidR="00667764" w:rsidRPr="005B688C" w:rsidRDefault="00667764" w:rsidP="005B688C">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5B688C">
        <w:rPr>
          <w:rFonts w:ascii="Courier New" w:hAnsi="Courier New" w:cs="Courier New"/>
          <w:b/>
          <w:bCs/>
          <w:color w:val="632423" w:themeColor="accent2" w:themeShade="80"/>
          <w:sz w:val="24"/>
          <w:szCs w:val="24"/>
        </w:rPr>
        <w:t>ZÁKLAD PRO PŘÍPRAVU FINANČNÍCH VÝKAZŮ</w:t>
      </w:r>
    </w:p>
    <w:p w:rsidR="00667764" w:rsidRPr="005B688C" w:rsidRDefault="00667764">
      <w:pPr>
        <w:tabs>
          <w:tab w:val="left" w:pos="550"/>
        </w:tabs>
        <w:spacing w:line="100" w:lineRule="atLeast"/>
        <w:jc w:val="both"/>
        <w:rPr>
          <w:rFonts w:ascii="Courier New" w:hAnsi="Courier New" w:cs="Courier New"/>
          <w:b/>
          <w:bCs/>
          <w:color w:val="632423" w:themeColor="accent2" w:themeShade="80"/>
          <w:sz w:val="20"/>
          <w:szCs w:val="20"/>
        </w:rPr>
      </w:pPr>
      <w:r w:rsidRPr="005B688C">
        <w:rPr>
          <w:rFonts w:ascii="Courier New" w:hAnsi="Courier New" w:cs="Courier New"/>
          <w:b/>
          <w:bCs/>
          <w:color w:val="632423" w:themeColor="accent2" w:themeShade="80"/>
          <w:sz w:val="20"/>
          <w:szCs w:val="20"/>
        </w:rPr>
        <w:t>A – Princip</w:t>
      </w:r>
    </w:p>
    <w:p w:rsidR="00667764" w:rsidRPr="005B688C" w:rsidRDefault="00667764">
      <w:pPr>
        <w:tabs>
          <w:tab w:val="left" w:pos="55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 xml:space="preserve">Finanční výkazy, jak jsou definovány v částech 10.2 a </w:t>
      </w:r>
      <w:r w:rsidR="00F57AD3" w:rsidRPr="005B688C">
        <w:rPr>
          <w:rFonts w:ascii="Courier New" w:hAnsi="Courier New" w:cs="Courier New"/>
          <w:color w:val="632423" w:themeColor="accent2" w:themeShade="80"/>
          <w:sz w:val="20"/>
          <w:szCs w:val="20"/>
        </w:rPr>
        <w:t>10.3, mus</w:t>
      </w:r>
      <w:r w:rsidR="00E84156" w:rsidRPr="005B688C">
        <w:rPr>
          <w:rFonts w:ascii="Courier New" w:hAnsi="Courier New" w:cs="Courier New"/>
          <w:color w:val="632423" w:themeColor="accent2" w:themeShade="80"/>
          <w:sz w:val="20"/>
          <w:szCs w:val="20"/>
        </w:rPr>
        <w:t>ej</w:t>
      </w:r>
      <w:r w:rsidR="00F57AD3" w:rsidRPr="005B688C">
        <w:rPr>
          <w:rFonts w:ascii="Courier New" w:hAnsi="Courier New" w:cs="Courier New"/>
          <w:color w:val="632423" w:themeColor="accent2" w:themeShade="80"/>
          <w:sz w:val="20"/>
          <w:szCs w:val="20"/>
        </w:rPr>
        <w:t>í</w:t>
      </w:r>
      <w:r w:rsidRPr="005B688C">
        <w:rPr>
          <w:rFonts w:ascii="Courier New" w:hAnsi="Courier New" w:cs="Courier New"/>
          <w:color w:val="632423" w:themeColor="accent2" w:themeShade="80"/>
          <w:sz w:val="20"/>
          <w:szCs w:val="20"/>
        </w:rPr>
        <w:t xml:space="preserve"> být založeny na účetních standardech, vyžadovaných místním zákonodárství</w:t>
      </w:r>
      <w:r w:rsidR="005B688C">
        <w:rPr>
          <w:rFonts w:ascii="Courier New" w:hAnsi="Courier New" w:cs="Courier New"/>
          <w:color w:val="632423" w:themeColor="accent2" w:themeShade="80"/>
          <w:sz w:val="20"/>
          <w:szCs w:val="20"/>
        </w:rPr>
        <w:t>m pro </w:t>
      </w:r>
      <w:r w:rsidRPr="005B688C">
        <w:rPr>
          <w:rFonts w:ascii="Courier New" w:hAnsi="Courier New" w:cs="Courier New"/>
          <w:color w:val="632423" w:themeColor="accent2" w:themeShade="80"/>
          <w:sz w:val="20"/>
          <w:szCs w:val="20"/>
        </w:rPr>
        <w:t>akciové společnosti – buď platný rámec finančních hlášení příslušné země</w:t>
      </w:r>
      <w:r w:rsidR="00E84156" w:rsidRPr="005B688C">
        <w:rPr>
          <w:rFonts w:ascii="Courier New" w:hAnsi="Courier New" w:cs="Courier New"/>
          <w:color w:val="632423" w:themeColor="accent2" w:themeShade="80"/>
          <w:sz w:val="20"/>
          <w:szCs w:val="20"/>
        </w:rPr>
        <w:t>,</w:t>
      </w:r>
      <w:r w:rsidRPr="005B688C">
        <w:rPr>
          <w:rFonts w:ascii="Courier New" w:hAnsi="Courier New" w:cs="Courier New"/>
          <w:color w:val="632423" w:themeColor="accent2" w:themeShade="80"/>
          <w:sz w:val="20"/>
          <w:szCs w:val="20"/>
        </w:rPr>
        <w:t xml:space="preserve"> nebo IFRS – bez ohledu na právní strukturu žadatele o licenci.</w:t>
      </w:r>
    </w:p>
    <w:p w:rsidR="00667764" w:rsidRPr="005B688C" w:rsidRDefault="00667764">
      <w:pPr>
        <w:tabs>
          <w:tab w:val="left" w:pos="55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Finanční výkazy budou připraveny s předpokladem, že žadatel licence bude prosperujícím podnikem, což znamená, že jeho fungování bude v dohledné budoucnosti pokračovat. Předpok</w:t>
      </w:r>
      <w:r w:rsidR="00837EC0" w:rsidRPr="005B688C">
        <w:rPr>
          <w:rFonts w:ascii="Courier New" w:hAnsi="Courier New" w:cs="Courier New"/>
          <w:color w:val="632423" w:themeColor="accent2" w:themeShade="80"/>
          <w:sz w:val="20"/>
          <w:szCs w:val="20"/>
        </w:rPr>
        <w:t>ládá se, že žadatel o licenci ne</w:t>
      </w:r>
      <w:r w:rsidRPr="005B688C">
        <w:rPr>
          <w:rFonts w:ascii="Courier New" w:hAnsi="Courier New" w:cs="Courier New"/>
          <w:color w:val="632423" w:themeColor="accent2" w:themeShade="80"/>
          <w:sz w:val="20"/>
          <w:szCs w:val="20"/>
        </w:rPr>
        <w:t>má záměr ani nutnost jít do likvidace, zastavit obchodování nebo hledat ochranu před věřiteli shodně se zákony nebo předpisy.</w:t>
      </w:r>
    </w:p>
    <w:p w:rsidR="00667764" w:rsidRPr="005B688C" w:rsidRDefault="00667764">
      <w:pPr>
        <w:tabs>
          <w:tab w:val="left" w:pos="55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Rámec finančního hlášení, vhodný jako základ pro přípravu finančních výkazů, bude obsahovat určité základní principy včetně:</w:t>
      </w:r>
    </w:p>
    <w:p w:rsidR="005B688C" w:rsidRPr="005B688C" w:rsidRDefault="00667764" w:rsidP="006B451F">
      <w:pPr>
        <w:pStyle w:val="Odstavecseseznamem"/>
        <w:numPr>
          <w:ilvl w:val="1"/>
          <w:numId w:val="102"/>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poctivé prezentace;</w:t>
      </w:r>
    </w:p>
    <w:p w:rsidR="005B688C" w:rsidRPr="005B688C" w:rsidRDefault="00667764" w:rsidP="006B451F">
      <w:pPr>
        <w:pStyle w:val="Odstavecseseznamem"/>
        <w:numPr>
          <w:ilvl w:val="1"/>
          <w:numId w:val="102"/>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konzistence prezentace;</w:t>
      </w:r>
    </w:p>
    <w:p w:rsidR="005B688C" w:rsidRPr="005B688C" w:rsidRDefault="00667764" w:rsidP="006B451F">
      <w:pPr>
        <w:pStyle w:val="Odstavecseseznamem"/>
        <w:numPr>
          <w:ilvl w:val="1"/>
          <w:numId w:val="102"/>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časového rozlišení účetnictví;</w:t>
      </w:r>
    </w:p>
    <w:p w:rsidR="005B688C" w:rsidRPr="005B688C" w:rsidRDefault="00667764" w:rsidP="006B451F">
      <w:pPr>
        <w:pStyle w:val="Odstavecseseznamem"/>
        <w:numPr>
          <w:ilvl w:val="1"/>
          <w:numId w:val="102"/>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oddělené prezentace každé hmotné třídy položek;</w:t>
      </w:r>
    </w:p>
    <w:p w:rsidR="00667764" w:rsidRPr="005B688C" w:rsidRDefault="00667764" w:rsidP="006B451F">
      <w:pPr>
        <w:pStyle w:val="Odstavecseseznamem"/>
        <w:numPr>
          <w:ilvl w:val="1"/>
          <w:numId w:val="102"/>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žádného vyrovnávání mezi aktivy a pasivy a mezi příjmy a výdaji, pokud to není povoleno národními účetními postupy.</w:t>
      </w:r>
      <w:r w:rsidRPr="005B688C">
        <w:rPr>
          <w:rFonts w:ascii="Courier New" w:hAnsi="Courier New" w:cs="Courier New"/>
          <w:color w:val="632423" w:themeColor="accent2" w:themeShade="80"/>
          <w:sz w:val="20"/>
          <w:szCs w:val="20"/>
        </w:rPr>
        <w:tab/>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Všechny náhrady, placené hráčům, vyplývající ze smluvních nebo zákonných závazků</w:t>
      </w:r>
      <w:r w:rsidR="00E84156" w:rsidRPr="005B688C">
        <w:rPr>
          <w:rFonts w:ascii="Courier New" w:hAnsi="Courier New" w:cs="Courier New"/>
          <w:color w:val="632423" w:themeColor="accent2" w:themeShade="80"/>
          <w:sz w:val="20"/>
          <w:szCs w:val="20"/>
        </w:rPr>
        <w:t>,</w:t>
      </w:r>
      <w:r w:rsidRPr="005B688C">
        <w:rPr>
          <w:rFonts w:ascii="Courier New" w:hAnsi="Courier New" w:cs="Courier New"/>
          <w:color w:val="632423" w:themeColor="accent2" w:themeShade="80"/>
          <w:sz w:val="20"/>
          <w:szCs w:val="20"/>
        </w:rPr>
        <w:t xml:space="preserve"> a všechny tržby, vyplývající ze vstupného, mus</w:t>
      </w:r>
      <w:r w:rsidR="00E84156" w:rsidRPr="005B688C">
        <w:rPr>
          <w:rFonts w:ascii="Courier New" w:hAnsi="Courier New" w:cs="Courier New"/>
          <w:color w:val="632423" w:themeColor="accent2" w:themeShade="80"/>
          <w:sz w:val="20"/>
          <w:szCs w:val="20"/>
        </w:rPr>
        <w:t>ej</w:t>
      </w:r>
      <w:r w:rsidR="005B688C">
        <w:rPr>
          <w:rFonts w:ascii="Courier New" w:hAnsi="Courier New" w:cs="Courier New"/>
          <w:color w:val="632423" w:themeColor="accent2" w:themeShade="80"/>
          <w:sz w:val="20"/>
          <w:szCs w:val="20"/>
        </w:rPr>
        <w:t>í být zaúčtovány v </w:t>
      </w:r>
      <w:r w:rsidRPr="005B688C">
        <w:rPr>
          <w:rFonts w:ascii="Courier New" w:hAnsi="Courier New" w:cs="Courier New"/>
          <w:color w:val="632423" w:themeColor="accent2" w:themeShade="80"/>
          <w:sz w:val="20"/>
          <w:szCs w:val="20"/>
        </w:rPr>
        <w:t>knihách žadatele o licenci, tj. v</w:t>
      </w:r>
      <w:r w:rsidR="005B688C">
        <w:rPr>
          <w:rFonts w:ascii="Courier New" w:hAnsi="Courier New" w:cs="Courier New"/>
          <w:color w:val="632423" w:themeColor="accent2" w:themeShade="80"/>
          <w:sz w:val="20"/>
          <w:szCs w:val="20"/>
        </w:rPr>
        <w:t xml:space="preserve"> knihách jednotek, obsažených v </w:t>
      </w:r>
      <w:r w:rsidRPr="005B688C">
        <w:rPr>
          <w:rFonts w:ascii="Courier New" w:hAnsi="Courier New" w:cs="Courier New"/>
          <w:color w:val="632423" w:themeColor="accent2" w:themeShade="80"/>
          <w:sz w:val="20"/>
          <w:szCs w:val="20"/>
        </w:rPr>
        <w:t>konsolidačním okruhu.</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Tyto finanční výkazy musí schvál</w:t>
      </w:r>
      <w:r w:rsidR="00E84156" w:rsidRPr="005B688C">
        <w:rPr>
          <w:rFonts w:ascii="Courier New" w:hAnsi="Courier New" w:cs="Courier New"/>
          <w:color w:val="632423" w:themeColor="accent2" w:themeShade="80"/>
          <w:sz w:val="20"/>
          <w:szCs w:val="20"/>
        </w:rPr>
        <w:t>it</w:t>
      </w:r>
      <w:r w:rsidRPr="005B688C">
        <w:rPr>
          <w:rFonts w:ascii="Courier New" w:hAnsi="Courier New" w:cs="Courier New"/>
          <w:color w:val="632423" w:themeColor="accent2" w:themeShade="80"/>
          <w:sz w:val="20"/>
          <w:szCs w:val="20"/>
        </w:rPr>
        <w:t xml:space="preserve"> vedení, a to musí být prokázáno krátkým prohlášením a podpisem jménem výkonného orgánu zpravodajské jednotky.</w:t>
      </w:r>
    </w:p>
    <w:p w:rsidR="00667764" w:rsidRPr="005B688C" w:rsidRDefault="00667764">
      <w:pPr>
        <w:tabs>
          <w:tab w:val="left" w:pos="710"/>
        </w:tabs>
        <w:spacing w:line="100" w:lineRule="atLeast"/>
        <w:jc w:val="both"/>
        <w:rPr>
          <w:rFonts w:ascii="Courier New" w:hAnsi="Courier New" w:cs="Courier New"/>
          <w:b/>
          <w:bCs/>
          <w:color w:val="632423" w:themeColor="accent2" w:themeShade="80"/>
          <w:sz w:val="20"/>
          <w:szCs w:val="20"/>
        </w:rPr>
      </w:pPr>
      <w:r w:rsidRPr="005B688C">
        <w:rPr>
          <w:rFonts w:ascii="Courier New" w:hAnsi="Courier New" w:cs="Courier New"/>
          <w:b/>
          <w:bCs/>
          <w:color w:val="632423" w:themeColor="accent2" w:themeShade="80"/>
          <w:sz w:val="20"/>
          <w:szCs w:val="20"/>
        </w:rPr>
        <w:t>B – Účetní požadavky na náklady nabytí registrace hráče</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Bez ohledu na to, že každý žadatel o licenci musí připravit auditované roční finanční výkazy podle svých vlastních</w:t>
      </w:r>
      <w:r w:rsidR="005B688C">
        <w:rPr>
          <w:rFonts w:ascii="Courier New" w:hAnsi="Courier New" w:cs="Courier New"/>
          <w:color w:val="632423" w:themeColor="accent2" w:themeShade="80"/>
          <w:sz w:val="20"/>
          <w:szCs w:val="20"/>
        </w:rPr>
        <w:t xml:space="preserve"> národních účetních postupů pro </w:t>
      </w:r>
      <w:r w:rsidRPr="005B688C">
        <w:rPr>
          <w:rFonts w:ascii="Courier New" w:hAnsi="Courier New" w:cs="Courier New"/>
          <w:color w:val="632423" w:themeColor="accent2" w:themeShade="80"/>
          <w:sz w:val="20"/>
          <w:szCs w:val="20"/>
        </w:rPr>
        <w:t>akciové společnosti nebo IFRS, tyto předpisy obsahují specifický účetní požadavek, týkající se nákladů nabytí registrace hráče, vedený jako nehmotná stálá aktiva, jak je stanoveno v částech 10.2, 10.3 a 10.7.</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Žadatelé o licenci, kteří kapitalizují náklady nabytí registrace hráče, mus</w:t>
      </w:r>
      <w:r w:rsidR="00E84156"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í:</w:t>
      </w:r>
    </w:p>
    <w:p w:rsidR="005B688C" w:rsidRPr="005B688C" w:rsidRDefault="00667764" w:rsidP="006B451F">
      <w:pPr>
        <w:pStyle w:val="Odstavecseseznamem"/>
        <w:numPr>
          <w:ilvl w:val="1"/>
          <w:numId w:val="103"/>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použít určité minimální účetní požadavky, jak jsou popsány v odst. B;</w:t>
      </w:r>
    </w:p>
    <w:p w:rsidR="00667764" w:rsidRPr="005B688C" w:rsidRDefault="00667764" w:rsidP="006B451F">
      <w:pPr>
        <w:pStyle w:val="Odstavecseseznamem"/>
        <w:numPr>
          <w:ilvl w:val="1"/>
          <w:numId w:val="103"/>
        </w:numPr>
        <w:tabs>
          <w:tab w:val="left" w:pos="71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 xml:space="preserve">připravit identifikační tabulku hráčů, jak je popsána v části C této přílohy. </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 xml:space="preserve">Aby bylo zabráněno pochybnostem, pokud má žadatel o licenci účetní postup dávat náklady nabytí registrace hráče do nákladů, spíš než je kapitalizovat a je to </w:t>
      </w:r>
      <w:r w:rsidR="0069252D" w:rsidRPr="005B688C">
        <w:rPr>
          <w:rFonts w:ascii="Courier New" w:hAnsi="Courier New" w:cs="Courier New"/>
          <w:color w:val="632423" w:themeColor="accent2" w:themeShade="80"/>
          <w:sz w:val="20"/>
          <w:szCs w:val="20"/>
        </w:rPr>
        <w:t>povoleno jeho</w:t>
      </w:r>
      <w:r w:rsidRPr="005B688C">
        <w:rPr>
          <w:rFonts w:ascii="Courier New" w:hAnsi="Courier New" w:cs="Courier New"/>
          <w:color w:val="632423" w:themeColor="accent2" w:themeShade="80"/>
          <w:sz w:val="20"/>
          <w:szCs w:val="20"/>
        </w:rPr>
        <w:t xml:space="preserve"> národní účetní praxí, vůči takovým jednotkám není žádný požadavek používat minimální úče</w:t>
      </w:r>
      <w:r w:rsidR="005B688C">
        <w:rPr>
          <w:rFonts w:ascii="Courier New" w:hAnsi="Courier New" w:cs="Courier New"/>
          <w:color w:val="632423" w:themeColor="accent2" w:themeShade="80"/>
          <w:sz w:val="20"/>
          <w:szCs w:val="20"/>
        </w:rPr>
        <w:t>tní požadavky, stanovené níže a </w:t>
      </w:r>
      <w:r w:rsidRPr="005B688C">
        <w:rPr>
          <w:rFonts w:ascii="Courier New" w:hAnsi="Courier New" w:cs="Courier New"/>
          <w:color w:val="632423" w:themeColor="accent2" w:themeShade="80"/>
          <w:sz w:val="20"/>
          <w:szCs w:val="20"/>
        </w:rPr>
        <w:t>nemus</w:t>
      </w:r>
      <w:r w:rsidR="00E84156"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í připravovat nové údaje.</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Minimální účetní požadavky jsou popsány následovně:</w:t>
      </w:r>
    </w:p>
    <w:p w:rsidR="00667764" w:rsidRPr="005B688C" w:rsidRDefault="00667764" w:rsidP="006B451F">
      <w:pPr>
        <w:pStyle w:val="Odstavecseseznamem"/>
        <w:numPr>
          <w:ilvl w:val="0"/>
          <w:numId w:val="104"/>
        </w:num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a) Pokud jde o individuální registraci</w:t>
      </w:r>
      <w:r w:rsidR="0069252D" w:rsidRPr="005B688C">
        <w:rPr>
          <w:rFonts w:ascii="Courier New" w:hAnsi="Courier New" w:cs="Courier New"/>
          <w:color w:val="632423" w:themeColor="accent2" w:themeShade="80"/>
          <w:sz w:val="20"/>
          <w:szCs w:val="20"/>
        </w:rPr>
        <w:t xml:space="preserve"> každého jednotlivého hráče, ode</w:t>
      </w:r>
      <w:r w:rsidRPr="005B688C">
        <w:rPr>
          <w:rFonts w:ascii="Courier New" w:hAnsi="Courier New" w:cs="Courier New"/>
          <w:color w:val="632423" w:themeColor="accent2" w:themeShade="80"/>
          <w:sz w:val="20"/>
          <w:szCs w:val="20"/>
        </w:rPr>
        <w:t xml:space="preserve">pisovatelná částka musí být </w:t>
      </w:r>
      <w:r w:rsidRPr="005B688C">
        <w:rPr>
          <w:rFonts w:ascii="Courier New" w:hAnsi="Courier New" w:cs="Courier New"/>
          <w:color w:val="632423" w:themeColor="accent2" w:themeShade="80"/>
          <w:sz w:val="20"/>
          <w:szCs w:val="20"/>
        </w:rPr>
        <w:tab/>
        <w:t xml:space="preserve">alokována </w:t>
      </w:r>
      <w:r w:rsidR="00F57AD3" w:rsidRPr="005B688C">
        <w:rPr>
          <w:rFonts w:ascii="Courier New" w:hAnsi="Courier New" w:cs="Courier New"/>
          <w:color w:val="632423" w:themeColor="accent2" w:themeShade="80"/>
          <w:sz w:val="20"/>
          <w:szCs w:val="20"/>
        </w:rPr>
        <w:t>na systematickém</w:t>
      </w:r>
      <w:r w:rsidR="002A250F" w:rsidRPr="005B688C">
        <w:rPr>
          <w:rFonts w:ascii="Courier New" w:hAnsi="Courier New" w:cs="Courier New"/>
          <w:color w:val="632423" w:themeColor="accent2" w:themeShade="80"/>
          <w:sz w:val="20"/>
          <w:szCs w:val="20"/>
        </w:rPr>
        <w:t xml:space="preserve"> </w:t>
      </w:r>
      <w:r w:rsidRPr="005B688C">
        <w:rPr>
          <w:rFonts w:ascii="Courier New" w:hAnsi="Courier New" w:cs="Courier New"/>
          <w:color w:val="632423" w:themeColor="accent2" w:themeShade="80"/>
          <w:sz w:val="20"/>
          <w:szCs w:val="20"/>
        </w:rPr>
        <w:t xml:space="preserve">základě po celou svou dobu životnosti. Toho je dosaženo systematickou </w:t>
      </w:r>
      <w:r w:rsidRPr="005B688C">
        <w:rPr>
          <w:rFonts w:ascii="Courier New" w:hAnsi="Courier New" w:cs="Courier New"/>
          <w:color w:val="632423" w:themeColor="accent2" w:themeShade="80"/>
          <w:sz w:val="20"/>
          <w:szCs w:val="20"/>
        </w:rPr>
        <w:tab/>
        <w:t>alokací nákladů na aktivum jako výdaje za období smlouvy hráče.</w:t>
      </w:r>
    </w:p>
    <w:p w:rsidR="00667764" w:rsidRPr="005B688C" w:rsidRDefault="00667764" w:rsidP="006B451F">
      <w:pPr>
        <w:pStyle w:val="Odstavecseseznamem"/>
        <w:numPr>
          <w:ilvl w:val="0"/>
          <w:numId w:val="104"/>
        </w:numPr>
        <w:tabs>
          <w:tab w:val="left" w:pos="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Kapitalizovat lze pouze přímé náklady nabytí registrace hráče. Pro účetní účely</w:t>
      </w:r>
      <w:r w:rsidR="002A250F" w:rsidRPr="005B688C">
        <w:rPr>
          <w:rFonts w:ascii="Courier New" w:hAnsi="Courier New" w:cs="Courier New"/>
          <w:color w:val="632423" w:themeColor="accent2" w:themeShade="80"/>
          <w:sz w:val="20"/>
          <w:szCs w:val="20"/>
        </w:rPr>
        <w:t xml:space="preserve"> nesmí být zůstatková hodnota </w:t>
      </w:r>
      <w:r w:rsidRPr="005B688C">
        <w:rPr>
          <w:rFonts w:ascii="Courier New" w:hAnsi="Courier New" w:cs="Courier New"/>
          <w:color w:val="632423" w:themeColor="accent2" w:themeShade="80"/>
          <w:sz w:val="20"/>
          <w:szCs w:val="20"/>
        </w:rPr>
        <w:t xml:space="preserve">jednotlivého hráče zvyšována, přestože vedení může být přesvědčeno o tom, že tržní hodnota je vyšší než </w:t>
      </w:r>
      <w:r w:rsidR="002A250F" w:rsidRPr="005B688C">
        <w:rPr>
          <w:rFonts w:ascii="Courier New" w:hAnsi="Courier New" w:cs="Courier New"/>
          <w:color w:val="632423" w:themeColor="accent2" w:themeShade="80"/>
          <w:sz w:val="20"/>
          <w:szCs w:val="20"/>
        </w:rPr>
        <w:t xml:space="preserve">zůstatková hodnota. Kromě toho, </w:t>
      </w:r>
      <w:r w:rsidRPr="005B688C">
        <w:rPr>
          <w:rFonts w:ascii="Courier New" w:hAnsi="Courier New" w:cs="Courier New"/>
          <w:color w:val="632423" w:themeColor="accent2" w:themeShade="80"/>
          <w:sz w:val="20"/>
          <w:szCs w:val="20"/>
        </w:rPr>
        <w:t>zatímco je známo, že žadatel o licenci může být schopen vytvářet určitou hodnotu</w:t>
      </w:r>
      <w:r w:rsidR="002A250F" w:rsidRPr="005B688C">
        <w:rPr>
          <w:rFonts w:ascii="Courier New" w:hAnsi="Courier New" w:cs="Courier New"/>
          <w:color w:val="632423" w:themeColor="accent2" w:themeShade="80"/>
          <w:sz w:val="20"/>
          <w:szCs w:val="20"/>
        </w:rPr>
        <w:t xml:space="preserve"> z užití a/</w:t>
      </w:r>
      <w:r w:rsidR="0069252D" w:rsidRPr="005B688C">
        <w:rPr>
          <w:rFonts w:ascii="Courier New" w:hAnsi="Courier New" w:cs="Courier New"/>
          <w:color w:val="632423" w:themeColor="accent2" w:themeShade="80"/>
          <w:sz w:val="20"/>
          <w:szCs w:val="20"/>
        </w:rPr>
        <w:t>nebo přestupu lokálně</w:t>
      </w:r>
      <w:r w:rsidRPr="005B688C">
        <w:rPr>
          <w:rFonts w:ascii="Courier New" w:hAnsi="Courier New" w:cs="Courier New"/>
          <w:color w:val="632423" w:themeColor="accent2" w:themeShade="80"/>
          <w:sz w:val="20"/>
          <w:szCs w:val="20"/>
        </w:rPr>
        <w:t xml:space="preserve"> trénovaných hráčů, pro účetní účely, týkající </w:t>
      </w:r>
      <w:r w:rsidR="0069252D" w:rsidRPr="005B688C">
        <w:rPr>
          <w:rFonts w:ascii="Courier New" w:hAnsi="Courier New" w:cs="Courier New"/>
          <w:color w:val="632423" w:themeColor="accent2" w:themeShade="80"/>
          <w:sz w:val="20"/>
          <w:szCs w:val="20"/>
        </w:rPr>
        <w:t xml:space="preserve">se </w:t>
      </w:r>
      <w:r w:rsidRPr="005B688C">
        <w:rPr>
          <w:rFonts w:ascii="Courier New" w:hAnsi="Courier New" w:cs="Courier New"/>
          <w:color w:val="632423" w:themeColor="accent2" w:themeShade="80"/>
          <w:sz w:val="20"/>
          <w:szCs w:val="20"/>
        </w:rPr>
        <w:t>vlastního sektoru mládeže žadatele</w:t>
      </w:r>
      <w:r w:rsidR="002A250F" w:rsidRPr="005B688C">
        <w:rPr>
          <w:rFonts w:ascii="Courier New" w:hAnsi="Courier New" w:cs="Courier New"/>
          <w:color w:val="632423" w:themeColor="accent2" w:themeShade="80"/>
          <w:sz w:val="20"/>
          <w:szCs w:val="20"/>
        </w:rPr>
        <w:t>,</w:t>
      </w:r>
      <w:r w:rsidRPr="005B688C">
        <w:rPr>
          <w:rFonts w:ascii="Courier New" w:hAnsi="Courier New" w:cs="Courier New"/>
          <w:color w:val="632423" w:themeColor="accent2" w:themeShade="80"/>
          <w:sz w:val="20"/>
          <w:szCs w:val="20"/>
        </w:rPr>
        <w:t xml:space="preserve"> nesm</w:t>
      </w:r>
      <w:r w:rsidR="002A250F" w:rsidRPr="005B688C">
        <w:rPr>
          <w:rFonts w:ascii="Courier New" w:hAnsi="Courier New" w:cs="Courier New"/>
          <w:color w:val="632423" w:themeColor="accent2" w:themeShade="80"/>
          <w:sz w:val="20"/>
          <w:szCs w:val="20"/>
        </w:rPr>
        <w:t>ěj</w:t>
      </w:r>
      <w:r w:rsidRPr="005B688C">
        <w:rPr>
          <w:rFonts w:ascii="Courier New" w:hAnsi="Courier New" w:cs="Courier New"/>
          <w:color w:val="632423" w:themeColor="accent2" w:themeShade="80"/>
          <w:sz w:val="20"/>
          <w:szCs w:val="20"/>
        </w:rPr>
        <w:t>í být obsaženy v rozvaze – p</w:t>
      </w:r>
      <w:r w:rsidR="002A250F" w:rsidRPr="005B688C">
        <w:rPr>
          <w:rFonts w:ascii="Courier New" w:hAnsi="Courier New" w:cs="Courier New"/>
          <w:color w:val="632423" w:themeColor="accent2" w:themeShade="80"/>
          <w:sz w:val="20"/>
          <w:szCs w:val="20"/>
        </w:rPr>
        <w:t xml:space="preserve">rotože lze kapitalizovat pouze </w:t>
      </w:r>
      <w:r w:rsidRPr="005B688C">
        <w:rPr>
          <w:rFonts w:ascii="Courier New" w:hAnsi="Courier New" w:cs="Courier New"/>
          <w:color w:val="632423" w:themeColor="accent2" w:themeShade="80"/>
          <w:sz w:val="20"/>
          <w:szCs w:val="20"/>
        </w:rPr>
        <w:t xml:space="preserve">náklady </w:t>
      </w:r>
      <w:r w:rsidR="0069252D" w:rsidRPr="005B688C">
        <w:rPr>
          <w:rFonts w:ascii="Courier New" w:hAnsi="Courier New" w:cs="Courier New"/>
          <w:color w:val="632423" w:themeColor="accent2" w:themeShade="80"/>
          <w:sz w:val="20"/>
          <w:szCs w:val="20"/>
        </w:rPr>
        <w:t>za</w:t>
      </w:r>
      <w:r w:rsidRPr="005B688C">
        <w:rPr>
          <w:rFonts w:ascii="Courier New" w:hAnsi="Courier New" w:cs="Courier New"/>
          <w:color w:val="632423" w:themeColor="accent2" w:themeShade="80"/>
          <w:sz w:val="20"/>
          <w:szCs w:val="20"/>
        </w:rPr>
        <w:t>koupených hráčů.</w:t>
      </w:r>
    </w:p>
    <w:p w:rsidR="00667764" w:rsidRPr="005B688C" w:rsidRDefault="00667764" w:rsidP="006B451F">
      <w:pPr>
        <w:pStyle w:val="Odstavecseseznamem"/>
        <w:numPr>
          <w:ilvl w:val="0"/>
          <w:numId w:val="104"/>
        </w:num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Amortizace musí začít, když je registrace hráče získána. Amortizac</w:t>
      </w:r>
      <w:r w:rsidR="00707963" w:rsidRPr="005B688C">
        <w:rPr>
          <w:rFonts w:ascii="Courier New" w:hAnsi="Courier New" w:cs="Courier New"/>
          <w:color w:val="632423" w:themeColor="accent2" w:themeShade="80"/>
          <w:sz w:val="20"/>
          <w:szCs w:val="20"/>
        </w:rPr>
        <w:t>e skončí k datu, které nastane</w:t>
      </w:r>
      <w:r w:rsidR="002A250F" w:rsidRPr="005B688C">
        <w:rPr>
          <w:rFonts w:ascii="Courier New" w:hAnsi="Courier New" w:cs="Courier New"/>
          <w:color w:val="632423" w:themeColor="accent2" w:themeShade="80"/>
          <w:sz w:val="20"/>
          <w:szCs w:val="20"/>
        </w:rPr>
        <w:t xml:space="preserve"> dříve – buď k datu </w:t>
      </w:r>
      <w:r w:rsidRPr="005B688C">
        <w:rPr>
          <w:rFonts w:ascii="Courier New" w:hAnsi="Courier New" w:cs="Courier New"/>
          <w:color w:val="632423" w:themeColor="accent2" w:themeShade="80"/>
          <w:sz w:val="20"/>
          <w:szCs w:val="20"/>
        </w:rPr>
        <w:t xml:space="preserve">klasifikace aktiva k </w:t>
      </w:r>
      <w:r w:rsidR="00F57AD3" w:rsidRPr="005B688C">
        <w:rPr>
          <w:rFonts w:ascii="Courier New" w:hAnsi="Courier New" w:cs="Courier New"/>
          <w:color w:val="632423" w:themeColor="accent2" w:themeShade="80"/>
          <w:sz w:val="20"/>
          <w:szCs w:val="20"/>
        </w:rPr>
        <w:t>prodeji, nebo</w:t>
      </w:r>
      <w:r w:rsidRPr="005B688C">
        <w:rPr>
          <w:rFonts w:ascii="Courier New" w:hAnsi="Courier New" w:cs="Courier New"/>
          <w:color w:val="632423" w:themeColor="accent2" w:themeShade="80"/>
          <w:sz w:val="20"/>
          <w:szCs w:val="20"/>
        </w:rPr>
        <w:t xml:space="preserve"> k datu, kdy není aktivum uznáváno (tj. registrace je převedena na jiný klub).</w:t>
      </w:r>
    </w:p>
    <w:p w:rsidR="00667764" w:rsidRPr="005B688C" w:rsidRDefault="00707963" w:rsidP="006B451F">
      <w:pPr>
        <w:pStyle w:val="Odstavecseseznamem"/>
        <w:numPr>
          <w:ilvl w:val="0"/>
          <w:numId w:val="104"/>
        </w:num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d) V</w:t>
      </w:r>
      <w:r w:rsidR="00667764" w:rsidRPr="005B688C">
        <w:rPr>
          <w:rFonts w:ascii="Courier New" w:hAnsi="Courier New" w:cs="Courier New"/>
          <w:color w:val="632423" w:themeColor="accent2" w:themeShade="80"/>
          <w:sz w:val="20"/>
          <w:szCs w:val="20"/>
        </w:rPr>
        <w:t>šechny kapitalizované hodnoty hráčů mus</w:t>
      </w:r>
      <w:r w:rsidR="002A250F" w:rsidRPr="005B688C">
        <w:rPr>
          <w:rFonts w:ascii="Courier New" w:hAnsi="Courier New" w:cs="Courier New"/>
          <w:color w:val="632423" w:themeColor="accent2" w:themeShade="80"/>
          <w:sz w:val="20"/>
          <w:szCs w:val="20"/>
        </w:rPr>
        <w:t>ej</w:t>
      </w:r>
      <w:r w:rsidR="00667764" w:rsidRPr="005B688C">
        <w:rPr>
          <w:rFonts w:ascii="Courier New" w:hAnsi="Courier New" w:cs="Courier New"/>
          <w:color w:val="632423" w:themeColor="accent2" w:themeShade="80"/>
          <w:sz w:val="20"/>
          <w:szCs w:val="20"/>
        </w:rPr>
        <w:t>í být jednotlivě přezkoumávány každý rok vedením z důvodu znehodnocení. Pokud je použitelná částka za individuálního h</w:t>
      </w:r>
      <w:r w:rsidR="002A250F" w:rsidRPr="005B688C">
        <w:rPr>
          <w:rFonts w:ascii="Courier New" w:hAnsi="Courier New" w:cs="Courier New"/>
          <w:color w:val="632423" w:themeColor="accent2" w:themeShade="80"/>
          <w:sz w:val="20"/>
          <w:szCs w:val="20"/>
        </w:rPr>
        <w:t>ráče nižší</w:t>
      </w:r>
      <w:r w:rsidR="00780F25" w:rsidRPr="005B688C">
        <w:rPr>
          <w:rFonts w:ascii="Courier New" w:hAnsi="Courier New" w:cs="Courier New"/>
          <w:color w:val="632423" w:themeColor="accent2" w:themeShade="80"/>
          <w:sz w:val="20"/>
          <w:szCs w:val="20"/>
        </w:rPr>
        <w:t xml:space="preserve"> než účetní částka v</w:t>
      </w:r>
      <w:r w:rsidR="00667764" w:rsidRPr="005B688C">
        <w:rPr>
          <w:rFonts w:ascii="Courier New" w:hAnsi="Courier New" w:cs="Courier New"/>
          <w:color w:val="632423" w:themeColor="accent2" w:themeShade="80"/>
          <w:sz w:val="20"/>
          <w:szCs w:val="20"/>
        </w:rPr>
        <w:t xml:space="preserve"> </w:t>
      </w:r>
      <w:r w:rsidR="00667764" w:rsidRPr="005B688C">
        <w:rPr>
          <w:rFonts w:ascii="Courier New" w:hAnsi="Courier New" w:cs="Courier New"/>
          <w:color w:val="632423" w:themeColor="accent2" w:themeShade="80"/>
          <w:sz w:val="20"/>
          <w:szCs w:val="20"/>
        </w:rPr>
        <w:tab/>
        <w:t xml:space="preserve">rozvaze, musí být účetní částka opravena na použitelnou částku a úprava naúčtována na účet zisků a ztrát jako náklad znehodnocení. Doporučuje se, aby každý </w:t>
      </w:r>
      <w:r w:rsidR="002A250F" w:rsidRPr="005B688C">
        <w:rPr>
          <w:rFonts w:ascii="Courier New" w:hAnsi="Courier New" w:cs="Courier New"/>
          <w:color w:val="632423" w:themeColor="accent2" w:themeShade="80"/>
          <w:sz w:val="20"/>
          <w:szCs w:val="20"/>
        </w:rPr>
        <w:t>poskytovatel</w:t>
      </w:r>
      <w:r w:rsidR="00667764" w:rsidRPr="005B688C">
        <w:rPr>
          <w:rFonts w:ascii="Courier New" w:hAnsi="Courier New" w:cs="Courier New"/>
          <w:color w:val="632423" w:themeColor="accent2" w:themeShade="80"/>
          <w:sz w:val="20"/>
          <w:szCs w:val="20"/>
        </w:rPr>
        <w:t xml:space="preserve"> licenc</w:t>
      </w:r>
      <w:r w:rsidR="002A250F" w:rsidRPr="005B688C">
        <w:rPr>
          <w:rFonts w:ascii="Courier New" w:hAnsi="Courier New" w:cs="Courier New"/>
          <w:color w:val="632423" w:themeColor="accent2" w:themeShade="80"/>
          <w:sz w:val="20"/>
          <w:szCs w:val="20"/>
        </w:rPr>
        <w:t>e</w:t>
      </w:r>
      <w:r w:rsidR="00667764" w:rsidRPr="005B688C">
        <w:rPr>
          <w:rFonts w:ascii="Courier New" w:hAnsi="Courier New" w:cs="Courier New"/>
          <w:color w:val="632423" w:themeColor="accent2" w:themeShade="80"/>
          <w:sz w:val="20"/>
          <w:szCs w:val="20"/>
        </w:rPr>
        <w:t xml:space="preserve"> vyžadoval po všech žadatelích o licenci použití konzistentních účetních postupů, týkajících se nákladů na registrace hráčů.</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Žadatel o licenci musí připravit dodatečné informace (které budou předloženy poskytovateli licence), pokud nejsou splněny účetní požadavky, popsané v této příloze při přiznáních a účetním zpracování auditovaných ročních finančních výkazů. Tyto dodatečné informace mus</w:t>
      </w:r>
      <w:r w:rsidR="002A250F"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í obsahovat upravenou rozvahu</w:t>
      </w:r>
      <w:r w:rsidR="002A250F" w:rsidRPr="005B688C">
        <w:rPr>
          <w:rFonts w:ascii="Courier New" w:hAnsi="Courier New" w:cs="Courier New"/>
          <w:color w:val="632423" w:themeColor="accent2" w:themeShade="80"/>
          <w:sz w:val="20"/>
          <w:szCs w:val="20"/>
        </w:rPr>
        <w:t xml:space="preserve"> a</w:t>
      </w:r>
      <w:r w:rsidRPr="005B688C">
        <w:rPr>
          <w:rFonts w:ascii="Courier New" w:hAnsi="Courier New" w:cs="Courier New"/>
          <w:color w:val="632423" w:themeColor="accent2" w:themeShade="80"/>
          <w:sz w:val="20"/>
          <w:szCs w:val="20"/>
        </w:rPr>
        <w:t xml:space="preserve"> účet zisků a ztrát</w:t>
      </w:r>
      <w:r w:rsidR="002A250F" w:rsidRPr="005B688C">
        <w:rPr>
          <w:rFonts w:ascii="Courier New" w:hAnsi="Courier New" w:cs="Courier New"/>
          <w:color w:val="632423" w:themeColor="accent2" w:themeShade="80"/>
          <w:sz w:val="20"/>
          <w:szCs w:val="20"/>
        </w:rPr>
        <w:t>,</w:t>
      </w:r>
      <w:r w:rsidRPr="005B688C">
        <w:rPr>
          <w:rFonts w:ascii="Courier New" w:hAnsi="Courier New" w:cs="Courier New"/>
          <w:color w:val="632423" w:themeColor="accent2" w:themeShade="80"/>
          <w:sz w:val="20"/>
          <w:szCs w:val="20"/>
        </w:rPr>
        <w:t xml:space="preserve"> a všechny spojené poznámky mus</w:t>
      </w:r>
      <w:r w:rsidR="002A250F"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í splňovat výše stanovené požadavky. Rovněž musí být obsažena poznámka (nebo poznámky), srovnávající výsledky a finanční stav, uvedený v dokumentu doplňujících informací s těmi, které jsou uvedeny v auditovaných ročních výkazech (které byly připraveny podle národních účetních postupů). Upravené finanční informace musí posou</w:t>
      </w:r>
      <w:r w:rsidR="002A250F" w:rsidRPr="005B688C">
        <w:rPr>
          <w:rFonts w:ascii="Courier New" w:hAnsi="Courier New" w:cs="Courier New"/>
          <w:color w:val="632423" w:themeColor="accent2" w:themeShade="80"/>
          <w:sz w:val="20"/>
          <w:szCs w:val="20"/>
        </w:rPr>
        <w:t>dit</w:t>
      </w:r>
      <w:r w:rsidRPr="005B688C">
        <w:rPr>
          <w:rFonts w:ascii="Courier New" w:hAnsi="Courier New" w:cs="Courier New"/>
          <w:color w:val="632423" w:themeColor="accent2" w:themeShade="80"/>
          <w:sz w:val="20"/>
          <w:szCs w:val="20"/>
        </w:rPr>
        <w:t xml:space="preserve"> auditor pomocí dohodnutých postupů.</w:t>
      </w:r>
    </w:p>
    <w:p w:rsidR="00667764" w:rsidRPr="005B688C" w:rsidRDefault="00667764">
      <w:pPr>
        <w:tabs>
          <w:tab w:val="left" w:pos="710"/>
        </w:tabs>
        <w:spacing w:line="100" w:lineRule="atLeast"/>
        <w:jc w:val="both"/>
        <w:rPr>
          <w:rFonts w:ascii="Courier New" w:hAnsi="Courier New" w:cs="Courier New"/>
          <w:b/>
          <w:bCs/>
          <w:color w:val="632423" w:themeColor="accent2" w:themeShade="80"/>
          <w:sz w:val="20"/>
          <w:szCs w:val="20"/>
        </w:rPr>
      </w:pPr>
      <w:r w:rsidRPr="005B688C">
        <w:rPr>
          <w:rFonts w:ascii="Courier New" w:hAnsi="Courier New" w:cs="Courier New"/>
          <w:b/>
          <w:bCs/>
          <w:color w:val="632423" w:themeColor="accent2" w:themeShade="80"/>
          <w:sz w:val="20"/>
          <w:szCs w:val="20"/>
        </w:rPr>
        <w:t>C – Identifikační tabulka hráčů</w:t>
      </w:r>
    </w:p>
    <w:p w:rsidR="00667764" w:rsidRPr="005B688C" w:rsidRDefault="00667764">
      <w:pPr>
        <w:tabs>
          <w:tab w:val="left" w:pos="71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Jak je specifikováno v bodě B výše, žadatelé o licenci, kteří kapitalizují náklady, týkající se získání registrace hráče, mus</w:t>
      </w:r>
      <w:r w:rsidR="00E54237"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 xml:space="preserve">í připravit identifikační tabulku hráče. </w:t>
      </w:r>
    </w:p>
    <w:p w:rsidR="00667764" w:rsidRPr="005B688C" w:rsidRDefault="00667764">
      <w:pPr>
        <w:tabs>
          <w:tab w:val="left" w:pos="55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 xml:space="preserve">Identifikační tabulka hráčů musí být poskytnuta auditorovi. </w:t>
      </w:r>
      <w:r w:rsidR="00E54237" w:rsidRPr="005B688C">
        <w:rPr>
          <w:rFonts w:ascii="Courier New" w:hAnsi="Courier New" w:cs="Courier New"/>
          <w:color w:val="632423" w:themeColor="accent2" w:themeShade="80"/>
          <w:sz w:val="20"/>
          <w:szCs w:val="20"/>
        </w:rPr>
        <w:t>Identifikační</w:t>
      </w:r>
      <w:r w:rsidRPr="005B688C">
        <w:rPr>
          <w:rFonts w:ascii="Courier New" w:hAnsi="Courier New" w:cs="Courier New"/>
          <w:color w:val="632423" w:themeColor="accent2" w:themeShade="80"/>
          <w:sz w:val="20"/>
          <w:szCs w:val="20"/>
        </w:rPr>
        <w:t xml:space="preserve"> tabulka hráč</w:t>
      </w:r>
      <w:r w:rsidR="00E54237" w:rsidRPr="005B688C">
        <w:rPr>
          <w:rFonts w:ascii="Courier New" w:hAnsi="Courier New" w:cs="Courier New"/>
          <w:color w:val="632423" w:themeColor="accent2" w:themeShade="80"/>
          <w:sz w:val="20"/>
          <w:szCs w:val="20"/>
        </w:rPr>
        <w:t>e</w:t>
      </w:r>
      <w:r w:rsidRPr="005B688C">
        <w:rPr>
          <w:rFonts w:ascii="Courier New" w:hAnsi="Courier New" w:cs="Courier New"/>
          <w:color w:val="632423" w:themeColor="accent2" w:themeShade="80"/>
          <w:sz w:val="20"/>
          <w:szCs w:val="20"/>
        </w:rPr>
        <w:t xml:space="preserve"> </w:t>
      </w:r>
      <w:r w:rsidR="00E54237" w:rsidRPr="005B688C">
        <w:rPr>
          <w:rFonts w:ascii="Courier New" w:hAnsi="Courier New" w:cs="Courier New"/>
          <w:color w:val="632423" w:themeColor="accent2" w:themeShade="80"/>
          <w:sz w:val="20"/>
          <w:szCs w:val="20"/>
        </w:rPr>
        <w:t xml:space="preserve">ale </w:t>
      </w:r>
      <w:r w:rsidRPr="005B688C">
        <w:rPr>
          <w:rFonts w:ascii="Courier New" w:hAnsi="Courier New" w:cs="Courier New"/>
          <w:color w:val="632423" w:themeColor="accent2" w:themeShade="80"/>
          <w:sz w:val="20"/>
          <w:szCs w:val="20"/>
        </w:rPr>
        <w:t>nemusí být zveřejněna v rámci ročních finančních výkazů, ani nemusí být předložena poskytovateli licence.</w:t>
      </w:r>
    </w:p>
    <w:p w:rsidR="00667764" w:rsidRPr="005B688C" w:rsidRDefault="00667764">
      <w:pPr>
        <w:tabs>
          <w:tab w:val="left" w:pos="55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Minimální informace pro obsah identifikační tabulky hráče, týkající se každé regist</w:t>
      </w:r>
      <w:r w:rsidR="00780F25" w:rsidRPr="005B688C">
        <w:rPr>
          <w:rFonts w:ascii="Courier New" w:hAnsi="Courier New" w:cs="Courier New"/>
          <w:color w:val="632423" w:themeColor="accent2" w:themeShade="80"/>
          <w:sz w:val="20"/>
          <w:szCs w:val="20"/>
        </w:rPr>
        <w:t>race hráče, vlastněné k datu uzávě</w:t>
      </w:r>
      <w:r w:rsidRPr="005B688C">
        <w:rPr>
          <w:rFonts w:ascii="Courier New" w:hAnsi="Courier New" w:cs="Courier New"/>
          <w:color w:val="632423" w:themeColor="accent2" w:themeShade="80"/>
          <w:sz w:val="20"/>
          <w:szCs w:val="20"/>
        </w:rPr>
        <w:t>rky poslední sady finančních výkazů, jsou následující:</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j</w:t>
      </w:r>
      <w:r w:rsidR="00667764" w:rsidRPr="005B688C">
        <w:rPr>
          <w:rFonts w:ascii="Courier New" w:hAnsi="Courier New" w:cs="Courier New"/>
          <w:color w:val="632423" w:themeColor="accent2" w:themeShade="80"/>
          <w:sz w:val="20"/>
          <w:szCs w:val="20"/>
        </w:rPr>
        <w:t>méno a datum narození;</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d</w:t>
      </w:r>
      <w:r w:rsidR="00667764" w:rsidRPr="005B688C">
        <w:rPr>
          <w:rFonts w:ascii="Courier New" w:hAnsi="Courier New" w:cs="Courier New"/>
          <w:color w:val="632423" w:themeColor="accent2" w:themeShade="80"/>
          <w:sz w:val="20"/>
          <w:szCs w:val="20"/>
        </w:rPr>
        <w:t>atum počátku a konce smlouvy;</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p</w:t>
      </w:r>
      <w:r w:rsidR="00667764" w:rsidRPr="005B688C">
        <w:rPr>
          <w:rFonts w:ascii="Courier New" w:hAnsi="Courier New" w:cs="Courier New"/>
          <w:color w:val="632423" w:themeColor="accent2" w:themeShade="80"/>
          <w:sz w:val="20"/>
          <w:szCs w:val="20"/>
        </w:rPr>
        <w:t>římé náklady nabytí registrace hráče;</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k</w:t>
      </w:r>
      <w:r w:rsidR="00667764" w:rsidRPr="005B688C">
        <w:rPr>
          <w:rFonts w:ascii="Courier New" w:hAnsi="Courier New" w:cs="Courier New"/>
          <w:color w:val="632423" w:themeColor="accent2" w:themeShade="80"/>
          <w:sz w:val="20"/>
          <w:szCs w:val="20"/>
        </w:rPr>
        <w:t>umulovaná amortizace, převedená na konci období;</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v</w:t>
      </w:r>
      <w:r w:rsidR="001065C4" w:rsidRPr="005B688C">
        <w:rPr>
          <w:rFonts w:ascii="Courier New" w:hAnsi="Courier New" w:cs="Courier New"/>
          <w:color w:val="632423" w:themeColor="accent2" w:themeShade="80"/>
          <w:sz w:val="20"/>
          <w:szCs w:val="20"/>
        </w:rPr>
        <w:t>ýdaje/</w:t>
      </w:r>
      <w:r w:rsidR="00667764" w:rsidRPr="005B688C">
        <w:rPr>
          <w:rFonts w:ascii="Courier New" w:hAnsi="Courier New" w:cs="Courier New"/>
          <w:color w:val="632423" w:themeColor="accent2" w:themeShade="80"/>
          <w:sz w:val="20"/>
          <w:szCs w:val="20"/>
        </w:rPr>
        <w:t>amortizace v období;</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n</w:t>
      </w:r>
      <w:r w:rsidR="00667764" w:rsidRPr="005B688C">
        <w:rPr>
          <w:rFonts w:ascii="Courier New" w:hAnsi="Courier New" w:cs="Courier New"/>
          <w:color w:val="632423" w:themeColor="accent2" w:themeShade="80"/>
          <w:sz w:val="20"/>
          <w:szCs w:val="20"/>
        </w:rPr>
        <w:t>áklady znehodnocení v období;</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l</w:t>
      </w:r>
      <w:r w:rsidR="00667764" w:rsidRPr="005B688C">
        <w:rPr>
          <w:rFonts w:ascii="Courier New" w:hAnsi="Courier New" w:cs="Courier New"/>
          <w:color w:val="632423" w:themeColor="accent2" w:themeShade="80"/>
          <w:sz w:val="20"/>
          <w:szCs w:val="20"/>
        </w:rPr>
        <w:t>ikvidace (náklady a kumulované odpisy);</w:t>
      </w:r>
    </w:p>
    <w:p w:rsidR="005B688C"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z</w:t>
      </w:r>
      <w:r w:rsidR="00667764" w:rsidRPr="005B688C">
        <w:rPr>
          <w:rFonts w:ascii="Courier New" w:hAnsi="Courier New" w:cs="Courier New"/>
          <w:color w:val="632423" w:themeColor="accent2" w:themeShade="80"/>
          <w:sz w:val="20"/>
          <w:szCs w:val="20"/>
        </w:rPr>
        <w:t>ůsta</w:t>
      </w:r>
      <w:r w:rsidRPr="005B688C">
        <w:rPr>
          <w:rFonts w:ascii="Courier New" w:hAnsi="Courier New" w:cs="Courier New"/>
          <w:color w:val="632423" w:themeColor="accent2" w:themeShade="80"/>
          <w:sz w:val="20"/>
          <w:szCs w:val="20"/>
        </w:rPr>
        <w:t xml:space="preserve">tková hodnota (účetní částka); </w:t>
      </w:r>
    </w:p>
    <w:p w:rsidR="00667764" w:rsidRPr="005B688C" w:rsidRDefault="00E54237" w:rsidP="006B451F">
      <w:pPr>
        <w:pStyle w:val="Odstavecseseznamem"/>
        <w:numPr>
          <w:ilvl w:val="1"/>
          <w:numId w:val="105"/>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z</w:t>
      </w:r>
      <w:r w:rsidR="00667764" w:rsidRPr="005B688C">
        <w:rPr>
          <w:rFonts w:ascii="Courier New" w:hAnsi="Courier New" w:cs="Courier New"/>
          <w:color w:val="632423" w:themeColor="accent2" w:themeShade="80"/>
          <w:sz w:val="20"/>
          <w:szCs w:val="20"/>
        </w:rPr>
        <w:t>isk (ztráta) z likvidace registrace hráče.</w:t>
      </w:r>
    </w:p>
    <w:p w:rsidR="00667764" w:rsidRPr="005B688C" w:rsidRDefault="00667764">
      <w:pPr>
        <w:tabs>
          <w:tab w:val="left" w:pos="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Relevantní hráči, o nichž se vyžadují podrobnosti v tabulce, jsou všichni ti hráči, jejichž registrace je vlastněna žadatelem o licenci kdykoliv během období a vznikly určité přímé náklady nabytí (v některém časovém bodě v období nebo před obdobími), týkající se hráče</w:t>
      </w:r>
      <w:r w:rsidR="00E54237" w:rsidRPr="005B688C">
        <w:rPr>
          <w:rFonts w:ascii="Courier New" w:hAnsi="Courier New" w:cs="Courier New"/>
          <w:color w:val="632423" w:themeColor="accent2" w:themeShade="80"/>
          <w:sz w:val="20"/>
          <w:szCs w:val="20"/>
        </w:rPr>
        <w:t xml:space="preserve"> </w:t>
      </w:r>
      <w:r w:rsidRPr="005B688C">
        <w:rPr>
          <w:rFonts w:ascii="Courier New" w:hAnsi="Courier New" w:cs="Courier New"/>
          <w:color w:val="632423" w:themeColor="accent2" w:themeShade="80"/>
          <w:sz w:val="20"/>
          <w:szCs w:val="20"/>
        </w:rPr>
        <w:t>(</w:t>
      </w:r>
      <w:r w:rsidR="00E54237" w:rsidRPr="005B688C">
        <w:rPr>
          <w:rFonts w:ascii="Courier New" w:hAnsi="Courier New" w:cs="Courier New"/>
          <w:color w:val="632423" w:themeColor="accent2" w:themeShade="80"/>
          <w:sz w:val="20"/>
          <w:szCs w:val="20"/>
        </w:rPr>
        <w:t>hráčů</w:t>
      </w:r>
      <w:r w:rsidRPr="005B688C">
        <w:rPr>
          <w:rFonts w:ascii="Courier New" w:hAnsi="Courier New" w:cs="Courier New"/>
          <w:color w:val="632423" w:themeColor="accent2" w:themeShade="80"/>
          <w:sz w:val="20"/>
          <w:szCs w:val="20"/>
        </w:rPr>
        <w:t>).</w:t>
      </w:r>
    </w:p>
    <w:p w:rsidR="00667764" w:rsidRPr="005B688C" w:rsidRDefault="00667764">
      <w:pPr>
        <w:tabs>
          <w:tab w:val="left" w:pos="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Následující souhrnné hodnoty v identifikační tabulce hráčů mus</w:t>
      </w:r>
      <w:r w:rsidR="00E54237"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 xml:space="preserve">í být srovnány s příslušnými hodnotami v rozvaze a na účtu zisků a ztrát </w:t>
      </w:r>
      <w:r w:rsidR="005B688C">
        <w:rPr>
          <w:rFonts w:ascii="Courier New" w:hAnsi="Courier New" w:cs="Courier New"/>
          <w:color w:val="632423" w:themeColor="accent2" w:themeShade="80"/>
          <w:sz w:val="20"/>
          <w:szCs w:val="20"/>
        </w:rPr>
        <w:t>v </w:t>
      </w:r>
      <w:r w:rsidRPr="005B688C">
        <w:rPr>
          <w:rFonts w:ascii="Courier New" w:hAnsi="Courier New" w:cs="Courier New"/>
          <w:color w:val="632423" w:themeColor="accent2" w:themeShade="80"/>
          <w:sz w:val="20"/>
          <w:szCs w:val="20"/>
        </w:rPr>
        <w:t>auditovaných ročních finančních výkazech.</w:t>
      </w:r>
    </w:p>
    <w:p w:rsidR="00667764" w:rsidRPr="005B688C" w:rsidRDefault="00667764" w:rsidP="006B451F">
      <w:pPr>
        <w:pStyle w:val="Odstavecseseznamem"/>
        <w:numPr>
          <w:ilvl w:val="1"/>
          <w:numId w:val="106"/>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Souhrnná částka amortizace registrace hráče v ak</w:t>
      </w:r>
      <w:r w:rsidR="005B688C" w:rsidRPr="005B688C">
        <w:rPr>
          <w:rFonts w:ascii="Courier New" w:hAnsi="Courier New" w:cs="Courier New"/>
          <w:color w:val="632423" w:themeColor="accent2" w:themeShade="80"/>
          <w:sz w:val="20"/>
          <w:szCs w:val="20"/>
        </w:rPr>
        <w:t>tuálním období, jak je </w:t>
      </w:r>
      <w:r w:rsidRPr="005B688C">
        <w:rPr>
          <w:rFonts w:ascii="Courier New" w:hAnsi="Courier New" w:cs="Courier New"/>
          <w:color w:val="632423" w:themeColor="accent2" w:themeShade="80"/>
          <w:sz w:val="20"/>
          <w:szCs w:val="20"/>
        </w:rPr>
        <w:t>uvedena v identifikační tabulce</w:t>
      </w:r>
      <w:r w:rsidR="00E54237" w:rsidRPr="005B688C">
        <w:rPr>
          <w:rFonts w:ascii="Courier New" w:hAnsi="Courier New" w:cs="Courier New"/>
          <w:color w:val="632423" w:themeColor="accent2" w:themeShade="80"/>
          <w:sz w:val="20"/>
          <w:szCs w:val="20"/>
        </w:rPr>
        <w:t xml:space="preserve"> hráče, musí souhlasit/</w:t>
      </w:r>
      <w:r w:rsidRPr="005B688C">
        <w:rPr>
          <w:rFonts w:ascii="Courier New" w:hAnsi="Courier New" w:cs="Courier New"/>
          <w:color w:val="632423" w:themeColor="accent2" w:themeShade="80"/>
          <w:sz w:val="20"/>
          <w:szCs w:val="20"/>
        </w:rPr>
        <w:t xml:space="preserve">být sladěna </w:t>
      </w:r>
      <w:r w:rsidR="005B688C" w:rsidRPr="005B688C">
        <w:rPr>
          <w:rFonts w:ascii="Courier New" w:hAnsi="Courier New" w:cs="Courier New"/>
          <w:color w:val="632423" w:themeColor="accent2" w:themeShade="80"/>
          <w:sz w:val="20"/>
          <w:szCs w:val="20"/>
        </w:rPr>
        <w:t>s </w:t>
      </w:r>
      <w:r w:rsidRPr="005B688C">
        <w:rPr>
          <w:rFonts w:ascii="Courier New" w:hAnsi="Courier New" w:cs="Courier New"/>
          <w:color w:val="632423" w:themeColor="accent2" w:themeShade="80"/>
          <w:sz w:val="20"/>
          <w:szCs w:val="20"/>
        </w:rPr>
        <w:t xml:space="preserve">„Amortizací registrací hráčů“ (uvedenou v úvodu nebo v poznámce </w:t>
      </w:r>
      <w:r w:rsidR="00E54237" w:rsidRPr="005B688C">
        <w:rPr>
          <w:rFonts w:ascii="Courier New" w:hAnsi="Courier New" w:cs="Courier New"/>
          <w:color w:val="632423" w:themeColor="accent2" w:themeShade="80"/>
          <w:sz w:val="20"/>
          <w:szCs w:val="20"/>
        </w:rPr>
        <w:t>k účtu zisků a ztrát za období).</w:t>
      </w:r>
    </w:p>
    <w:p w:rsidR="00667764" w:rsidRPr="005B688C" w:rsidRDefault="00667764" w:rsidP="006B451F">
      <w:pPr>
        <w:pStyle w:val="Odstavecseseznamem"/>
        <w:numPr>
          <w:ilvl w:val="1"/>
          <w:numId w:val="106"/>
        </w:numPr>
        <w:tabs>
          <w:tab w:val="left" w:pos="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Souhrnná částka rezerv na znehodnocení, jak je uveden</w:t>
      </w:r>
      <w:r w:rsidR="00E54237" w:rsidRPr="005B688C">
        <w:rPr>
          <w:rFonts w:ascii="Courier New" w:hAnsi="Courier New" w:cs="Courier New"/>
          <w:color w:val="632423" w:themeColor="accent2" w:themeShade="80"/>
          <w:sz w:val="20"/>
          <w:szCs w:val="20"/>
        </w:rPr>
        <w:t>a</w:t>
      </w:r>
      <w:r w:rsidRPr="005B688C">
        <w:rPr>
          <w:rFonts w:ascii="Courier New" w:hAnsi="Courier New" w:cs="Courier New"/>
          <w:color w:val="632423" w:themeColor="accent2" w:themeShade="80"/>
          <w:sz w:val="20"/>
          <w:szCs w:val="20"/>
        </w:rPr>
        <w:t xml:space="preserve"> v aktuálním období v identifikační tabulce hráčů, musí souhlas</w:t>
      </w:r>
      <w:r w:rsidR="00E54237" w:rsidRPr="005B688C">
        <w:rPr>
          <w:rFonts w:ascii="Courier New" w:hAnsi="Courier New" w:cs="Courier New"/>
          <w:color w:val="632423" w:themeColor="accent2" w:themeShade="80"/>
          <w:sz w:val="20"/>
          <w:szCs w:val="20"/>
        </w:rPr>
        <w:t>it/</w:t>
      </w:r>
      <w:r w:rsidR="005B688C" w:rsidRPr="005B688C">
        <w:rPr>
          <w:rFonts w:ascii="Courier New" w:hAnsi="Courier New" w:cs="Courier New"/>
          <w:color w:val="632423" w:themeColor="accent2" w:themeShade="80"/>
          <w:sz w:val="20"/>
          <w:szCs w:val="20"/>
        </w:rPr>
        <w:t>být sladěna se </w:t>
      </w:r>
      <w:r w:rsidRPr="005B688C">
        <w:rPr>
          <w:rFonts w:ascii="Courier New" w:hAnsi="Courier New" w:cs="Courier New"/>
          <w:color w:val="632423" w:themeColor="accent2" w:themeShade="80"/>
          <w:sz w:val="20"/>
          <w:szCs w:val="20"/>
        </w:rPr>
        <w:t>„Znehodno</w:t>
      </w:r>
      <w:r w:rsidR="00780F25" w:rsidRPr="005B688C">
        <w:rPr>
          <w:rFonts w:ascii="Courier New" w:hAnsi="Courier New" w:cs="Courier New"/>
          <w:color w:val="632423" w:themeColor="accent2" w:themeShade="80"/>
          <w:sz w:val="20"/>
          <w:szCs w:val="20"/>
        </w:rPr>
        <w:t>cením registrace hráče“ (uvedené</w:t>
      </w:r>
      <w:r w:rsidR="00E54237" w:rsidRPr="005B688C">
        <w:rPr>
          <w:rFonts w:ascii="Courier New" w:hAnsi="Courier New" w:cs="Courier New"/>
          <w:color w:val="632423" w:themeColor="accent2" w:themeShade="80"/>
          <w:sz w:val="20"/>
          <w:szCs w:val="20"/>
        </w:rPr>
        <w:t>m v úvodu</w:t>
      </w:r>
      <w:r w:rsidRPr="005B688C">
        <w:rPr>
          <w:rFonts w:ascii="Courier New" w:hAnsi="Courier New" w:cs="Courier New"/>
          <w:color w:val="632423" w:themeColor="accent2" w:themeShade="80"/>
          <w:sz w:val="20"/>
          <w:szCs w:val="20"/>
        </w:rPr>
        <w:t xml:space="preserve"> nebo v poznámce </w:t>
      </w:r>
      <w:r w:rsidR="005B688C" w:rsidRPr="005B688C">
        <w:rPr>
          <w:rFonts w:ascii="Courier New" w:hAnsi="Courier New" w:cs="Courier New"/>
          <w:color w:val="632423" w:themeColor="accent2" w:themeShade="80"/>
          <w:sz w:val="20"/>
          <w:szCs w:val="20"/>
        </w:rPr>
        <w:t>k </w:t>
      </w:r>
      <w:r w:rsidR="00E54237" w:rsidRPr="005B688C">
        <w:rPr>
          <w:rFonts w:ascii="Courier New" w:hAnsi="Courier New" w:cs="Courier New"/>
          <w:color w:val="632423" w:themeColor="accent2" w:themeShade="80"/>
          <w:sz w:val="20"/>
          <w:szCs w:val="20"/>
        </w:rPr>
        <w:t>účtu zisků a ztrát za období).</w:t>
      </w:r>
    </w:p>
    <w:p w:rsidR="00667764" w:rsidRPr="005B688C" w:rsidRDefault="001065C4" w:rsidP="006B451F">
      <w:pPr>
        <w:pStyle w:val="Odstavecseseznamem"/>
        <w:numPr>
          <w:ilvl w:val="1"/>
          <w:numId w:val="106"/>
        </w:numPr>
        <w:tabs>
          <w:tab w:val="left" w:pos="55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Souhrnná částka zisku/</w:t>
      </w:r>
      <w:r w:rsidR="00667764" w:rsidRPr="005B688C">
        <w:rPr>
          <w:rFonts w:ascii="Courier New" w:hAnsi="Courier New" w:cs="Courier New"/>
          <w:color w:val="632423" w:themeColor="accent2" w:themeShade="80"/>
          <w:sz w:val="20"/>
          <w:szCs w:val="20"/>
        </w:rPr>
        <w:t>(ztráty)</w:t>
      </w:r>
      <w:r w:rsidR="005B688C" w:rsidRPr="005B688C">
        <w:rPr>
          <w:rFonts w:ascii="Courier New" w:hAnsi="Courier New" w:cs="Courier New"/>
          <w:color w:val="632423" w:themeColor="accent2" w:themeShade="80"/>
          <w:sz w:val="20"/>
          <w:szCs w:val="20"/>
        </w:rPr>
        <w:t xml:space="preserve"> z likvidace registrací hráče v </w:t>
      </w:r>
      <w:r w:rsidR="00667764" w:rsidRPr="005B688C">
        <w:rPr>
          <w:rFonts w:ascii="Courier New" w:hAnsi="Courier New" w:cs="Courier New"/>
          <w:color w:val="632423" w:themeColor="accent2" w:themeShade="80"/>
          <w:sz w:val="20"/>
          <w:szCs w:val="20"/>
        </w:rPr>
        <w:t>identifikačn</w:t>
      </w:r>
      <w:r w:rsidR="00E54237" w:rsidRPr="005B688C">
        <w:rPr>
          <w:rFonts w:ascii="Courier New" w:hAnsi="Courier New" w:cs="Courier New"/>
          <w:color w:val="632423" w:themeColor="accent2" w:themeShade="80"/>
          <w:sz w:val="20"/>
          <w:szCs w:val="20"/>
        </w:rPr>
        <w:t>í tabulce hráče musí souhlasit/</w:t>
      </w:r>
      <w:r w:rsidRPr="005B688C">
        <w:rPr>
          <w:rFonts w:ascii="Courier New" w:hAnsi="Courier New" w:cs="Courier New"/>
          <w:color w:val="632423" w:themeColor="accent2" w:themeShade="80"/>
          <w:sz w:val="20"/>
          <w:szCs w:val="20"/>
        </w:rPr>
        <w:t>být sladěna se z</w:t>
      </w:r>
      <w:r w:rsidR="00667764" w:rsidRPr="005B688C">
        <w:rPr>
          <w:rFonts w:ascii="Courier New" w:hAnsi="Courier New" w:cs="Courier New"/>
          <w:color w:val="632423" w:themeColor="accent2" w:themeShade="80"/>
          <w:sz w:val="20"/>
          <w:szCs w:val="20"/>
        </w:rPr>
        <w:t>isk</w:t>
      </w:r>
      <w:r w:rsidRPr="005B688C">
        <w:rPr>
          <w:rFonts w:ascii="Courier New" w:hAnsi="Courier New" w:cs="Courier New"/>
          <w:color w:val="632423" w:themeColor="accent2" w:themeShade="80"/>
          <w:sz w:val="20"/>
          <w:szCs w:val="20"/>
        </w:rPr>
        <w:t>em/</w:t>
      </w:r>
      <w:r w:rsidR="00667764" w:rsidRPr="005B688C">
        <w:rPr>
          <w:rFonts w:ascii="Courier New" w:hAnsi="Courier New" w:cs="Courier New"/>
          <w:color w:val="632423" w:themeColor="accent2" w:themeShade="80"/>
          <w:sz w:val="20"/>
          <w:szCs w:val="20"/>
        </w:rPr>
        <w:t>(ztrátou) z lik</w:t>
      </w:r>
      <w:r w:rsidR="00780F25" w:rsidRPr="005B688C">
        <w:rPr>
          <w:rFonts w:ascii="Courier New" w:hAnsi="Courier New" w:cs="Courier New"/>
          <w:color w:val="632423" w:themeColor="accent2" w:themeShade="80"/>
          <w:sz w:val="20"/>
          <w:szCs w:val="20"/>
        </w:rPr>
        <w:t>vidace registrací hráčů (uvedené</w:t>
      </w:r>
      <w:r w:rsidR="00667764" w:rsidRPr="005B688C">
        <w:rPr>
          <w:rFonts w:ascii="Courier New" w:hAnsi="Courier New" w:cs="Courier New"/>
          <w:color w:val="632423" w:themeColor="accent2" w:themeShade="80"/>
          <w:sz w:val="20"/>
          <w:szCs w:val="20"/>
        </w:rPr>
        <w:t xml:space="preserve">m v úvodu nebo v poznámce </w:t>
      </w:r>
      <w:r w:rsidR="00E54237" w:rsidRPr="005B688C">
        <w:rPr>
          <w:rFonts w:ascii="Courier New" w:hAnsi="Courier New" w:cs="Courier New"/>
          <w:color w:val="632423" w:themeColor="accent2" w:themeShade="80"/>
          <w:sz w:val="20"/>
          <w:szCs w:val="20"/>
        </w:rPr>
        <w:t>k účtu zisků a ztrát za období).</w:t>
      </w:r>
    </w:p>
    <w:p w:rsidR="00667764" w:rsidRPr="005B688C" w:rsidRDefault="00667764" w:rsidP="006B451F">
      <w:pPr>
        <w:pStyle w:val="Odstavecseseznamem"/>
        <w:numPr>
          <w:ilvl w:val="1"/>
          <w:numId w:val="106"/>
        </w:numPr>
        <w:tabs>
          <w:tab w:val="left" w:pos="550"/>
        </w:tabs>
        <w:spacing w:line="100" w:lineRule="atLeast"/>
        <w:ind w:left="709"/>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 xml:space="preserve">Souhrnná částka </w:t>
      </w:r>
      <w:r w:rsidR="00780F25" w:rsidRPr="005B688C">
        <w:rPr>
          <w:rFonts w:ascii="Courier New" w:hAnsi="Courier New" w:cs="Courier New"/>
          <w:color w:val="632423" w:themeColor="accent2" w:themeShade="80"/>
          <w:sz w:val="20"/>
          <w:szCs w:val="20"/>
        </w:rPr>
        <w:t xml:space="preserve">čisté </w:t>
      </w:r>
      <w:r w:rsidRPr="005B688C">
        <w:rPr>
          <w:rFonts w:ascii="Courier New" w:hAnsi="Courier New" w:cs="Courier New"/>
          <w:color w:val="632423" w:themeColor="accent2" w:themeShade="80"/>
          <w:sz w:val="20"/>
          <w:szCs w:val="20"/>
        </w:rPr>
        <w:t>účetní hodnoty registrací hráčů v identifikačn</w:t>
      </w:r>
      <w:r w:rsidR="00E54237" w:rsidRPr="005B688C">
        <w:rPr>
          <w:rFonts w:ascii="Courier New" w:hAnsi="Courier New" w:cs="Courier New"/>
          <w:color w:val="632423" w:themeColor="accent2" w:themeShade="80"/>
          <w:sz w:val="20"/>
          <w:szCs w:val="20"/>
        </w:rPr>
        <w:t>í tabulce hráčů musí souhlasit/</w:t>
      </w:r>
      <w:r w:rsidRPr="005B688C">
        <w:rPr>
          <w:rFonts w:ascii="Courier New" w:hAnsi="Courier New" w:cs="Courier New"/>
          <w:color w:val="632423" w:themeColor="accent2" w:themeShade="80"/>
          <w:sz w:val="20"/>
          <w:szCs w:val="20"/>
        </w:rPr>
        <w:t>být sladěna s hodnotou pro „Nehmotná aktiva – hráči“ v</w:t>
      </w:r>
      <w:r w:rsidR="00E54237" w:rsidRPr="005B688C">
        <w:rPr>
          <w:rFonts w:ascii="Courier New" w:hAnsi="Courier New" w:cs="Courier New"/>
          <w:color w:val="632423" w:themeColor="accent2" w:themeShade="80"/>
          <w:sz w:val="20"/>
          <w:szCs w:val="20"/>
        </w:rPr>
        <w:t> </w:t>
      </w:r>
      <w:r w:rsidRPr="005B688C">
        <w:rPr>
          <w:rFonts w:ascii="Courier New" w:hAnsi="Courier New" w:cs="Courier New"/>
          <w:color w:val="632423" w:themeColor="accent2" w:themeShade="80"/>
          <w:sz w:val="20"/>
          <w:szCs w:val="20"/>
        </w:rPr>
        <w:t>rozvaze</w:t>
      </w:r>
      <w:r w:rsidR="00E54237" w:rsidRPr="005B688C">
        <w:rPr>
          <w:rFonts w:ascii="Courier New" w:hAnsi="Courier New" w:cs="Courier New"/>
          <w:color w:val="632423" w:themeColor="accent2" w:themeShade="80"/>
          <w:sz w:val="20"/>
          <w:szCs w:val="20"/>
        </w:rPr>
        <w:t xml:space="preserve"> (</w:t>
      </w:r>
      <w:r w:rsidRPr="005B688C">
        <w:rPr>
          <w:rFonts w:ascii="Courier New" w:hAnsi="Courier New" w:cs="Courier New"/>
          <w:color w:val="632423" w:themeColor="accent2" w:themeShade="80"/>
          <w:sz w:val="20"/>
          <w:szCs w:val="20"/>
        </w:rPr>
        <w:t>uvedenou v úvodu nebo v pozn</w:t>
      </w:r>
      <w:r w:rsidR="006778C7" w:rsidRPr="005B688C">
        <w:rPr>
          <w:rFonts w:ascii="Courier New" w:hAnsi="Courier New" w:cs="Courier New"/>
          <w:color w:val="632423" w:themeColor="accent2" w:themeShade="80"/>
          <w:sz w:val="20"/>
          <w:szCs w:val="20"/>
        </w:rPr>
        <w:t>ámce k rozvaze) ke konci období</w:t>
      </w:r>
      <w:r w:rsidRPr="005B688C">
        <w:rPr>
          <w:rFonts w:ascii="Courier New" w:hAnsi="Courier New" w:cs="Courier New"/>
          <w:color w:val="632423" w:themeColor="accent2" w:themeShade="80"/>
          <w:sz w:val="20"/>
          <w:szCs w:val="20"/>
        </w:rPr>
        <w:t>.</w:t>
      </w:r>
    </w:p>
    <w:p w:rsidR="00667764" w:rsidRPr="005B688C" w:rsidRDefault="00667764">
      <w:pPr>
        <w:tabs>
          <w:tab w:val="left" w:pos="550"/>
        </w:tabs>
        <w:spacing w:line="100" w:lineRule="atLeast"/>
        <w:jc w:val="both"/>
        <w:rPr>
          <w:rFonts w:ascii="Courier New" w:hAnsi="Courier New" w:cs="Courier New"/>
          <w:color w:val="632423" w:themeColor="accent2" w:themeShade="80"/>
          <w:sz w:val="20"/>
          <w:szCs w:val="20"/>
        </w:rPr>
      </w:pPr>
      <w:r w:rsidRPr="005B688C">
        <w:rPr>
          <w:rFonts w:ascii="Courier New" w:hAnsi="Courier New" w:cs="Courier New"/>
          <w:color w:val="632423" w:themeColor="accent2" w:themeShade="80"/>
          <w:sz w:val="20"/>
          <w:szCs w:val="20"/>
        </w:rPr>
        <w:t>Pro žadatele o licenci, kteří předložil</w:t>
      </w:r>
      <w:r w:rsidR="00E208A4" w:rsidRPr="005B688C">
        <w:rPr>
          <w:rFonts w:ascii="Courier New" w:hAnsi="Courier New" w:cs="Courier New"/>
          <w:color w:val="632423" w:themeColor="accent2" w:themeShade="80"/>
          <w:sz w:val="20"/>
          <w:szCs w:val="20"/>
        </w:rPr>
        <w:t>i</w:t>
      </w:r>
      <w:r w:rsidRPr="005B688C">
        <w:rPr>
          <w:rFonts w:ascii="Courier New" w:hAnsi="Courier New" w:cs="Courier New"/>
          <w:color w:val="632423" w:themeColor="accent2" w:themeShade="80"/>
          <w:sz w:val="20"/>
          <w:szCs w:val="20"/>
        </w:rPr>
        <w:t xml:space="preserve"> hodnoty znov</w:t>
      </w:r>
      <w:r w:rsidR="00E54237" w:rsidRPr="005B688C">
        <w:rPr>
          <w:rFonts w:ascii="Courier New" w:hAnsi="Courier New" w:cs="Courier New"/>
          <w:color w:val="632423" w:themeColor="accent2" w:themeShade="80"/>
          <w:sz w:val="20"/>
          <w:szCs w:val="20"/>
        </w:rPr>
        <w:t>u</w:t>
      </w:r>
      <w:r w:rsidRPr="005B688C">
        <w:rPr>
          <w:rFonts w:ascii="Courier New" w:hAnsi="Courier New" w:cs="Courier New"/>
          <w:color w:val="632423" w:themeColor="accent2" w:themeShade="80"/>
          <w:sz w:val="20"/>
          <w:szCs w:val="20"/>
        </w:rPr>
        <w:t xml:space="preserve"> tak, aby dodrželi účetní požadavky těchto směrnic, mus</w:t>
      </w:r>
      <w:r w:rsidR="00E54237" w:rsidRPr="005B688C">
        <w:rPr>
          <w:rFonts w:ascii="Courier New" w:hAnsi="Courier New" w:cs="Courier New"/>
          <w:color w:val="632423" w:themeColor="accent2" w:themeShade="80"/>
          <w:sz w:val="20"/>
          <w:szCs w:val="20"/>
        </w:rPr>
        <w:t>ej</w:t>
      </w:r>
      <w:r w:rsidRPr="005B688C">
        <w:rPr>
          <w:rFonts w:ascii="Courier New" w:hAnsi="Courier New" w:cs="Courier New"/>
          <w:color w:val="632423" w:themeColor="accent2" w:themeShade="80"/>
          <w:sz w:val="20"/>
          <w:szCs w:val="20"/>
        </w:rPr>
        <w:t xml:space="preserve">í tyto souhrnné hodnoty </w:t>
      </w:r>
      <w:r w:rsidR="005B688C">
        <w:rPr>
          <w:rFonts w:ascii="Courier New" w:hAnsi="Courier New" w:cs="Courier New"/>
          <w:color w:val="632423" w:themeColor="accent2" w:themeShade="80"/>
          <w:sz w:val="20"/>
          <w:szCs w:val="20"/>
        </w:rPr>
        <w:t>z </w:t>
      </w:r>
      <w:r w:rsidRPr="005B688C">
        <w:rPr>
          <w:rFonts w:ascii="Courier New" w:hAnsi="Courier New" w:cs="Courier New"/>
          <w:color w:val="632423" w:themeColor="accent2" w:themeShade="80"/>
          <w:sz w:val="20"/>
          <w:szCs w:val="20"/>
        </w:rPr>
        <w:t>identif</w:t>
      </w:r>
      <w:r w:rsidR="00E54237" w:rsidRPr="005B688C">
        <w:rPr>
          <w:rFonts w:ascii="Courier New" w:hAnsi="Courier New" w:cs="Courier New"/>
          <w:color w:val="632423" w:themeColor="accent2" w:themeShade="80"/>
          <w:sz w:val="20"/>
          <w:szCs w:val="20"/>
        </w:rPr>
        <w:t>ikační tabulky hráčů souhlasit/</w:t>
      </w:r>
      <w:r w:rsidRPr="005B688C">
        <w:rPr>
          <w:rFonts w:ascii="Courier New" w:hAnsi="Courier New" w:cs="Courier New"/>
          <w:color w:val="632423" w:themeColor="accent2" w:themeShade="80"/>
          <w:sz w:val="20"/>
          <w:szCs w:val="20"/>
        </w:rPr>
        <w:t xml:space="preserve">být sladěny se znovu předloženými hodnotami v dodatečných informacích. </w:t>
      </w:r>
    </w:p>
    <w:p w:rsidR="00450696" w:rsidRDefault="00450696">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450696" w:rsidRDefault="00667764">
      <w:pPr>
        <w:tabs>
          <w:tab w:val="left" w:pos="550"/>
        </w:tabs>
        <w:spacing w:line="100" w:lineRule="atLeast"/>
        <w:jc w:val="right"/>
        <w:rPr>
          <w:rFonts w:ascii="Courier New" w:hAnsi="Courier New" w:cs="Courier New"/>
          <w:b/>
          <w:bCs/>
          <w:color w:val="632423" w:themeColor="accent2" w:themeShade="80"/>
          <w:sz w:val="20"/>
          <w:szCs w:val="20"/>
        </w:rPr>
      </w:pPr>
      <w:r w:rsidRPr="00450696">
        <w:rPr>
          <w:rFonts w:ascii="Courier New" w:hAnsi="Courier New" w:cs="Courier New"/>
          <w:b/>
          <w:bCs/>
          <w:color w:val="632423" w:themeColor="accent2" w:themeShade="80"/>
          <w:sz w:val="20"/>
          <w:szCs w:val="20"/>
        </w:rPr>
        <w:t>PŘÍLOHA FC-4</w:t>
      </w:r>
    </w:p>
    <w:p w:rsidR="00667764" w:rsidRPr="00450696" w:rsidRDefault="00667764" w:rsidP="00450696">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450696">
        <w:rPr>
          <w:rFonts w:ascii="Courier New" w:hAnsi="Courier New" w:cs="Courier New"/>
          <w:b/>
          <w:bCs/>
          <w:color w:val="632423" w:themeColor="accent2" w:themeShade="80"/>
          <w:sz w:val="24"/>
          <w:szCs w:val="24"/>
        </w:rPr>
        <w:t>PŘEDSTAVA O „ZÁVAZCÍCH PO SPLATNOSTI“</w:t>
      </w:r>
    </w:p>
    <w:p w:rsidR="00667764" w:rsidRPr="00450696" w:rsidRDefault="00667764">
      <w:pPr>
        <w:tabs>
          <w:tab w:val="left" w:pos="550"/>
        </w:tabs>
        <w:spacing w:line="100" w:lineRule="atLeast"/>
        <w:jc w:val="both"/>
        <w:rPr>
          <w:rFonts w:ascii="Courier New" w:hAnsi="Courier New" w:cs="Courier New"/>
          <w:color w:val="632423" w:themeColor="accent2" w:themeShade="80"/>
          <w:sz w:val="20"/>
          <w:szCs w:val="20"/>
        </w:rPr>
      </w:pPr>
      <w:r w:rsidRPr="00450696">
        <w:rPr>
          <w:rFonts w:ascii="Courier New" w:hAnsi="Courier New" w:cs="Courier New"/>
          <w:color w:val="632423" w:themeColor="accent2" w:themeShade="80"/>
          <w:sz w:val="20"/>
          <w:szCs w:val="20"/>
        </w:rPr>
        <w:t>Závazky, jak jsou definovány v částech 1</w:t>
      </w:r>
      <w:r w:rsidR="00450696">
        <w:rPr>
          <w:rFonts w:ascii="Courier New" w:hAnsi="Courier New" w:cs="Courier New"/>
          <w:color w:val="632423" w:themeColor="accent2" w:themeShade="80"/>
          <w:sz w:val="20"/>
          <w:szCs w:val="20"/>
        </w:rPr>
        <w:t>0.4 a 10.5, budou považovány za </w:t>
      </w:r>
      <w:r w:rsidRPr="00450696">
        <w:rPr>
          <w:rFonts w:ascii="Courier New" w:hAnsi="Courier New" w:cs="Courier New"/>
          <w:color w:val="632423" w:themeColor="accent2" w:themeShade="80"/>
          <w:sz w:val="20"/>
          <w:szCs w:val="20"/>
        </w:rPr>
        <w:t>splatné, pokud nejsou vyrovnány v souladu s dohodnutými lhůtami.</w:t>
      </w:r>
    </w:p>
    <w:p w:rsidR="00667764" w:rsidRPr="00450696" w:rsidRDefault="00667764">
      <w:pPr>
        <w:tabs>
          <w:tab w:val="left" w:pos="550"/>
        </w:tabs>
        <w:spacing w:line="100" w:lineRule="atLeast"/>
        <w:jc w:val="both"/>
        <w:rPr>
          <w:rFonts w:ascii="Courier New" w:hAnsi="Courier New" w:cs="Courier New"/>
          <w:color w:val="632423" w:themeColor="accent2" w:themeShade="80"/>
          <w:sz w:val="20"/>
          <w:szCs w:val="20"/>
        </w:rPr>
      </w:pPr>
      <w:r w:rsidRPr="00450696">
        <w:rPr>
          <w:rFonts w:ascii="Courier New" w:hAnsi="Courier New" w:cs="Courier New"/>
          <w:color w:val="632423" w:themeColor="accent2" w:themeShade="80"/>
          <w:sz w:val="20"/>
          <w:szCs w:val="20"/>
        </w:rPr>
        <w:t>Pro účel licenčního systému není závazek po splatnosti k 31. prosinci považován za splatný, pokud žadatel o licenci může prokázat k následujícímu 31. březnu, že:</w:t>
      </w:r>
    </w:p>
    <w:p w:rsidR="00667764" w:rsidRPr="00450696" w:rsidRDefault="00667764">
      <w:pPr>
        <w:tabs>
          <w:tab w:val="left" w:pos="550"/>
        </w:tabs>
        <w:spacing w:line="100" w:lineRule="atLeast"/>
        <w:jc w:val="both"/>
        <w:rPr>
          <w:rFonts w:ascii="Courier New" w:hAnsi="Courier New" w:cs="Courier New"/>
          <w:color w:val="632423" w:themeColor="accent2" w:themeShade="80"/>
          <w:sz w:val="20"/>
          <w:szCs w:val="20"/>
        </w:rPr>
      </w:pPr>
      <w:r w:rsidRPr="00450696">
        <w:rPr>
          <w:rFonts w:ascii="Courier New" w:hAnsi="Courier New" w:cs="Courier New"/>
          <w:color w:val="632423" w:themeColor="accent2" w:themeShade="80"/>
          <w:sz w:val="20"/>
          <w:szCs w:val="20"/>
        </w:rPr>
        <w:t>a) zce</w:t>
      </w:r>
      <w:r w:rsidR="006212B2" w:rsidRPr="00450696">
        <w:rPr>
          <w:rFonts w:ascii="Courier New" w:hAnsi="Courier New" w:cs="Courier New"/>
          <w:color w:val="632423" w:themeColor="accent2" w:themeShade="80"/>
          <w:sz w:val="20"/>
          <w:szCs w:val="20"/>
        </w:rPr>
        <w:t>la vyrovnal,</w:t>
      </w:r>
      <w:r w:rsidRPr="00450696">
        <w:rPr>
          <w:rFonts w:ascii="Courier New" w:hAnsi="Courier New" w:cs="Courier New"/>
          <w:color w:val="632423" w:themeColor="accent2" w:themeShade="80"/>
          <w:sz w:val="20"/>
          <w:szCs w:val="20"/>
        </w:rPr>
        <w:t xml:space="preserve"> tj. úplně zaplatil závazky po splatnosti, pokud není jinak individuálně dohodnuto s věřitelem; nebo</w:t>
      </w:r>
    </w:p>
    <w:p w:rsidR="00667764" w:rsidRPr="00450696" w:rsidRDefault="00667764">
      <w:pPr>
        <w:tabs>
          <w:tab w:val="left" w:pos="550"/>
        </w:tabs>
        <w:spacing w:line="100" w:lineRule="atLeast"/>
        <w:jc w:val="both"/>
        <w:rPr>
          <w:rFonts w:ascii="Courier New" w:hAnsi="Courier New" w:cs="Courier New"/>
          <w:color w:val="632423" w:themeColor="accent2" w:themeShade="80"/>
          <w:sz w:val="20"/>
          <w:szCs w:val="20"/>
        </w:rPr>
      </w:pPr>
      <w:r w:rsidRPr="00450696">
        <w:rPr>
          <w:rFonts w:ascii="Courier New" w:hAnsi="Courier New" w:cs="Courier New"/>
          <w:color w:val="632423" w:themeColor="accent2" w:themeShade="80"/>
          <w:sz w:val="20"/>
          <w:szCs w:val="20"/>
        </w:rPr>
        <w:t>b) uzavřel písemnou smlouvu s věřitelem o prodloužení lhůty platby těchto splatných závazků (poznámka: pokud věřitel nevyžadoval platbu splatného závazků, není to považováno za prodloužení lhůty pro platbu); nebo</w:t>
      </w:r>
    </w:p>
    <w:p w:rsidR="00667764" w:rsidRPr="00450696" w:rsidRDefault="00F40905">
      <w:pPr>
        <w:tabs>
          <w:tab w:val="left" w:pos="550"/>
        </w:tabs>
        <w:spacing w:line="100" w:lineRule="atLeast"/>
        <w:jc w:val="both"/>
        <w:rPr>
          <w:rFonts w:ascii="Courier New" w:hAnsi="Courier New" w:cs="Courier New"/>
          <w:color w:val="632423" w:themeColor="accent2" w:themeShade="80"/>
          <w:sz w:val="20"/>
          <w:szCs w:val="20"/>
        </w:rPr>
      </w:pPr>
      <w:r w:rsidRPr="00450696">
        <w:rPr>
          <w:rFonts w:ascii="Courier New" w:hAnsi="Courier New" w:cs="Courier New"/>
          <w:color w:val="632423" w:themeColor="accent2" w:themeShade="80"/>
          <w:sz w:val="20"/>
          <w:szCs w:val="20"/>
        </w:rPr>
        <w:t>c) p</w:t>
      </w:r>
      <w:r w:rsidR="00667764" w:rsidRPr="00450696">
        <w:rPr>
          <w:rFonts w:ascii="Courier New" w:hAnsi="Courier New" w:cs="Courier New"/>
          <w:color w:val="632423" w:themeColor="accent2" w:themeShade="80"/>
          <w:sz w:val="20"/>
          <w:szCs w:val="20"/>
        </w:rPr>
        <w:t>říslušn</w:t>
      </w:r>
      <w:r w:rsidRPr="00450696">
        <w:rPr>
          <w:rFonts w:ascii="Courier New" w:hAnsi="Courier New" w:cs="Courier New"/>
          <w:color w:val="632423" w:themeColor="accent2" w:themeShade="80"/>
          <w:sz w:val="20"/>
          <w:szCs w:val="20"/>
        </w:rPr>
        <w:t>é kompetentní</w:t>
      </w:r>
      <w:r w:rsidR="00667764" w:rsidRPr="00450696">
        <w:rPr>
          <w:rFonts w:ascii="Courier New" w:hAnsi="Courier New" w:cs="Courier New"/>
          <w:color w:val="632423" w:themeColor="accent2" w:themeShade="80"/>
          <w:sz w:val="20"/>
          <w:szCs w:val="20"/>
        </w:rPr>
        <w:t xml:space="preserve"> orgány začaly prosazov</w:t>
      </w:r>
      <w:r w:rsidRPr="00450696">
        <w:rPr>
          <w:rFonts w:ascii="Courier New" w:hAnsi="Courier New" w:cs="Courier New"/>
          <w:color w:val="632423" w:themeColor="accent2" w:themeShade="80"/>
          <w:sz w:val="20"/>
          <w:szCs w:val="20"/>
        </w:rPr>
        <w:t>at</w:t>
      </w:r>
      <w:r w:rsidR="00667764" w:rsidRPr="00450696">
        <w:rPr>
          <w:rFonts w:ascii="Courier New" w:hAnsi="Courier New" w:cs="Courier New"/>
          <w:color w:val="632423" w:themeColor="accent2" w:themeShade="80"/>
          <w:sz w:val="20"/>
          <w:szCs w:val="20"/>
        </w:rPr>
        <w:t xml:space="preserve"> právní nároky</w:t>
      </w:r>
      <w:r w:rsidRPr="00450696">
        <w:rPr>
          <w:rFonts w:ascii="Courier New" w:hAnsi="Courier New" w:cs="Courier New"/>
          <w:color w:val="632423" w:themeColor="accent2" w:themeShade="80"/>
          <w:sz w:val="20"/>
          <w:szCs w:val="20"/>
        </w:rPr>
        <w:t>, které jsou</w:t>
      </w:r>
      <w:r w:rsidR="00667764" w:rsidRPr="00450696">
        <w:rPr>
          <w:rFonts w:ascii="Courier New" w:hAnsi="Courier New" w:cs="Courier New"/>
          <w:color w:val="632423" w:themeColor="accent2" w:themeShade="80"/>
          <w:sz w:val="20"/>
          <w:szCs w:val="20"/>
        </w:rPr>
        <w:t xml:space="preserve"> považovány za přípustné v souladu s národní legislativou, nebo bylo zahájeno řízení u statutárních národních nebo mezinárodních fotbalových orgánů nebo </w:t>
      </w:r>
      <w:r w:rsidR="00B144A4" w:rsidRPr="00450696">
        <w:rPr>
          <w:rFonts w:ascii="Courier New" w:hAnsi="Courier New" w:cs="Courier New"/>
          <w:color w:val="632423" w:themeColor="accent2" w:themeShade="80"/>
          <w:sz w:val="20"/>
          <w:szCs w:val="20"/>
        </w:rPr>
        <w:t xml:space="preserve">u </w:t>
      </w:r>
      <w:r w:rsidR="00667764" w:rsidRPr="00450696">
        <w:rPr>
          <w:rFonts w:ascii="Courier New" w:hAnsi="Courier New" w:cs="Courier New"/>
          <w:color w:val="632423" w:themeColor="accent2" w:themeShade="80"/>
          <w:sz w:val="20"/>
          <w:szCs w:val="20"/>
        </w:rPr>
        <w:t>příslušného arbitrážního soudu, týkající se těchto závazků. Pokud se rozhodovací orgány domnívají, že toto řízení mohlo být otevřeno žadatelem o licenci s výhradním cíl</w:t>
      </w:r>
      <w:r w:rsidR="00477F57">
        <w:rPr>
          <w:rFonts w:ascii="Courier New" w:hAnsi="Courier New" w:cs="Courier New"/>
          <w:color w:val="632423" w:themeColor="accent2" w:themeShade="80"/>
          <w:sz w:val="20"/>
          <w:szCs w:val="20"/>
        </w:rPr>
        <w:t>em převedení dlužných částek do </w:t>
      </w:r>
      <w:r w:rsidR="00667764" w:rsidRPr="00450696">
        <w:rPr>
          <w:rFonts w:ascii="Courier New" w:hAnsi="Courier New" w:cs="Courier New"/>
          <w:color w:val="632423" w:themeColor="accent2" w:themeShade="80"/>
          <w:sz w:val="20"/>
          <w:szCs w:val="20"/>
        </w:rPr>
        <w:t xml:space="preserve">kategorie sporných (jako způsob tvorby </w:t>
      </w:r>
      <w:r w:rsidR="00477F57">
        <w:rPr>
          <w:rFonts w:ascii="Courier New" w:hAnsi="Courier New" w:cs="Courier New"/>
          <w:color w:val="632423" w:themeColor="accent2" w:themeShade="80"/>
          <w:sz w:val="20"/>
          <w:szCs w:val="20"/>
        </w:rPr>
        <w:t>situace, jak je popsána výše v </w:t>
      </w:r>
      <w:r w:rsidR="00667764" w:rsidRPr="00450696">
        <w:rPr>
          <w:rFonts w:ascii="Courier New" w:hAnsi="Courier New" w:cs="Courier New"/>
          <w:color w:val="632423" w:themeColor="accent2" w:themeShade="80"/>
          <w:sz w:val="20"/>
          <w:szCs w:val="20"/>
        </w:rPr>
        <w:t>době nákupu), může poskytovatel licence vyžadov</w:t>
      </w:r>
      <w:r w:rsidR="00477F57">
        <w:rPr>
          <w:rFonts w:ascii="Courier New" w:hAnsi="Courier New" w:cs="Courier New"/>
          <w:color w:val="632423" w:themeColor="accent2" w:themeShade="80"/>
          <w:sz w:val="20"/>
          <w:szCs w:val="20"/>
        </w:rPr>
        <w:t>at dodatečný důkaz tak, aby byl </w:t>
      </w:r>
      <w:r w:rsidR="00667764" w:rsidRPr="00450696">
        <w:rPr>
          <w:rFonts w:ascii="Courier New" w:hAnsi="Courier New" w:cs="Courier New"/>
          <w:color w:val="632423" w:themeColor="accent2" w:themeShade="80"/>
          <w:sz w:val="20"/>
          <w:szCs w:val="20"/>
        </w:rPr>
        <w:t xml:space="preserve">přesvědčen, že se nejedná o neopodstatněný spor. </w:t>
      </w:r>
    </w:p>
    <w:p w:rsidR="00477F57" w:rsidRDefault="00477F57">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667764" w:rsidRPr="00477F57" w:rsidRDefault="00667764">
      <w:pPr>
        <w:tabs>
          <w:tab w:val="left" w:pos="550"/>
        </w:tabs>
        <w:spacing w:line="100" w:lineRule="atLeast"/>
        <w:jc w:val="right"/>
        <w:rPr>
          <w:rFonts w:ascii="Courier New" w:hAnsi="Courier New" w:cs="Courier New"/>
          <w:b/>
          <w:bCs/>
          <w:color w:val="632423" w:themeColor="accent2" w:themeShade="80"/>
          <w:sz w:val="20"/>
          <w:szCs w:val="20"/>
        </w:rPr>
      </w:pPr>
      <w:r w:rsidRPr="00477F57">
        <w:rPr>
          <w:rFonts w:ascii="Courier New" w:hAnsi="Courier New" w:cs="Courier New"/>
          <w:b/>
          <w:bCs/>
          <w:color w:val="632423" w:themeColor="accent2" w:themeShade="80"/>
          <w:sz w:val="20"/>
          <w:szCs w:val="20"/>
        </w:rPr>
        <w:t>PŘÍLOHA FC-5</w:t>
      </w:r>
    </w:p>
    <w:p w:rsidR="00667764" w:rsidRPr="00477F57" w:rsidRDefault="00667764" w:rsidP="00477F57">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477F57">
        <w:rPr>
          <w:rFonts w:ascii="Courier New" w:hAnsi="Courier New" w:cs="Courier New"/>
          <w:b/>
          <w:bCs/>
          <w:color w:val="632423" w:themeColor="accent2" w:themeShade="80"/>
          <w:sz w:val="24"/>
          <w:szCs w:val="24"/>
        </w:rPr>
        <w:t>HODNOTÍCÍ POSTUPY POSKYTOVATELE LICENCE</w:t>
      </w:r>
    </w:p>
    <w:p w:rsidR="00667764" w:rsidRPr="00477F57" w:rsidRDefault="00667764">
      <w:pPr>
        <w:tabs>
          <w:tab w:val="left" w:pos="550"/>
        </w:tabs>
        <w:spacing w:line="100" w:lineRule="atLeast"/>
        <w:jc w:val="both"/>
        <w:rPr>
          <w:rFonts w:ascii="Courier New" w:hAnsi="Courier New" w:cs="Courier New"/>
          <w:b/>
          <w:bCs/>
          <w:color w:val="632423" w:themeColor="accent2" w:themeShade="80"/>
          <w:sz w:val="20"/>
          <w:szCs w:val="20"/>
        </w:rPr>
      </w:pPr>
      <w:r w:rsidRPr="00477F57">
        <w:rPr>
          <w:rFonts w:ascii="Courier New" w:hAnsi="Courier New" w:cs="Courier New"/>
          <w:b/>
          <w:bCs/>
          <w:color w:val="632423" w:themeColor="accent2" w:themeShade="80"/>
          <w:sz w:val="20"/>
          <w:szCs w:val="20"/>
        </w:rPr>
        <w:t>A – Princip</w:t>
      </w:r>
    </w:p>
    <w:p w:rsidR="00667764" w:rsidRPr="00477F57" w:rsidRDefault="00667764">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Metody hodnocení jsou definovány poskyto</w:t>
      </w:r>
      <w:r w:rsidR="002E1ACC" w:rsidRPr="00477F57">
        <w:rPr>
          <w:rFonts w:ascii="Courier New" w:hAnsi="Courier New" w:cs="Courier New"/>
          <w:color w:val="632423" w:themeColor="accent2" w:themeShade="80"/>
          <w:sz w:val="20"/>
          <w:szCs w:val="20"/>
        </w:rPr>
        <w:t>vatelem licence a poskytovatel</w:t>
      </w:r>
      <w:r w:rsidRPr="00477F57">
        <w:rPr>
          <w:rFonts w:ascii="Courier New" w:hAnsi="Courier New" w:cs="Courier New"/>
          <w:color w:val="632423" w:themeColor="accent2" w:themeShade="80"/>
          <w:sz w:val="20"/>
          <w:szCs w:val="20"/>
        </w:rPr>
        <w:t xml:space="preserve"> licence </w:t>
      </w:r>
      <w:r w:rsidR="002E1ACC" w:rsidRPr="00477F57">
        <w:rPr>
          <w:rFonts w:ascii="Courier New" w:hAnsi="Courier New" w:cs="Courier New"/>
          <w:color w:val="632423" w:themeColor="accent2" w:themeShade="80"/>
          <w:sz w:val="20"/>
          <w:szCs w:val="20"/>
        </w:rPr>
        <w:t xml:space="preserve">je </w:t>
      </w:r>
      <w:r w:rsidRPr="00477F57">
        <w:rPr>
          <w:rFonts w:ascii="Courier New" w:hAnsi="Courier New" w:cs="Courier New"/>
          <w:color w:val="632423" w:themeColor="accent2" w:themeShade="80"/>
          <w:sz w:val="20"/>
          <w:szCs w:val="20"/>
        </w:rPr>
        <w:t xml:space="preserve">musí </w:t>
      </w:r>
      <w:r w:rsidR="002E1ACC" w:rsidRPr="00477F57">
        <w:rPr>
          <w:rFonts w:ascii="Courier New" w:hAnsi="Courier New" w:cs="Courier New"/>
          <w:color w:val="632423" w:themeColor="accent2" w:themeShade="80"/>
          <w:sz w:val="20"/>
          <w:szCs w:val="20"/>
        </w:rPr>
        <w:t>dodržovat</w:t>
      </w:r>
      <w:r w:rsidRPr="00477F57">
        <w:rPr>
          <w:rFonts w:ascii="Courier New" w:hAnsi="Courier New" w:cs="Courier New"/>
          <w:color w:val="632423" w:themeColor="accent2" w:themeShade="80"/>
          <w:sz w:val="20"/>
          <w:szCs w:val="20"/>
        </w:rPr>
        <w:t>, jak je stanoveno níže.</w:t>
      </w:r>
    </w:p>
    <w:p w:rsidR="00667764" w:rsidRPr="00477F57" w:rsidRDefault="00667764">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b/>
          <w:bCs/>
          <w:color w:val="632423" w:themeColor="accent2" w:themeShade="80"/>
          <w:sz w:val="20"/>
          <w:szCs w:val="20"/>
        </w:rPr>
        <w:t>B – Hodnocení zprávy auditora o ročních a prozatímních finančních výkazech</w:t>
      </w:r>
      <w:r w:rsidRPr="00477F57">
        <w:rPr>
          <w:rFonts w:ascii="Courier New" w:hAnsi="Courier New" w:cs="Courier New"/>
          <w:color w:val="632423" w:themeColor="accent2" w:themeShade="80"/>
          <w:sz w:val="20"/>
          <w:szCs w:val="20"/>
        </w:rPr>
        <w:t xml:space="preserve"> </w:t>
      </w:r>
    </w:p>
    <w:p w:rsidR="00667764" w:rsidRPr="00477F57" w:rsidRDefault="00667764">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jde o roční a prozatímní finanční výkazy, musí poskytovatel licence dodržovat minimální následující postupy hodnocení:</w:t>
      </w:r>
    </w:p>
    <w:p w:rsidR="00667764" w:rsidRPr="00477F57" w:rsidRDefault="00667764" w:rsidP="006B451F">
      <w:pPr>
        <w:pStyle w:val="Odstavecseseznamem"/>
        <w:numPr>
          <w:ilvl w:val="1"/>
          <w:numId w:val="107"/>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Vyhodnotit, zda vybraná zpravodajská</w:t>
      </w:r>
      <w:r w:rsidR="00AF0BE7" w:rsidRPr="00477F57">
        <w:rPr>
          <w:rFonts w:ascii="Courier New" w:hAnsi="Courier New" w:cs="Courier New"/>
          <w:color w:val="632423" w:themeColor="accent2" w:themeShade="80"/>
          <w:sz w:val="20"/>
          <w:szCs w:val="20"/>
        </w:rPr>
        <w:t xml:space="preserve"> jednotka/</w:t>
      </w:r>
      <w:r w:rsidR="002E1ACC" w:rsidRPr="00477F57">
        <w:rPr>
          <w:rFonts w:ascii="Courier New" w:hAnsi="Courier New" w:cs="Courier New"/>
          <w:color w:val="632423" w:themeColor="accent2" w:themeShade="80"/>
          <w:sz w:val="20"/>
          <w:szCs w:val="20"/>
        </w:rPr>
        <w:t>jednotky jsou vhod</w:t>
      </w:r>
      <w:r w:rsidR="00477F57" w:rsidRPr="00477F57">
        <w:rPr>
          <w:rFonts w:ascii="Courier New" w:hAnsi="Courier New" w:cs="Courier New"/>
          <w:color w:val="632423" w:themeColor="accent2" w:themeShade="80"/>
          <w:sz w:val="20"/>
          <w:szCs w:val="20"/>
        </w:rPr>
        <w:t>né pro </w:t>
      </w:r>
      <w:r w:rsidRPr="00477F57">
        <w:rPr>
          <w:rFonts w:ascii="Courier New" w:hAnsi="Courier New" w:cs="Courier New"/>
          <w:color w:val="632423" w:themeColor="accent2" w:themeShade="80"/>
          <w:sz w:val="20"/>
          <w:szCs w:val="20"/>
        </w:rPr>
        <w:t>licenční účely klubu.</w:t>
      </w:r>
    </w:p>
    <w:p w:rsidR="00667764" w:rsidRPr="00477F57" w:rsidRDefault="00667764" w:rsidP="006B451F">
      <w:pPr>
        <w:pStyle w:val="Odstavecseseznamem"/>
        <w:numPr>
          <w:ilvl w:val="1"/>
          <w:numId w:val="107"/>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Vyhodnotit předložené informace (roční a prozatímní finanční výkazy, které mohou také obsahovat dodatečné infor</w:t>
      </w:r>
      <w:r w:rsidR="00477F57" w:rsidRPr="00477F57">
        <w:rPr>
          <w:rFonts w:ascii="Courier New" w:hAnsi="Courier New" w:cs="Courier New"/>
          <w:color w:val="632423" w:themeColor="accent2" w:themeShade="80"/>
          <w:sz w:val="20"/>
          <w:szCs w:val="20"/>
        </w:rPr>
        <w:t>mace) pro vytvoření základu pro </w:t>
      </w:r>
      <w:r w:rsidRPr="00477F57">
        <w:rPr>
          <w:rFonts w:ascii="Courier New" w:hAnsi="Courier New" w:cs="Courier New"/>
          <w:color w:val="632423" w:themeColor="accent2" w:themeShade="80"/>
          <w:sz w:val="20"/>
          <w:szCs w:val="20"/>
        </w:rPr>
        <w:t>rozhodnutí o licenci.</w:t>
      </w:r>
    </w:p>
    <w:p w:rsidR="00667764" w:rsidRPr="00477F57" w:rsidRDefault="00667764" w:rsidP="006B451F">
      <w:pPr>
        <w:pStyle w:val="Odstavecseseznamem"/>
        <w:numPr>
          <w:ilvl w:val="1"/>
          <w:numId w:val="107"/>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 xml:space="preserve">Přečíst a zvážit roční a prozatímní finanční výkazy a </w:t>
      </w:r>
      <w:r w:rsidR="00AF0BE7" w:rsidRPr="00477F57">
        <w:rPr>
          <w:rFonts w:ascii="Courier New" w:hAnsi="Courier New" w:cs="Courier New"/>
          <w:color w:val="632423" w:themeColor="accent2" w:themeShade="80"/>
          <w:sz w:val="20"/>
          <w:szCs w:val="20"/>
        </w:rPr>
        <w:t xml:space="preserve">příslušnou </w:t>
      </w:r>
      <w:r w:rsidRPr="00477F57">
        <w:rPr>
          <w:rFonts w:ascii="Courier New" w:hAnsi="Courier New" w:cs="Courier New"/>
          <w:color w:val="632423" w:themeColor="accent2" w:themeShade="80"/>
          <w:sz w:val="20"/>
          <w:szCs w:val="20"/>
        </w:rPr>
        <w:t>zprávu auditora</w:t>
      </w:r>
      <w:r w:rsidR="00AF0BE7" w:rsidRPr="00477F57">
        <w:rPr>
          <w:rFonts w:ascii="Courier New" w:hAnsi="Courier New" w:cs="Courier New"/>
          <w:color w:val="632423" w:themeColor="accent2" w:themeShade="80"/>
          <w:sz w:val="20"/>
          <w:szCs w:val="20"/>
        </w:rPr>
        <w:t>.</w:t>
      </w:r>
    </w:p>
    <w:p w:rsidR="00667764" w:rsidRPr="00477F57" w:rsidRDefault="00667764" w:rsidP="006B451F">
      <w:pPr>
        <w:pStyle w:val="Odstavecseseznamem"/>
        <w:numPr>
          <w:ilvl w:val="1"/>
          <w:numId w:val="107"/>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 xml:space="preserve">Určit následky všech změn </w:t>
      </w:r>
      <w:r w:rsidR="00AF0BE7" w:rsidRPr="00477F57">
        <w:rPr>
          <w:rFonts w:ascii="Courier New" w:hAnsi="Courier New" w:cs="Courier New"/>
          <w:color w:val="632423" w:themeColor="accent2" w:themeShade="80"/>
          <w:sz w:val="20"/>
          <w:szCs w:val="20"/>
        </w:rPr>
        <w:t>auditu a/</w:t>
      </w:r>
      <w:r w:rsidRPr="00477F57">
        <w:rPr>
          <w:rFonts w:ascii="Courier New" w:hAnsi="Courier New" w:cs="Courier New"/>
          <w:color w:val="632423" w:themeColor="accent2" w:themeShade="80"/>
          <w:sz w:val="20"/>
          <w:szCs w:val="20"/>
        </w:rPr>
        <w:t>nebo hodnotící z</w:t>
      </w:r>
      <w:r w:rsidR="00477F57" w:rsidRPr="00477F57">
        <w:rPr>
          <w:rFonts w:ascii="Courier New" w:hAnsi="Courier New" w:cs="Courier New"/>
          <w:color w:val="632423" w:themeColor="accent2" w:themeShade="80"/>
          <w:sz w:val="20"/>
          <w:szCs w:val="20"/>
        </w:rPr>
        <w:t>právy (ve srovnání s </w:t>
      </w:r>
      <w:r w:rsidRPr="00477F57">
        <w:rPr>
          <w:rFonts w:ascii="Courier New" w:hAnsi="Courier New" w:cs="Courier New"/>
          <w:color w:val="632423" w:themeColor="accent2" w:themeShade="80"/>
          <w:sz w:val="20"/>
          <w:szCs w:val="20"/>
        </w:rPr>
        <w:t>běžnou fo</w:t>
      </w:r>
      <w:r w:rsidR="00AF0BE7" w:rsidRPr="00477F57">
        <w:rPr>
          <w:rFonts w:ascii="Courier New" w:hAnsi="Courier New" w:cs="Courier New"/>
          <w:color w:val="632423" w:themeColor="accent2" w:themeShade="80"/>
          <w:sz w:val="20"/>
          <w:szCs w:val="20"/>
        </w:rPr>
        <w:t>rmou nekvalifikované zprávy) a/</w:t>
      </w:r>
      <w:r w:rsidR="00477F57" w:rsidRPr="00477F57">
        <w:rPr>
          <w:rFonts w:ascii="Courier New" w:hAnsi="Courier New" w:cs="Courier New"/>
          <w:color w:val="632423" w:themeColor="accent2" w:themeShade="80"/>
          <w:sz w:val="20"/>
          <w:szCs w:val="20"/>
        </w:rPr>
        <w:t>nebo nedostatky ve srovnání s </w:t>
      </w:r>
      <w:r w:rsidRPr="00477F57">
        <w:rPr>
          <w:rFonts w:ascii="Courier New" w:hAnsi="Courier New" w:cs="Courier New"/>
          <w:color w:val="632423" w:themeColor="accent2" w:themeShade="80"/>
          <w:sz w:val="20"/>
          <w:szCs w:val="20"/>
        </w:rPr>
        <w:t>minimálními požadavky na popis a účetnictví v souladu s níže uvedeným.</w:t>
      </w:r>
    </w:p>
    <w:p w:rsidR="00667764" w:rsidRPr="00477F57" w:rsidRDefault="00667764">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 přečtení zprávy auditora o ročních a proz</w:t>
      </w:r>
      <w:r w:rsidR="00477F57">
        <w:rPr>
          <w:rFonts w:ascii="Courier New" w:hAnsi="Courier New" w:cs="Courier New"/>
          <w:color w:val="632423" w:themeColor="accent2" w:themeShade="80"/>
          <w:sz w:val="20"/>
          <w:szCs w:val="20"/>
        </w:rPr>
        <w:t>atímních finančních výkazech je </w:t>
      </w:r>
      <w:r w:rsidRPr="00477F57">
        <w:rPr>
          <w:rFonts w:ascii="Courier New" w:hAnsi="Courier New" w:cs="Courier New"/>
          <w:color w:val="632423" w:themeColor="accent2" w:themeShade="80"/>
          <w:sz w:val="20"/>
          <w:szCs w:val="20"/>
        </w:rPr>
        <w:t>musí poskytovatel licence vyhodno</w:t>
      </w:r>
      <w:r w:rsidR="002E1ACC" w:rsidRPr="00477F57">
        <w:rPr>
          <w:rFonts w:ascii="Courier New" w:hAnsi="Courier New" w:cs="Courier New"/>
          <w:color w:val="632423" w:themeColor="accent2" w:themeShade="80"/>
          <w:sz w:val="20"/>
          <w:szCs w:val="20"/>
        </w:rPr>
        <w:t>tit podle níže uvedených bodů</w:t>
      </w:r>
      <w:r w:rsidRPr="00477F57">
        <w:rPr>
          <w:rFonts w:ascii="Courier New" w:hAnsi="Courier New" w:cs="Courier New"/>
          <w:color w:val="632423" w:themeColor="accent2" w:themeShade="80"/>
          <w:sz w:val="20"/>
          <w:szCs w:val="20"/>
        </w:rPr>
        <w:t>:</w:t>
      </w:r>
    </w:p>
    <w:p w:rsidR="00667764" w:rsidRPr="00477F57" w:rsidRDefault="00667764" w:rsidP="006B451F">
      <w:pPr>
        <w:pStyle w:val="Odstavecseseznamem"/>
        <w:numPr>
          <w:ilvl w:val="1"/>
          <w:numId w:val="108"/>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má zpráva auditora nekvalifikovaný názor, bez jakékoliv změny, poskytuje to uspokojivý základ pro udělení licence.</w:t>
      </w:r>
    </w:p>
    <w:p w:rsidR="00667764" w:rsidRPr="00477F57" w:rsidRDefault="00667764" w:rsidP="006B451F">
      <w:pPr>
        <w:pStyle w:val="Odstavecseseznamem"/>
        <w:numPr>
          <w:ilvl w:val="1"/>
          <w:numId w:val="108"/>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má zpráva auditora odmítavé stanovisko nebo nepříznivé stanovisko, musí být licence odmítnuta, dokud není poskytnuto stanovisko následujícího auditu bez odmítavého stanoviska nebo dokud není vydáno odmítavé stanovisko (týkající se další sady finančních výkazů</w:t>
      </w:r>
      <w:r w:rsidR="00477F57" w:rsidRPr="00477F57">
        <w:rPr>
          <w:rFonts w:ascii="Courier New" w:hAnsi="Courier New" w:cs="Courier New"/>
          <w:color w:val="632423" w:themeColor="accent2" w:themeShade="80"/>
          <w:sz w:val="20"/>
          <w:szCs w:val="20"/>
        </w:rPr>
        <w:t xml:space="preserve"> pro stejný finanční rok, které </w:t>
      </w:r>
      <w:r w:rsidRPr="00477F57">
        <w:rPr>
          <w:rFonts w:ascii="Courier New" w:hAnsi="Courier New" w:cs="Courier New"/>
          <w:color w:val="632423" w:themeColor="accent2" w:themeShade="80"/>
          <w:sz w:val="20"/>
          <w:szCs w:val="20"/>
        </w:rPr>
        <w:t>splňují minimální požadavky) a poskytovate</w:t>
      </w:r>
      <w:r w:rsidR="00477F57" w:rsidRPr="00477F57">
        <w:rPr>
          <w:rFonts w:ascii="Courier New" w:hAnsi="Courier New" w:cs="Courier New"/>
          <w:color w:val="632423" w:themeColor="accent2" w:themeShade="80"/>
          <w:sz w:val="20"/>
          <w:szCs w:val="20"/>
        </w:rPr>
        <w:t>l licence je spokojen s </w:t>
      </w:r>
      <w:r w:rsidRPr="00477F57">
        <w:rPr>
          <w:rFonts w:ascii="Courier New" w:hAnsi="Courier New" w:cs="Courier New"/>
          <w:color w:val="632423" w:themeColor="accent2" w:themeShade="80"/>
          <w:sz w:val="20"/>
          <w:szCs w:val="20"/>
        </w:rPr>
        <w:t>následujícím názorem auditu.</w:t>
      </w:r>
    </w:p>
    <w:p w:rsidR="00667764" w:rsidRPr="00477F57" w:rsidRDefault="00667764" w:rsidP="006B451F">
      <w:pPr>
        <w:pStyle w:val="Odstavecseseznamem"/>
        <w:numPr>
          <w:ilvl w:val="1"/>
          <w:numId w:val="108"/>
        </w:numPr>
        <w:tabs>
          <w:tab w:val="left" w:pos="550"/>
        </w:tabs>
        <w:spacing w:line="100" w:lineRule="atLeast"/>
        <w:ind w:left="709"/>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zpráva auditora, týkající se konceptu prosperujícího podniku, klade důraz na záležitost „výjimky</w:t>
      </w:r>
      <w:r w:rsidR="004D7E6A" w:rsidRPr="00477F57">
        <w:rPr>
          <w:rFonts w:ascii="Courier New" w:hAnsi="Courier New" w:cs="Courier New"/>
          <w:color w:val="632423" w:themeColor="accent2" w:themeShade="80"/>
          <w:sz w:val="20"/>
          <w:szCs w:val="20"/>
        </w:rPr>
        <w:t>“, musí být licence odmítnuta, d</w:t>
      </w:r>
      <w:r w:rsidRPr="00477F57">
        <w:rPr>
          <w:rFonts w:ascii="Courier New" w:hAnsi="Courier New" w:cs="Courier New"/>
          <w:color w:val="632423" w:themeColor="accent2" w:themeShade="80"/>
          <w:sz w:val="20"/>
          <w:szCs w:val="20"/>
        </w:rPr>
        <w:t>okud buď:</w:t>
      </w:r>
    </w:p>
    <w:p w:rsidR="00667764" w:rsidRPr="00477F57" w:rsidRDefault="004D7E6A" w:rsidP="006B451F">
      <w:pPr>
        <w:numPr>
          <w:ilvl w:val="1"/>
          <w:numId w:val="109"/>
        </w:num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není</w:t>
      </w:r>
      <w:r w:rsidR="00667764" w:rsidRPr="00477F57">
        <w:rPr>
          <w:rFonts w:ascii="Courier New" w:hAnsi="Courier New" w:cs="Courier New"/>
          <w:color w:val="632423" w:themeColor="accent2" w:themeShade="80"/>
          <w:sz w:val="20"/>
          <w:szCs w:val="20"/>
        </w:rPr>
        <w:t xml:space="preserve"> poskytnuta zpráva následného auditu bez důrazu na záležitost konceptu prosperujícího podniku, týkající se téhož finančního roku; nebo</w:t>
      </w:r>
    </w:p>
    <w:p w:rsidR="00667764" w:rsidRPr="00477F57" w:rsidRDefault="004D7E6A" w:rsidP="006B451F">
      <w:pPr>
        <w:numPr>
          <w:ilvl w:val="1"/>
          <w:numId w:val="109"/>
        </w:num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není</w:t>
      </w:r>
      <w:r w:rsidR="00667764" w:rsidRPr="00477F57">
        <w:rPr>
          <w:rFonts w:ascii="Courier New" w:hAnsi="Courier New" w:cs="Courier New"/>
          <w:color w:val="632423" w:themeColor="accent2" w:themeShade="80"/>
          <w:sz w:val="20"/>
          <w:szCs w:val="20"/>
        </w:rPr>
        <w:t xml:space="preserve"> </w:t>
      </w:r>
      <w:r w:rsidRPr="00477F57">
        <w:rPr>
          <w:rFonts w:ascii="Courier New" w:hAnsi="Courier New" w:cs="Courier New"/>
          <w:color w:val="632423" w:themeColor="accent2" w:themeShade="80"/>
          <w:sz w:val="20"/>
          <w:szCs w:val="20"/>
        </w:rPr>
        <w:t>poskytnut dodatečný</w:t>
      </w:r>
      <w:r w:rsidR="00667764" w:rsidRPr="00477F57">
        <w:rPr>
          <w:rFonts w:ascii="Courier New" w:hAnsi="Courier New" w:cs="Courier New"/>
          <w:color w:val="632423" w:themeColor="accent2" w:themeShade="80"/>
          <w:sz w:val="20"/>
          <w:szCs w:val="20"/>
        </w:rPr>
        <w:t xml:space="preserve"> důkaz, </w:t>
      </w:r>
      <w:r w:rsidR="00AF0BE7" w:rsidRPr="00477F57">
        <w:rPr>
          <w:rFonts w:ascii="Courier New" w:hAnsi="Courier New" w:cs="Courier New"/>
          <w:color w:val="632423" w:themeColor="accent2" w:themeShade="80"/>
          <w:sz w:val="20"/>
          <w:szCs w:val="20"/>
        </w:rPr>
        <w:t xml:space="preserve">který by </w:t>
      </w:r>
      <w:r w:rsidR="00667764" w:rsidRPr="00477F57">
        <w:rPr>
          <w:rFonts w:ascii="Courier New" w:hAnsi="Courier New" w:cs="Courier New"/>
          <w:color w:val="632423" w:themeColor="accent2" w:themeShade="80"/>
          <w:sz w:val="20"/>
          <w:szCs w:val="20"/>
        </w:rPr>
        <w:t>prok</w:t>
      </w:r>
      <w:r w:rsidR="00AF0BE7" w:rsidRPr="00477F57">
        <w:rPr>
          <w:rFonts w:ascii="Courier New" w:hAnsi="Courier New" w:cs="Courier New"/>
          <w:color w:val="632423" w:themeColor="accent2" w:themeShade="80"/>
          <w:sz w:val="20"/>
          <w:szCs w:val="20"/>
        </w:rPr>
        <w:t>ázal</w:t>
      </w:r>
      <w:r w:rsidR="00667764" w:rsidRPr="00477F57">
        <w:rPr>
          <w:rFonts w:ascii="Courier New" w:hAnsi="Courier New" w:cs="Courier New"/>
          <w:color w:val="632423" w:themeColor="accent2" w:themeShade="80"/>
          <w:sz w:val="20"/>
          <w:szCs w:val="20"/>
        </w:rPr>
        <w:t xml:space="preserve"> schopnost žadatele o licenci pokračovat jako prosperující podnik minimálně do konce licencované se</w:t>
      </w:r>
      <w:r w:rsidR="00AF0BE7" w:rsidRPr="00477F57">
        <w:rPr>
          <w:rFonts w:ascii="Courier New" w:hAnsi="Courier New" w:cs="Courier New"/>
          <w:color w:val="632423" w:themeColor="accent2" w:themeShade="80"/>
          <w:sz w:val="20"/>
          <w:szCs w:val="20"/>
        </w:rPr>
        <w:t>zo</w:t>
      </w:r>
      <w:r w:rsidR="00667764" w:rsidRPr="00477F57">
        <w:rPr>
          <w:rFonts w:ascii="Courier New" w:hAnsi="Courier New" w:cs="Courier New"/>
          <w:color w:val="632423" w:themeColor="accent2" w:themeShade="80"/>
          <w:sz w:val="20"/>
          <w:szCs w:val="20"/>
        </w:rPr>
        <w:t xml:space="preserve">ny a </w:t>
      </w:r>
      <w:r w:rsidRPr="00477F57">
        <w:rPr>
          <w:rFonts w:ascii="Courier New" w:hAnsi="Courier New" w:cs="Courier New"/>
          <w:color w:val="632423" w:themeColor="accent2" w:themeShade="80"/>
          <w:sz w:val="20"/>
          <w:szCs w:val="20"/>
        </w:rPr>
        <w:t xml:space="preserve">dokud není </w:t>
      </w:r>
      <w:r w:rsidR="00667764" w:rsidRPr="00477F57">
        <w:rPr>
          <w:rFonts w:ascii="Courier New" w:hAnsi="Courier New" w:cs="Courier New"/>
          <w:color w:val="632423" w:themeColor="accent2" w:themeShade="80"/>
          <w:sz w:val="20"/>
          <w:szCs w:val="20"/>
        </w:rPr>
        <w:t xml:space="preserve">poskytovatelem licence </w:t>
      </w:r>
      <w:r w:rsidRPr="00477F57">
        <w:rPr>
          <w:rFonts w:ascii="Courier New" w:hAnsi="Courier New" w:cs="Courier New"/>
          <w:color w:val="632423" w:themeColor="accent2" w:themeShade="80"/>
          <w:sz w:val="20"/>
          <w:szCs w:val="20"/>
        </w:rPr>
        <w:t xml:space="preserve">vyhodnocen </w:t>
      </w:r>
      <w:r w:rsidR="00667764" w:rsidRPr="00477F57">
        <w:rPr>
          <w:rFonts w:ascii="Courier New" w:hAnsi="Courier New" w:cs="Courier New"/>
          <w:color w:val="632423" w:themeColor="accent2" w:themeShade="80"/>
          <w:sz w:val="20"/>
          <w:szCs w:val="20"/>
        </w:rPr>
        <w:t>k jeho spoko</w:t>
      </w:r>
      <w:r w:rsidRPr="00477F57">
        <w:rPr>
          <w:rFonts w:ascii="Courier New" w:hAnsi="Courier New" w:cs="Courier New"/>
          <w:color w:val="632423" w:themeColor="accent2" w:themeShade="80"/>
          <w:sz w:val="20"/>
          <w:szCs w:val="20"/>
        </w:rPr>
        <w:t xml:space="preserve">jenosti. Dodatečný </w:t>
      </w:r>
      <w:r w:rsidR="00667764" w:rsidRPr="00477F57">
        <w:rPr>
          <w:rFonts w:ascii="Courier New" w:hAnsi="Courier New" w:cs="Courier New"/>
          <w:color w:val="632423" w:themeColor="accent2" w:themeShade="80"/>
          <w:sz w:val="20"/>
          <w:szCs w:val="20"/>
        </w:rPr>
        <w:t xml:space="preserve">důkaz obsahuje, ale není </w:t>
      </w:r>
      <w:r w:rsidR="005E544C" w:rsidRPr="00477F57">
        <w:rPr>
          <w:rFonts w:ascii="Courier New" w:hAnsi="Courier New" w:cs="Courier New"/>
          <w:color w:val="632423" w:themeColor="accent2" w:themeShade="80"/>
          <w:sz w:val="20"/>
          <w:szCs w:val="20"/>
        </w:rPr>
        <w:t xml:space="preserve">na ně </w:t>
      </w:r>
      <w:r w:rsidR="00667764" w:rsidRPr="00477F57">
        <w:rPr>
          <w:rFonts w:ascii="Courier New" w:hAnsi="Courier New" w:cs="Courier New"/>
          <w:color w:val="632423" w:themeColor="accent2" w:themeShade="80"/>
          <w:sz w:val="20"/>
          <w:szCs w:val="20"/>
        </w:rPr>
        <w:t>omezen</w:t>
      </w:r>
      <w:r w:rsidR="005E544C" w:rsidRPr="00477F57">
        <w:rPr>
          <w:rFonts w:ascii="Courier New" w:hAnsi="Courier New" w:cs="Courier New"/>
          <w:color w:val="632423" w:themeColor="accent2" w:themeShade="80"/>
          <w:sz w:val="20"/>
          <w:szCs w:val="20"/>
        </w:rPr>
        <w:t>,</w:t>
      </w:r>
      <w:r w:rsidR="00667764" w:rsidRPr="00477F57">
        <w:rPr>
          <w:rFonts w:ascii="Courier New" w:hAnsi="Courier New" w:cs="Courier New"/>
          <w:color w:val="632423" w:themeColor="accent2" w:themeShade="80"/>
          <w:sz w:val="20"/>
          <w:szCs w:val="20"/>
        </w:rPr>
        <w:t xml:space="preserve"> informace, popsané v části 10.7 (Budoucí finanční informace).</w:t>
      </w:r>
    </w:p>
    <w:p w:rsidR="00667764" w:rsidRPr="00EC03AB" w:rsidRDefault="00667764" w:rsidP="006B451F">
      <w:pPr>
        <w:pStyle w:val="Odstavecseseznamem"/>
        <w:numPr>
          <w:ilvl w:val="1"/>
          <w:numId w:val="108"/>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zpráva auditor</w:t>
      </w:r>
      <w:r w:rsidR="005E544C" w:rsidRPr="00EC03AB">
        <w:rPr>
          <w:rFonts w:ascii="Courier New" w:hAnsi="Courier New" w:cs="Courier New"/>
          <w:color w:val="632423" w:themeColor="accent2" w:themeShade="80"/>
          <w:sz w:val="20"/>
          <w:szCs w:val="20"/>
        </w:rPr>
        <w:t>a, týkající se jiné záležitosti</w:t>
      </w:r>
      <w:r w:rsidRPr="00EC03AB">
        <w:rPr>
          <w:rFonts w:ascii="Courier New" w:hAnsi="Courier New" w:cs="Courier New"/>
          <w:color w:val="632423" w:themeColor="accent2" w:themeShade="80"/>
          <w:sz w:val="20"/>
          <w:szCs w:val="20"/>
        </w:rPr>
        <w:t xml:space="preserve"> než koncept</w:t>
      </w:r>
      <w:r w:rsidR="005E544C" w:rsidRPr="00EC03AB">
        <w:rPr>
          <w:rFonts w:ascii="Courier New" w:hAnsi="Courier New" w:cs="Courier New"/>
          <w:color w:val="632423" w:themeColor="accent2" w:themeShade="80"/>
          <w:sz w:val="20"/>
          <w:szCs w:val="20"/>
        </w:rPr>
        <w:t>u</w:t>
      </w:r>
      <w:r w:rsidRPr="00EC03AB">
        <w:rPr>
          <w:rFonts w:ascii="Courier New" w:hAnsi="Courier New" w:cs="Courier New"/>
          <w:color w:val="632423" w:themeColor="accent2" w:themeShade="80"/>
          <w:sz w:val="20"/>
          <w:szCs w:val="20"/>
        </w:rPr>
        <w:t xml:space="preserve"> dlouhodobě prosperujícího podniku, klade důraz na kvalifikovanou „výjimku“, pak musí poskytovatel licence zvážit následky změny pro účely klubové licence. Tato licence může být odmítnuta, do</w:t>
      </w:r>
      <w:r w:rsidR="004D7E6A" w:rsidRPr="00EC03AB">
        <w:rPr>
          <w:rFonts w:ascii="Courier New" w:hAnsi="Courier New" w:cs="Courier New"/>
          <w:color w:val="632423" w:themeColor="accent2" w:themeShade="80"/>
          <w:sz w:val="20"/>
          <w:szCs w:val="20"/>
        </w:rPr>
        <w:t>kud nebude poskytnut dodatečný</w:t>
      </w:r>
      <w:r w:rsidRPr="00EC03AB">
        <w:rPr>
          <w:rFonts w:ascii="Courier New" w:hAnsi="Courier New" w:cs="Courier New"/>
          <w:color w:val="632423" w:themeColor="accent2" w:themeShade="80"/>
          <w:sz w:val="20"/>
          <w:szCs w:val="20"/>
        </w:rPr>
        <w:t xml:space="preserve"> důkaz a </w:t>
      </w:r>
      <w:r w:rsidR="004D7E6A" w:rsidRPr="00EC03AB">
        <w:rPr>
          <w:rFonts w:ascii="Courier New" w:hAnsi="Courier New" w:cs="Courier New"/>
          <w:color w:val="632423" w:themeColor="accent2" w:themeShade="80"/>
          <w:sz w:val="20"/>
          <w:szCs w:val="20"/>
        </w:rPr>
        <w:t xml:space="preserve">dokud nebude </w:t>
      </w:r>
      <w:r w:rsidRPr="00EC03AB">
        <w:rPr>
          <w:rFonts w:ascii="Courier New" w:hAnsi="Courier New" w:cs="Courier New"/>
          <w:color w:val="632423" w:themeColor="accent2" w:themeShade="80"/>
          <w:sz w:val="20"/>
          <w:szCs w:val="20"/>
        </w:rPr>
        <w:t>vyhodnocen ke spokojenosti poskytovatele licence. Tento dodatečný důkaz, který může být poskytovatelem licence vyžadován, bude záviset na důvodu změny zprávy auditu.</w:t>
      </w:r>
    </w:p>
    <w:p w:rsidR="00667764" w:rsidRPr="00477F57" w:rsidRDefault="00667764">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žadatel o licenci poskytuje dodatečné informace, poskytovatel licence dodatečně zhodnotí zprávu auditora podle dohodnutých</w:t>
      </w:r>
      <w:r w:rsidR="004D7E6A" w:rsidRPr="00477F57">
        <w:rPr>
          <w:rFonts w:ascii="Courier New" w:hAnsi="Courier New" w:cs="Courier New"/>
          <w:color w:val="632423" w:themeColor="accent2" w:themeShade="80"/>
          <w:sz w:val="20"/>
          <w:szCs w:val="20"/>
        </w:rPr>
        <w:t xml:space="preserve"> post</w:t>
      </w:r>
      <w:r w:rsidR="00EC03AB">
        <w:rPr>
          <w:rFonts w:ascii="Courier New" w:hAnsi="Courier New" w:cs="Courier New"/>
          <w:color w:val="632423" w:themeColor="accent2" w:themeShade="80"/>
          <w:sz w:val="20"/>
          <w:szCs w:val="20"/>
        </w:rPr>
        <w:t>upů, týkajících se </w:t>
      </w:r>
      <w:r w:rsidR="004D7E6A" w:rsidRPr="00477F57">
        <w:rPr>
          <w:rFonts w:ascii="Courier New" w:hAnsi="Courier New" w:cs="Courier New"/>
          <w:color w:val="632423" w:themeColor="accent2" w:themeShade="80"/>
          <w:sz w:val="20"/>
          <w:szCs w:val="20"/>
        </w:rPr>
        <w:t>dodatečn</w:t>
      </w:r>
      <w:r w:rsidRPr="00477F57">
        <w:rPr>
          <w:rFonts w:ascii="Courier New" w:hAnsi="Courier New" w:cs="Courier New"/>
          <w:color w:val="632423" w:themeColor="accent2" w:themeShade="80"/>
          <w:sz w:val="20"/>
          <w:szCs w:val="20"/>
        </w:rPr>
        <w:t>ých informací. Tato licence může být odmítnuta, pokud obsahuje odkaz na nalezené chyby nebo výjimky.</w:t>
      </w:r>
    </w:p>
    <w:p w:rsidR="00667764" w:rsidRPr="00477F57" w:rsidRDefault="00667764">
      <w:pPr>
        <w:tabs>
          <w:tab w:val="left" w:pos="550"/>
        </w:tabs>
        <w:spacing w:line="100" w:lineRule="atLeast"/>
        <w:jc w:val="both"/>
        <w:rPr>
          <w:rFonts w:ascii="Courier New" w:hAnsi="Courier New" w:cs="Courier New"/>
          <w:b/>
          <w:bCs/>
          <w:color w:val="632423" w:themeColor="accent2" w:themeShade="80"/>
          <w:sz w:val="20"/>
          <w:szCs w:val="20"/>
        </w:rPr>
      </w:pPr>
      <w:r w:rsidRPr="00477F57">
        <w:rPr>
          <w:rFonts w:ascii="Courier New" w:hAnsi="Courier New" w:cs="Courier New"/>
          <w:b/>
          <w:bCs/>
          <w:color w:val="632423" w:themeColor="accent2" w:themeShade="80"/>
          <w:sz w:val="20"/>
          <w:szCs w:val="20"/>
        </w:rPr>
        <w:t>C – Hodnocení dlužných závazků vůči jiným klubům</w:t>
      </w:r>
    </w:p>
    <w:p w:rsidR="00667764" w:rsidRPr="00477F57" w:rsidRDefault="00667764">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 xml:space="preserve">Pokud jde o dlužné závazky vůči jiným klubům, musí poskytovatel licence vyhodnotit informace, poskytnuté žadatelem o licenci, </w:t>
      </w:r>
      <w:r w:rsidR="005E544C" w:rsidRPr="00477F57">
        <w:rPr>
          <w:rFonts w:ascii="Courier New" w:hAnsi="Courier New" w:cs="Courier New"/>
          <w:color w:val="632423" w:themeColor="accent2" w:themeShade="80"/>
          <w:sz w:val="20"/>
          <w:szCs w:val="20"/>
        </w:rPr>
        <w:t>zejména</w:t>
      </w:r>
      <w:r w:rsidRPr="00477F57">
        <w:rPr>
          <w:rFonts w:ascii="Courier New" w:hAnsi="Courier New" w:cs="Courier New"/>
          <w:color w:val="632423" w:themeColor="accent2" w:themeShade="80"/>
          <w:sz w:val="20"/>
          <w:szCs w:val="20"/>
        </w:rPr>
        <w:t xml:space="preserve"> tabulku splatných závazků za přestupy a odpovídající podpůrné dokument</w:t>
      </w:r>
      <w:r w:rsidR="00EC03AB">
        <w:rPr>
          <w:rFonts w:ascii="Courier New" w:hAnsi="Courier New" w:cs="Courier New"/>
          <w:color w:val="632423" w:themeColor="accent2" w:themeShade="80"/>
          <w:sz w:val="20"/>
          <w:szCs w:val="20"/>
        </w:rPr>
        <w:t>y, jak je </w:t>
      </w:r>
      <w:r w:rsidR="005E544C" w:rsidRPr="00477F57">
        <w:rPr>
          <w:rFonts w:ascii="Courier New" w:hAnsi="Courier New" w:cs="Courier New"/>
          <w:color w:val="632423" w:themeColor="accent2" w:themeShade="80"/>
          <w:sz w:val="20"/>
          <w:szCs w:val="20"/>
        </w:rPr>
        <w:t>detailně uvedeno níže.</w:t>
      </w:r>
    </w:p>
    <w:p w:rsidR="00667764" w:rsidRPr="00EC03AB" w:rsidRDefault="00667764"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Shoda souhrnu v tabulce splatných závazků za přestupy s částkou „Účtu závazků za přestupy hráčů“ v ročních nebo provizorních finančních výkazech k 31. prosinci.</w:t>
      </w:r>
    </w:p>
    <w:p w:rsidR="00667764" w:rsidRPr="00EC03AB" w:rsidRDefault="00667764"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Kontrola aritmetické přesnosti v tabulce splatných závazků za přestupy.</w:t>
      </w:r>
    </w:p>
    <w:p w:rsidR="00667764" w:rsidRPr="00EC03AB" w:rsidRDefault="00667764"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V</w:t>
      </w:r>
      <w:r w:rsidR="005E544C" w:rsidRPr="00EC03AB">
        <w:rPr>
          <w:rFonts w:ascii="Courier New" w:hAnsi="Courier New" w:cs="Courier New"/>
          <w:color w:val="632423" w:themeColor="accent2" w:themeShade="80"/>
          <w:sz w:val="20"/>
          <w:szCs w:val="20"/>
        </w:rPr>
        <w:t>ýběr vzorku z přestupů/</w:t>
      </w:r>
      <w:r w:rsidRPr="00EC03AB">
        <w:rPr>
          <w:rFonts w:ascii="Courier New" w:hAnsi="Courier New" w:cs="Courier New"/>
          <w:color w:val="632423" w:themeColor="accent2" w:themeShade="80"/>
          <w:sz w:val="20"/>
          <w:szCs w:val="20"/>
        </w:rPr>
        <w:t>hostování hráčů, porovnání odpovídajících smluv s informacemi, obsaženými v tabulce splatných závazků za přestupy a</w:t>
      </w:r>
      <w:r w:rsidR="005E544C" w:rsidRPr="00EC03AB">
        <w:rPr>
          <w:rFonts w:ascii="Courier New" w:hAnsi="Courier New" w:cs="Courier New"/>
          <w:color w:val="632423" w:themeColor="accent2" w:themeShade="80"/>
          <w:sz w:val="20"/>
          <w:szCs w:val="20"/>
        </w:rPr>
        <w:t xml:space="preserve"> zvýraznění vybraných přestupů/</w:t>
      </w:r>
      <w:r w:rsidRPr="00EC03AB">
        <w:rPr>
          <w:rFonts w:ascii="Courier New" w:hAnsi="Courier New" w:cs="Courier New"/>
          <w:color w:val="632423" w:themeColor="accent2" w:themeShade="80"/>
          <w:sz w:val="20"/>
          <w:szCs w:val="20"/>
        </w:rPr>
        <w:t>hostování.</w:t>
      </w:r>
    </w:p>
    <w:p w:rsidR="00667764" w:rsidRPr="00EC03AB" w:rsidRDefault="00667764"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Výběr vzorků plateb za přestupy, jeho porovnání s informacemi, obsaženými v tabulce splatných závazků</w:t>
      </w:r>
      <w:r w:rsidR="005E544C" w:rsidRPr="00EC03AB">
        <w:rPr>
          <w:rFonts w:ascii="Courier New" w:hAnsi="Courier New" w:cs="Courier New"/>
          <w:color w:val="632423" w:themeColor="accent2" w:themeShade="80"/>
          <w:sz w:val="20"/>
          <w:szCs w:val="20"/>
        </w:rPr>
        <w:t>,</w:t>
      </w:r>
      <w:r w:rsidRPr="00EC03AB">
        <w:rPr>
          <w:rFonts w:ascii="Courier New" w:hAnsi="Courier New" w:cs="Courier New"/>
          <w:color w:val="632423" w:themeColor="accent2" w:themeShade="80"/>
          <w:sz w:val="20"/>
          <w:szCs w:val="20"/>
        </w:rPr>
        <w:t xml:space="preserve"> a zvýraznění vybraných plateb.</w:t>
      </w:r>
    </w:p>
    <w:p w:rsidR="00293DEF" w:rsidRPr="00EC03AB" w:rsidRDefault="00667764"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existuje podle tabulky závazků částka, splatná k 31. prosinci</w:t>
      </w:r>
      <w:r w:rsidR="00293DEF" w:rsidRPr="00EC03AB">
        <w:rPr>
          <w:rFonts w:ascii="Courier New" w:hAnsi="Courier New" w:cs="Courier New"/>
          <w:color w:val="632423" w:themeColor="accent2" w:themeShade="80"/>
          <w:sz w:val="20"/>
          <w:szCs w:val="20"/>
        </w:rPr>
        <w:t xml:space="preserve">, </w:t>
      </w:r>
      <w:r w:rsidR="005E544C" w:rsidRPr="00EC03AB">
        <w:rPr>
          <w:rFonts w:ascii="Courier New" w:hAnsi="Courier New" w:cs="Courier New"/>
          <w:color w:val="632423" w:themeColor="accent2" w:themeShade="80"/>
          <w:sz w:val="20"/>
          <w:szCs w:val="20"/>
        </w:rPr>
        <w:t xml:space="preserve">ale </w:t>
      </w:r>
      <w:r w:rsidR="00293DEF" w:rsidRPr="00EC03AB">
        <w:rPr>
          <w:rFonts w:ascii="Courier New" w:hAnsi="Courier New" w:cs="Courier New"/>
          <w:color w:val="632423" w:themeColor="accent2" w:themeShade="80"/>
          <w:sz w:val="20"/>
          <w:szCs w:val="20"/>
        </w:rPr>
        <w:t>prokazující, že nejpozději před 31. březnem:</w:t>
      </w:r>
    </w:p>
    <w:p w:rsidR="00EC03AB" w:rsidRPr="00EC03AB" w:rsidRDefault="00E37448" w:rsidP="006B451F">
      <w:pPr>
        <w:pStyle w:val="Odstavecseseznamem"/>
        <w:numPr>
          <w:ilvl w:val="1"/>
          <w:numId w:val="111"/>
        </w:numPr>
        <w:tabs>
          <w:tab w:val="left" w:pos="550"/>
        </w:tabs>
        <w:spacing w:line="100" w:lineRule="atLeast"/>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byl </w:t>
      </w:r>
      <w:r w:rsidR="00293DEF" w:rsidRPr="00EC03AB">
        <w:rPr>
          <w:rFonts w:ascii="Courier New" w:hAnsi="Courier New" w:cs="Courier New"/>
          <w:color w:val="632423" w:themeColor="accent2" w:themeShade="80"/>
          <w:sz w:val="20"/>
          <w:szCs w:val="20"/>
        </w:rPr>
        <w:t>zůstatek, týkající se všech spla</w:t>
      </w:r>
      <w:r w:rsidRPr="00EC03AB">
        <w:rPr>
          <w:rFonts w:ascii="Courier New" w:hAnsi="Courier New" w:cs="Courier New"/>
          <w:color w:val="632423" w:themeColor="accent2" w:themeShade="80"/>
          <w:sz w:val="20"/>
          <w:szCs w:val="20"/>
        </w:rPr>
        <w:t>tných závazků k 31. prosinci,</w:t>
      </w:r>
      <w:r w:rsidR="00293DEF" w:rsidRPr="00EC03AB">
        <w:rPr>
          <w:rFonts w:ascii="Courier New" w:hAnsi="Courier New" w:cs="Courier New"/>
          <w:color w:val="632423" w:themeColor="accent2" w:themeShade="80"/>
          <w:sz w:val="20"/>
          <w:szCs w:val="20"/>
        </w:rPr>
        <w:t xml:space="preserve"> plně uhrazen; nebo</w:t>
      </w:r>
    </w:p>
    <w:p w:rsidR="00EC03AB" w:rsidRPr="00EC03AB" w:rsidRDefault="00293DEF" w:rsidP="006B451F">
      <w:pPr>
        <w:pStyle w:val="Odstavecseseznamem"/>
        <w:numPr>
          <w:ilvl w:val="1"/>
          <w:numId w:val="111"/>
        </w:numPr>
        <w:tabs>
          <w:tab w:val="left" w:pos="550"/>
        </w:tabs>
        <w:spacing w:line="100" w:lineRule="atLeast"/>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bylo dosaženo dohody o úhradě za odložených podmínek; </w:t>
      </w:r>
    </w:p>
    <w:p w:rsidR="00293DEF" w:rsidRPr="00EC03AB" w:rsidRDefault="00293DEF" w:rsidP="006B451F">
      <w:pPr>
        <w:pStyle w:val="Odstavecseseznamem"/>
        <w:numPr>
          <w:ilvl w:val="1"/>
          <w:numId w:val="111"/>
        </w:numPr>
        <w:tabs>
          <w:tab w:val="left" w:pos="550"/>
        </w:tabs>
        <w:spacing w:line="100" w:lineRule="atLeast"/>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vznikl spor a je předmětem řešení kompetentním národním nebo mezinárodním orgánem.</w:t>
      </w:r>
    </w:p>
    <w:p w:rsidR="00293DEF" w:rsidRPr="00EC03AB" w:rsidRDefault="00285D9E"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Pokud je to </w:t>
      </w:r>
      <w:r w:rsidR="00EC03AB" w:rsidRPr="00EC03AB">
        <w:rPr>
          <w:rFonts w:ascii="Courier New" w:hAnsi="Courier New" w:cs="Courier New"/>
          <w:color w:val="632423" w:themeColor="accent2" w:themeShade="80"/>
          <w:sz w:val="20"/>
          <w:szCs w:val="20"/>
        </w:rPr>
        <w:t>možné</w:t>
      </w:r>
      <w:r w:rsidRPr="00EC03AB">
        <w:rPr>
          <w:rFonts w:ascii="Courier New" w:hAnsi="Courier New" w:cs="Courier New"/>
          <w:color w:val="632423" w:themeColor="accent2" w:themeShade="80"/>
          <w:sz w:val="20"/>
          <w:szCs w:val="20"/>
        </w:rPr>
        <w:t xml:space="preserve">: získání a kontrola bankovních výpisů na podporu </w:t>
      </w:r>
      <w:r w:rsidR="00E37448" w:rsidRPr="00EC03AB">
        <w:rPr>
          <w:rFonts w:ascii="Courier New" w:hAnsi="Courier New" w:cs="Courier New"/>
          <w:color w:val="632423" w:themeColor="accent2" w:themeShade="80"/>
          <w:sz w:val="20"/>
          <w:szCs w:val="20"/>
        </w:rPr>
        <w:t>výše uvedeného bodu e</w:t>
      </w:r>
      <w:r w:rsidR="005E544C" w:rsidRPr="00EC03AB">
        <w:rPr>
          <w:rFonts w:ascii="Courier New" w:hAnsi="Courier New" w:cs="Courier New"/>
          <w:color w:val="632423" w:themeColor="accent2" w:themeShade="80"/>
          <w:sz w:val="20"/>
          <w:szCs w:val="20"/>
        </w:rPr>
        <w:t xml:space="preserve">) </w:t>
      </w:r>
      <w:r w:rsidR="00E37448" w:rsidRPr="00EC03AB">
        <w:rPr>
          <w:rFonts w:ascii="Courier New" w:hAnsi="Courier New" w:cs="Courier New"/>
          <w:color w:val="632423" w:themeColor="accent2" w:themeShade="80"/>
          <w:sz w:val="20"/>
          <w:szCs w:val="20"/>
        </w:rPr>
        <w:t>i)</w:t>
      </w:r>
      <w:r w:rsidRPr="00EC03AB">
        <w:rPr>
          <w:rFonts w:ascii="Courier New" w:hAnsi="Courier New" w:cs="Courier New"/>
          <w:color w:val="632423" w:themeColor="accent2" w:themeShade="80"/>
          <w:sz w:val="20"/>
          <w:szCs w:val="20"/>
        </w:rPr>
        <w:t>.</w:t>
      </w:r>
    </w:p>
    <w:p w:rsidR="00285D9E" w:rsidRPr="00EC03AB" w:rsidRDefault="00285D9E" w:rsidP="006B451F">
      <w:pPr>
        <w:pStyle w:val="Odstavecseseznamem"/>
        <w:numPr>
          <w:ilvl w:val="1"/>
          <w:numId w:val="110"/>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Pokud je to </w:t>
      </w:r>
      <w:r w:rsidR="00EC03AB" w:rsidRPr="00EC03AB">
        <w:rPr>
          <w:rFonts w:ascii="Courier New" w:hAnsi="Courier New" w:cs="Courier New"/>
          <w:color w:val="632423" w:themeColor="accent2" w:themeShade="80"/>
          <w:sz w:val="20"/>
          <w:szCs w:val="20"/>
        </w:rPr>
        <w:t>možné</w:t>
      </w:r>
      <w:r w:rsidRPr="00EC03AB">
        <w:rPr>
          <w:rFonts w:ascii="Courier New" w:hAnsi="Courier New" w:cs="Courier New"/>
          <w:color w:val="632423" w:themeColor="accent2" w:themeShade="80"/>
          <w:sz w:val="20"/>
          <w:szCs w:val="20"/>
        </w:rPr>
        <w:t>: získání a kontrola dokumentů, včetně smluv s příslušným fotbalovým klubem</w:t>
      </w:r>
      <w:r w:rsidR="005E544C" w:rsidRPr="00EC03AB">
        <w:rPr>
          <w:rFonts w:ascii="Courier New" w:hAnsi="Courier New" w:cs="Courier New"/>
          <w:color w:val="632423" w:themeColor="accent2" w:themeShade="80"/>
          <w:sz w:val="20"/>
          <w:szCs w:val="20"/>
        </w:rPr>
        <w:t xml:space="preserve"> </w:t>
      </w:r>
      <w:r w:rsidRPr="00EC03AB">
        <w:rPr>
          <w:rFonts w:ascii="Courier New" w:hAnsi="Courier New" w:cs="Courier New"/>
          <w:color w:val="632423" w:themeColor="accent2" w:themeShade="80"/>
          <w:sz w:val="20"/>
          <w:szCs w:val="20"/>
        </w:rPr>
        <w:t>(</w:t>
      </w:r>
      <w:r w:rsidR="005E544C" w:rsidRPr="00EC03AB">
        <w:rPr>
          <w:rFonts w:ascii="Courier New" w:hAnsi="Courier New" w:cs="Courier New"/>
          <w:color w:val="632423" w:themeColor="accent2" w:themeShade="80"/>
          <w:sz w:val="20"/>
          <w:szCs w:val="20"/>
        </w:rPr>
        <w:t>kluby) a/</w:t>
      </w:r>
      <w:r w:rsidRPr="00EC03AB">
        <w:rPr>
          <w:rFonts w:ascii="Courier New" w:hAnsi="Courier New" w:cs="Courier New"/>
          <w:color w:val="632423" w:themeColor="accent2" w:themeShade="80"/>
          <w:sz w:val="20"/>
          <w:szCs w:val="20"/>
        </w:rPr>
        <w:t xml:space="preserve">nebo korespondence s kompetentním orgánem na podporu </w:t>
      </w:r>
      <w:r w:rsidR="00E37448" w:rsidRPr="00EC03AB">
        <w:rPr>
          <w:rFonts w:ascii="Courier New" w:hAnsi="Courier New" w:cs="Courier New"/>
          <w:color w:val="632423" w:themeColor="accent2" w:themeShade="80"/>
          <w:sz w:val="20"/>
          <w:szCs w:val="20"/>
        </w:rPr>
        <w:t xml:space="preserve">výše uvedených </w:t>
      </w:r>
      <w:r w:rsidRPr="00EC03AB">
        <w:rPr>
          <w:rFonts w:ascii="Courier New" w:hAnsi="Courier New" w:cs="Courier New"/>
          <w:color w:val="632423" w:themeColor="accent2" w:themeShade="80"/>
          <w:sz w:val="20"/>
          <w:szCs w:val="20"/>
        </w:rPr>
        <w:t>bodů e</w:t>
      </w:r>
      <w:r w:rsidR="005E544C" w:rsidRPr="00EC03AB">
        <w:rPr>
          <w:rFonts w:ascii="Courier New" w:hAnsi="Courier New" w:cs="Courier New"/>
          <w:color w:val="632423" w:themeColor="accent2" w:themeShade="80"/>
          <w:sz w:val="20"/>
          <w:szCs w:val="20"/>
        </w:rPr>
        <w:t>) ii) a/</w:t>
      </w:r>
      <w:r w:rsidRPr="00EC03AB">
        <w:rPr>
          <w:rFonts w:ascii="Courier New" w:hAnsi="Courier New" w:cs="Courier New"/>
          <w:color w:val="632423" w:themeColor="accent2" w:themeShade="80"/>
          <w:sz w:val="20"/>
          <w:szCs w:val="20"/>
        </w:rPr>
        <w:t>nebo e</w:t>
      </w:r>
      <w:r w:rsidR="005E544C" w:rsidRPr="00EC03AB">
        <w:rPr>
          <w:rFonts w:ascii="Courier New" w:hAnsi="Courier New" w:cs="Courier New"/>
          <w:color w:val="632423" w:themeColor="accent2" w:themeShade="80"/>
          <w:sz w:val="20"/>
          <w:szCs w:val="20"/>
        </w:rPr>
        <w:t xml:space="preserve">) </w:t>
      </w:r>
      <w:r w:rsidRPr="00EC03AB">
        <w:rPr>
          <w:rFonts w:ascii="Courier New" w:hAnsi="Courier New" w:cs="Courier New"/>
          <w:color w:val="632423" w:themeColor="accent2" w:themeShade="80"/>
          <w:sz w:val="20"/>
          <w:szCs w:val="20"/>
        </w:rPr>
        <w:t>iii).</w:t>
      </w:r>
    </w:p>
    <w:p w:rsidR="00667764" w:rsidRPr="00477F57" w:rsidRDefault="00667764">
      <w:pPr>
        <w:tabs>
          <w:tab w:val="left" w:pos="550"/>
        </w:tabs>
        <w:spacing w:line="100" w:lineRule="atLeast"/>
        <w:jc w:val="both"/>
        <w:rPr>
          <w:rFonts w:ascii="Courier New" w:hAnsi="Courier New" w:cs="Courier New"/>
          <w:b/>
          <w:color w:val="632423" w:themeColor="accent2" w:themeShade="80"/>
          <w:sz w:val="20"/>
          <w:szCs w:val="20"/>
        </w:rPr>
      </w:pPr>
      <w:r w:rsidRPr="00477F57">
        <w:rPr>
          <w:rFonts w:ascii="Courier New" w:hAnsi="Courier New" w:cs="Courier New"/>
          <w:b/>
          <w:color w:val="632423" w:themeColor="accent2" w:themeShade="80"/>
          <w:sz w:val="20"/>
          <w:szCs w:val="20"/>
        </w:rPr>
        <w:t xml:space="preserve">D </w:t>
      </w:r>
      <w:r w:rsidR="00AF0BE7" w:rsidRPr="00477F57">
        <w:rPr>
          <w:rFonts w:ascii="Courier New" w:hAnsi="Courier New" w:cs="Courier New"/>
          <w:b/>
          <w:color w:val="632423" w:themeColor="accent2" w:themeShade="80"/>
          <w:sz w:val="20"/>
          <w:szCs w:val="20"/>
        </w:rPr>
        <w:t>–</w:t>
      </w:r>
      <w:r w:rsidRPr="00477F57">
        <w:rPr>
          <w:rFonts w:ascii="Courier New" w:hAnsi="Courier New" w:cs="Courier New"/>
          <w:b/>
          <w:color w:val="632423" w:themeColor="accent2" w:themeShade="80"/>
          <w:sz w:val="20"/>
          <w:szCs w:val="20"/>
        </w:rPr>
        <w:t xml:space="preserve"> Hodnocení neuhrazených závazků</w:t>
      </w:r>
      <w:r w:rsidR="005E544C" w:rsidRPr="00477F57">
        <w:rPr>
          <w:rFonts w:ascii="Courier New" w:hAnsi="Courier New" w:cs="Courier New"/>
          <w:b/>
          <w:color w:val="632423" w:themeColor="accent2" w:themeShade="80"/>
          <w:sz w:val="20"/>
          <w:szCs w:val="20"/>
        </w:rPr>
        <w:t xml:space="preserve"> vůči zaměstnancům a sociálním/</w:t>
      </w:r>
      <w:r w:rsidRPr="00477F57">
        <w:rPr>
          <w:rFonts w:ascii="Courier New" w:hAnsi="Courier New" w:cs="Courier New"/>
          <w:b/>
          <w:color w:val="632423" w:themeColor="accent2" w:themeShade="80"/>
          <w:sz w:val="20"/>
          <w:szCs w:val="20"/>
        </w:rPr>
        <w:t>daňovým úřadům</w:t>
      </w:r>
    </w:p>
    <w:p w:rsidR="00F2517D" w:rsidRPr="00477F57" w:rsidRDefault="00F2517D">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jde o neuhrazené závazky vůči zaměstna</w:t>
      </w:r>
      <w:r w:rsidR="0051790F" w:rsidRPr="00477F57">
        <w:rPr>
          <w:rFonts w:ascii="Courier New" w:hAnsi="Courier New" w:cs="Courier New"/>
          <w:color w:val="632423" w:themeColor="accent2" w:themeShade="80"/>
          <w:sz w:val="20"/>
          <w:szCs w:val="20"/>
        </w:rPr>
        <w:t>ncům a sociálním/</w:t>
      </w:r>
      <w:r w:rsidRPr="00477F57">
        <w:rPr>
          <w:rFonts w:ascii="Courier New" w:hAnsi="Courier New" w:cs="Courier New"/>
          <w:color w:val="632423" w:themeColor="accent2" w:themeShade="80"/>
          <w:sz w:val="20"/>
          <w:szCs w:val="20"/>
        </w:rPr>
        <w:t xml:space="preserve">daňovým úřadům, musí poskytovatel licence vyhodnotit informace, předložené žadatelem o licenci, </w:t>
      </w:r>
      <w:r w:rsidR="0051790F" w:rsidRPr="00477F57">
        <w:rPr>
          <w:rFonts w:ascii="Courier New" w:hAnsi="Courier New" w:cs="Courier New"/>
          <w:color w:val="632423" w:themeColor="accent2" w:themeShade="80"/>
          <w:sz w:val="20"/>
          <w:szCs w:val="20"/>
        </w:rPr>
        <w:t>zejména</w:t>
      </w:r>
      <w:r w:rsidRPr="00477F57">
        <w:rPr>
          <w:rFonts w:ascii="Courier New" w:hAnsi="Courier New" w:cs="Courier New"/>
          <w:color w:val="632423" w:themeColor="accent2" w:themeShade="80"/>
          <w:sz w:val="20"/>
          <w:szCs w:val="20"/>
        </w:rPr>
        <w:t xml:space="preserve"> seznam zaměstnanců a jinou odpovídající podpůrnou dokumentaci, jak je detailně uvedeno níže.</w:t>
      </w:r>
    </w:p>
    <w:p w:rsidR="00EC03AB" w:rsidRPr="00EC03AB" w:rsidRDefault="00DF78AF" w:rsidP="006B451F">
      <w:pPr>
        <w:pStyle w:val="Odstavecseseznamem"/>
        <w:numPr>
          <w:ilvl w:val="1"/>
          <w:numId w:val="112"/>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Získání seznamu zaměstnanců, připraveného vedením.</w:t>
      </w:r>
    </w:p>
    <w:p w:rsidR="00EC03AB" w:rsidRPr="00EC03AB" w:rsidRDefault="00DF78AF" w:rsidP="006B451F">
      <w:pPr>
        <w:pStyle w:val="Odstavecseseznamem"/>
        <w:numPr>
          <w:ilvl w:val="1"/>
          <w:numId w:val="112"/>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Získání a kontrola namátkou zvoleného vzorku</w:t>
      </w:r>
      <w:r w:rsidR="005043E2" w:rsidRPr="00EC03AB">
        <w:rPr>
          <w:rFonts w:ascii="Courier New" w:hAnsi="Courier New" w:cs="Courier New"/>
          <w:color w:val="632423" w:themeColor="accent2" w:themeShade="80"/>
          <w:sz w:val="20"/>
          <w:szCs w:val="20"/>
        </w:rPr>
        <w:t xml:space="preserve"> potvrzujících dopisů zaměstnanců a srovnání informací s informacemi na seznamu zaměstnanců.</w:t>
      </w:r>
    </w:p>
    <w:p w:rsidR="00EC03AB" w:rsidRPr="00EC03AB" w:rsidRDefault="005043E2" w:rsidP="006B451F">
      <w:pPr>
        <w:pStyle w:val="Odstavecseseznamem"/>
        <w:numPr>
          <w:ilvl w:val="1"/>
          <w:numId w:val="112"/>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podle poskytovatele licence existuje částka, splatná k 31. prosinci, prokazující že nejpozději před 3</w:t>
      </w:r>
      <w:r w:rsidR="0051790F" w:rsidRPr="00EC03AB">
        <w:rPr>
          <w:rFonts w:ascii="Courier New" w:hAnsi="Courier New" w:cs="Courier New"/>
          <w:color w:val="632423" w:themeColor="accent2" w:themeShade="80"/>
          <w:sz w:val="20"/>
          <w:szCs w:val="20"/>
        </w:rPr>
        <w:t xml:space="preserve">1. březnem: </w:t>
      </w:r>
    </w:p>
    <w:p w:rsidR="00EC03AB" w:rsidRPr="00EC03AB" w:rsidRDefault="005043E2" w:rsidP="006B451F">
      <w:pPr>
        <w:pStyle w:val="Odstavecseseznamem"/>
        <w:numPr>
          <w:ilvl w:val="0"/>
          <w:numId w:val="113"/>
        </w:numPr>
        <w:tabs>
          <w:tab w:val="left" w:pos="550"/>
        </w:tabs>
        <w:spacing w:line="100" w:lineRule="atLeast"/>
        <w:ind w:left="1134"/>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částka, týkající se všech zaměstnanců, která byla splatná, byla řádně zaplacena; </w:t>
      </w:r>
    </w:p>
    <w:p w:rsidR="00EC03AB" w:rsidRPr="00EC03AB" w:rsidRDefault="005043E2" w:rsidP="006B451F">
      <w:pPr>
        <w:pStyle w:val="Odstavecseseznamem"/>
        <w:numPr>
          <w:ilvl w:val="0"/>
          <w:numId w:val="113"/>
        </w:numPr>
        <w:tabs>
          <w:tab w:val="left" w:pos="550"/>
        </w:tabs>
        <w:spacing w:line="100" w:lineRule="atLeast"/>
        <w:ind w:left="1134"/>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bylo dosaženo dohody o úhradě za odložených podmínek; </w:t>
      </w:r>
    </w:p>
    <w:p w:rsidR="00EC03AB" w:rsidRPr="00EC03AB" w:rsidRDefault="005043E2" w:rsidP="006B451F">
      <w:pPr>
        <w:pStyle w:val="Odstavecseseznamem"/>
        <w:numPr>
          <w:ilvl w:val="0"/>
          <w:numId w:val="113"/>
        </w:numPr>
        <w:tabs>
          <w:tab w:val="left" w:pos="550"/>
        </w:tabs>
        <w:spacing w:line="100" w:lineRule="atLeast"/>
        <w:ind w:left="1134"/>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vznikl spor a je předmětem řešení kompetentním národním nebo mezinárodním orgánem.</w:t>
      </w:r>
    </w:p>
    <w:p w:rsidR="00EC03AB" w:rsidRPr="00EC03AB" w:rsidRDefault="005043E2" w:rsidP="006B451F">
      <w:pPr>
        <w:pStyle w:val="Odstavecseseznamem"/>
        <w:numPr>
          <w:ilvl w:val="1"/>
          <w:numId w:val="112"/>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je to příslušn</w:t>
      </w:r>
      <w:r w:rsidR="00E61CE1" w:rsidRPr="00EC03AB">
        <w:rPr>
          <w:rFonts w:ascii="Courier New" w:hAnsi="Courier New" w:cs="Courier New"/>
          <w:color w:val="632423" w:themeColor="accent2" w:themeShade="80"/>
          <w:sz w:val="20"/>
          <w:szCs w:val="20"/>
        </w:rPr>
        <w:t xml:space="preserve">é: </w:t>
      </w:r>
      <w:r w:rsidRPr="00EC03AB">
        <w:rPr>
          <w:rFonts w:ascii="Courier New" w:hAnsi="Courier New" w:cs="Courier New"/>
          <w:color w:val="632423" w:themeColor="accent2" w:themeShade="80"/>
          <w:sz w:val="20"/>
          <w:szCs w:val="20"/>
        </w:rPr>
        <w:t xml:space="preserve">kontrola bankovních výpisů na podporu </w:t>
      </w:r>
      <w:r w:rsidR="00301782" w:rsidRPr="00EC03AB">
        <w:rPr>
          <w:rFonts w:ascii="Courier New" w:hAnsi="Courier New" w:cs="Courier New"/>
          <w:color w:val="632423" w:themeColor="accent2" w:themeShade="80"/>
          <w:sz w:val="20"/>
          <w:szCs w:val="20"/>
        </w:rPr>
        <w:t>výše uvedeného bodu c</w:t>
      </w:r>
      <w:r w:rsidR="0051790F" w:rsidRPr="00EC03AB">
        <w:rPr>
          <w:rFonts w:ascii="Courier New" w:hAnsi="Courier New" w:cs="Courier New"/>
          <w:color w:val="632423" w:themeColor="accent2" w:themeShade="80"/>
          <w:sz w:val="20"/>
          <w:szCs w:val="20"/>
        </w:rPr>
        <w:t xml:space="preserve">) </w:t>
      </w:r>
      <w:r w:rsidR="00301782" w:rsidRPr="00EC03AB">
        <w:rPr>
          <w:rFonts w:ascii="Courier New" w:hAnsi="Courier New" w:cs="Courier New"/>
          <w:color w:val="632423" w:themeColor="accent2" w:themeShade="80"/>
          <w:sz w:val="20"/>
          <w:szCs w:val="20"/>
        </w:rPr>
        <w:t>i)</w:t>
      </w:r>
      <w:r w:rsidRPr="00EC03AB">
        <w:rPr>
          <w:rFonts w:ascii="Courier New" w:hAnsi="Courier New" w:cs="Courier New"/>
          <w:color w:val="632423" w:themeColor="accent2" w:themeShade="80"/>
          <w:sz w:val="20"/>
          <w:szCs w:val="20"/>
        </w:rPr>
        <w:t>.</w:t>
      </w:r>
    </w:p>
    <w:p w:rsidR="00497400" w:rsidRPr="00EC03AB" w:rsidRDefault="00497400" w:rsidP="006B451F">
      <w:pPr>
        <w:pStyle w:val="Odstavecseseznamem"/>
        <w:numPr>
          <w:ilvl w:val="1"/>
          <w:numId w:val="112"/>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w:t>
      </w:r>
      <w:r w:rsidR="00E61CE1" w:rsidRPr="00EC03AB">
        <w:rPr>
          <w:rFonts w:ascii="Courier New" w:hAnsi="Courier New" w:cs="Courier New"/>
          <w:color w:val="632423" w:themeColor="accent2" w:themeShade="80"/>
          <w:sz w:val="20"/>
          <w:szCs w:val="20"/>
        </w:rPr>
        <w:t xml:space="preserve">okud je to příslušné: </w:t>
      </w:r>
      <w:r w:rsidRPr="00EC03AB">
        <w:rPr>
          <w:rFonts w:ascii="Courier New" w:hAnsi="Courier New" w:cs="Courier New"/>
          <w:color w:val="632423" w:themeColor="accent2" w:themeShade="80"/>
          <w:sz w:val="20"/>
          <w:szCs w:val="20"/>
        </w:rPr>
        <w:t>kontrola dokumentů, včetně smluv s příslušným zaměstnancem</w:t>
      </w:r>
      <w:r w:rsidR="0051790F" w:rsidRPr="00EC03AB">
        <w:rPr>
          <w:rFonts w:ascii="Courier New" w:hAnsi="Courier New" w:cs="Courier New"/>
          <w:color w:val="632423" w:themeColor="accent2" w:themeShade="80"/>
          <w:sz w:val="20"/>
          <w:szCs w:val="20"/>
        </w:rPr>
        <w:t xml:space="preserve"> </w:t>
      </w:r>
      <w:r w:rsidRPr="00EC03AB">
        <w:rPr>
          <w:rFonts w:ascii="Courier New" w:hAnsi="Courier New" w:cs="Courier New"/>
          <w:color w:val="632423" w:themeColor="accent2" w:themeShade="80"/>
          <w:sz w:val="20"/>
          <w:szCs w:val="20"/>
        </w:rPr>
        <w:t>(</w:t>
      </w:r>
      <w:r w:rsidR="0051790F" w:rsidRPr="00EC03AB">
        <w:rPr>
          <w:rFonts w:ascii="Courier New" w:hAnsi="Courier New" w:cs="Courier New"/>
          <w:color w:val="632423" w:themeColor="accent2" w:themeShade="80"/>
          <w:sz w:val="20"/>
          <w:szCs w:val="20"/>
        </w:rPr>
        <w:t>příslušnými zaměstnanci) a/</w:t>
      </w:r>
      <w:r w:rsidRPr="00EC03AB">
        <w:rPr>
          <w:rFonts w:ascii="Courier New" w:hAnsi="Courier New" w:cs="Courier New"/>
          <w:color w:val="632423" w:themeColor="accent2" w:themeShade="80"/>
          <w:sz w:val="20"/>
          <w:szCs w:val="20"/>
        </w:rPr>
        <w:t xml:space="preserve">nebo korespondence s kompetentním orgánem na podporu </w:t>
      </w:r>
      <w:r w:rsidR="00301782" w:rsidRPr="00EC03AB">
        <w:rPr>
          <w:rFonts w:ascii="Courier New" w:hAnsi="Courier New" w:cs="Courier New"/>
          <w:color w:val="632423" w:themeColor="accent2" w:themeShade="80"/>
          <w:sz w:val="20"/>
          <w:szCs w:val="20"/>
        </w:rPr>
        <w:t>výše uvedených bodů c</w:t>
      </w:r>
      <w:r w:rsidR="0051790F" w:rsidRPr="00EC03AB">
        <w:rPr>
          <w:rFonts w:ascii="Courier New" w:hAnsi="Courier New" w:cs="Courier New"/>
          <w:color w:val="632423" w:themeColor="accent2" w:themeShade="80"/>
          <w:sz w:val="20"/>
          <w:szCs w:val="20"/>
        </w:rPr>
        <w:t>) ii) a/</w:t>
      </w:r>
      <w:r w:rsidR="00301782" w:rsidRPr="00EC03AB">
        <w:rPr>
          <w:rFonts w:ascii="Courier New" w:hAnsi="Courier New" w:cs="Courier New"/>
          <w:color w:val="632423" w:themeColor="accent2" w:themeShade="80"/>
          <w:sz w:val="20"/>
          <w:szCs w:val="20"/>
        </w:rPr>
        <w:t>nebo c</w:t>
      </w:r>
      <w:r w:rsidR="0051790F" w:rsidRPr="00EC03AB">
        <w:rPr>
          <w:rFonts w:ascii="Courier New" w:hAnsi="Courier New" w:cs="Courier New"/>
          <w:color w:val="632423" w:themeColor="accent2" w:themeShade="80"/>
          <w:sz w:val="20"/>
          <w:szCs w:val="20"/>
        </w:rPr>
        <w:t xml:space="preserve">) </w:t>
      </w:r>
      <w:r w:rsidRPr="00EC03AB">
        <w:rPr>
          <w:rFonts w:ascii="Courier New" w:hAnsi="Courier New" w:cs="Courier New"/>
          <w:color w:val="632423" w:themeColor="accent2" w:themeShade="80"/>
          <w:sz w:val="20"/>
          <w:szCs w:val="20"/>
        </w:rPr>
        <w:t>iii).</w:t>
      </w:r>
    </w:p>
    <w:p w:rsidR="00497400" w:rsidRPr="00477F57" w:rsidRDefault="00A4143D" w:rsidP="00497400">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Poskytovatel licence musí vyhodnotit veškerou podpůrnou dokumentaci, týkající se splatných závazků vůči daňovým a</w:t>
      </w:r>
      <w:r w:rsidR="00EC03AB">
        <w:rPr>
          <w:rFonts w:ascii="Courier New" w:hAnsi="Courier New" w:cs="Courier New"/>
          <w:color w:val="632423" w:themeColor="accent2" w:themeShade="80"/>
          <w:sz w:val="20"/>
          <w:szCs w:val="20"/>
        </w:rPr>
        <w:t xml:space="preserve"> sociálním úřadům pro smluvní a </w:t>
      </w:r>
      <w:r w:rsidRPr="00477F57">
        <w:rPr>
          <w:rFonts w:ascii="Courier New" w:hAnsi="Courier New" w:cs="Courier New"/>
          <w:color w:val="632423" w:themeColor="accent2" w:themeShade="80"/>
          <w:sz w:val="20"/>
          <w:szCs w:val="20"/>
        </w:rPr>
        <w:t xml:space="preserve">zákonné závazky vůči zaměstnancům žadatele o licenci. </w:t>
      </w:r>
      <w:r w:rsidR="0051790F" w:rsidRPr="00477F57">
        <w:rPr>
          <w:rFonts w:ascii="Courier New" w:hAnsi="Courier New" w:cs="Courier New"/>
          <w:color w:val="632423" w:themeColor="accent2" w:themeShade="80"/>
          <w:sz w:val="20"/>
          <w:szCs w:val="20"/>
        </w:rPr>
        <w:t>Zejména</w:t>
      </w:r>
      <w:r w:rsidRPr="00477F57">
        <w:rPr>
          <w:rFonts w:ascii="Courier New" w:hAnsi="Courier New" w:cs="Courier New"/>
          <w:color w:val="632423" w:themeColor="accent2" w:themeShade="80"/>
          <w:sz w:val="20"/>
          <w:szCs w:val="20"/>
        </w:rPr>
        <w:t xml:space="preserve"> musí vykonat následující kroky:</w:t>
      </w:r>
    </w:p>
    <w:p w:rsidR="00EC03AB" w:rsidRPr="00EC03AB" w:rsidRDefault="00A4143D" w:rsidP="006B451F">
      <w:pPr>
        <w:pStyle w:val="Odstavecseseznamem"/>
        <w:numPr>
          <w:ilvl w:val="1"/>
          <w:numId w:val="114"/>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Odsouhlasení zaznamenaného zůstatku daní ze mzdy k 31. prosinci s daňovými záznamy klubu.</w:t>
      </w:r>
    </w:p>
    <w:p w:rsidR="00EC03AB" w:rsidRPr="00EC03AB" w:rsidRDefault="00E61CE1" w:rsidP="006B451F">
      <w:pPr>
        <w:pStyle w:val="Odstavecseseznamem"/>
        <w:numPr>
          <w:ilvl w:val="1"/>
          <w:numId w:val="114"/>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podle poskytovatele licence existuje dlužná částka k 31. prosinci, prokazující že nejpozději před 31. březnem:</w:t>
      </w:r>
    </w:p>
    <w:p w:rsidR="00EC03AB" w:rsidRPr="00EC03AB" w:rsidRDefault="00E61CE1" w:rsidP="006B451F">
      <w:pPr>
        <w:pStyle w:val="Odstavecseseznamem"/>
        <w:numPr>
          <w:ilvl w:val="0"/>
          <w:numId w:val="115"/>
        </w:numPr>
        <w:tabs>
          <w:tab w:val="left" w:pos="550"/>
        </w:tabs>
        <w:spacing w:line="100" w:lineRule="atLeast"/>
        <w:ind w:left="1134"/>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částka, která byla splatná, byla řádně zaplacena; </w:t>
      </w:r>
    </w:p>
    <w:p w:rsidR="00EC03AB" w:rsidRPr="00EC03AB" w:rsidRDefault="00E61CE1" w:rsidP="006B451F">
      <w:pPr>
        <w:pStyle w:val="Odstavecseseznamem"/>
        <w:numPr>
          <w:ilvl w:val="0"/>
          <w:numId w:val="115"/>
        </w:numPr>
        <w:tabs>
          <w:tab w:val="left" w:pos="550"/>
        </w:tabs>
        <w:spacing w:line="100" w:lineRule="atLeast"/>
        <w:ind w:left="1134"/>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 xml:space="preserve">bylo dosaženo dohody o úhradě za odložených podmínek; nebo </w:t>
      </w:r>
    </w:p>
    <w:p w:rsidR="00EC03AB" w:rsidRPr="00EC03AB" w:rsidRDefault="00E61CE1" w:rsidP="006B451F">
      <w:pPr>
        <w:pStyle w:val="Odstavecseseznamem"/>
        <w:numPr>
          <w:ilvl w:val="0"/>
          <w:numId w:val="115"/>
        </w:numPr>
        <w:tabs>
          <w:tab w:val="left" w:pos="550"/>
        </w:tabs>
        <w:spacing w:line="100" w:lineRule="atLeast"/>
        <w:ind w:left="1134"/>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vznikl spor a je předmětem řešení kompetentním národním nebo mezinárodním orgánem.</w:t>
      </w:r>
    </w:p>
    <w:p w:rsidR="00EC03AB" w:rsidRPr="00EC03AB" w:rsidRDefault="00E61CE1" w:rsidP="006B451F">
      <w:pPr>
        <w:pStyle w:val="Odstavecseseznamem"/>
        <w:numPr>
          <w:ilvl w:val="1"/>
          <w:numId w:val="114"/>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je to příslušné: kontrola b</w:t>
      </w:r>
      <w:r w:rsidR="006906B8" w:rsidRPr="00EC03AB">
        <w:rPr>
          <w:rFonts w:ascii="Courier New" w:hAnsi="Courier New" w:cs="Courier New"/>
          <w:color w:val="632423" w:themeColor="accent2" w:themeShade="80"/>
          <w:sz w:val="20"/>
          <w:szCs w:val="20"/>
        </w:rPr>
        <w:t>ankovních výpisů na podporu platby podle výše uvedeného bodu b</w:t>
      </w:r>
      <w:r w:rsidR="00BF2933" w:rsidRPr="00EC03AB">
        <w:rPr>
          <w:rFonts w:ascii="Courier New" w:hAnsi="Courier New" w:cs="Courier New"/>
          <w:color w:val="632423" w:themeColor="accent2" w:themeShade="80"/>
          <w:sz w:val="20"/>
          <w:szCs w:val="20"/>
        </w:rPr>
        <w:t xml:space="preserve">) </w:t>
      </w:r>
      <w:r w:rsidRPr="00EC03AB">
        <w:rPr>
          <w:rFonts w:ascii="Courier New" w:hAnsi="Courier New" w:cs="Courier New"/>
          <w:color w:val="632423" w:themeColor="accent2" w:themeShade="80"/>
          <w:sz w:val="20"/>
          <w:szCs w:val="20"/>
        </w:rPr>
        <w:t xml:space="preserve">i). </w:t>
      </w:r>
    </w:p>
    <w:p w:rsidR="00E61CE1" w:rsidRPr="00EC03AB" w:rsidRDefault="00E61CE1" w:rsidP="006B451F">
      <w:pPr>
        <w:pStyle w:val="Odstavecseseznamem"/>
        <w:numPr>
          <w:ilvl w:val="1"/>
          <w:numId w:val="114"/>
        </w:numPr>
        <w:tabs>
          <w:tab w:val="left" w:pos="550"/>
        </w:tabs>
        <w:spacing w:line="100" w:lineRule="atLeast"/>
        <w:ind w:left="709"/>
        <w:jc w:val="both"/>
        <w:rPr>
          <w:rFonts w:ascii="Courier New" w:hAnsi="Courier New" w:cs="Courier New"/>
          <w:color w:val="632423" w:themeColor="accent2" w:themeShade="80"/>
          <w:sz w:val="20"/>
          <w:szCs w:val="20"/>
        </w:rPr>
      </w:pPr>
      <w:r w:rsidRPr="00EC03AB">
        <w:rPr>
          <w:rFonts w:ascii="Courier New" w:hAnsi="Courier New" w:cs="Courier New"/>
          <w:color w:val="632423" w:themeColor="accent2" w:themeShade="80"/>
          <w:sz w:val="20"/>
          <w:szCs w:val="20"/>
        </w:rPr>
        <w:t>Pokud je to příslušné: kontrola dokumentů, včetně smluv s</w:t>
      </w:r>
      <w:r w:rsidR="00E7697E" w:rsidRPr="00EC03AB">
        <w:rPr>
          <w:rFonts w:ascii="Courier New" w:hAnsi="Courier New" w:cs="Courier New"/>
          <w:color w:val="632423" w:themeColor="accent2" w:themeShade="80"/>
          <w:sz w:val="20"/>
          <w:szCs w:val="20"/>
        </w:rPr>
        <w:t> </w:t>
      </w:r>
      <w:r w:rsidRPr="00EC03AB">
        <w:rPr>
          <w:rFonts w:ascii="Courier New" w:hAnsi="Courier New" w:cs="Courier New"/>
          <w:color w:val="632423" w:themeColor="accent2" w:themeShade="80"/>
          <w:sz w:val="20"/>
          <w:szCs w:val="20"/>
        </w:rPr>
        <w:t>příslušným</w:t>
      </w:r>
      <w:r w:rsidR="00BF2933" w:rsidRPr="00EC03AB">
        <w:rPr>
          <w:rFonts w:ascii="Courier New" w:hAnsi="Courier New" w:cs="Courier New"/>
          <w:color w:val="632423" w:themeColor="accent2" w:themeShade="80"/>
          <w:sz w:val="20"/>
          <w:szCs w:val="20"/>
        </w:rPr>
        <w:t>i daňovými/</w:t>
      </w:r>
      <w:r w:rsidR="001065C4" w:rsidRPr="00EC03AB">
        <w:rPr>
          <w:rFonts w:ascii="Courier New" w:hAnsi="Courier New" w:cs="Courier New"/>
          <w:color w:val="632423" w:themeColor="accent2" w:themeShade="80"/>
          <w:sz w:val="20"/>
          <w:szCs w:val="20"/>
        </w:rPr>
        <w:t>sociálními úřady a/</w:t>
      </w:r>
      <w:r w:rsidRPr="00EC03AB">
        <w:rPr>
          <w:rFonts w:ascii="Courier New" w:hAnsi="Courier New" w:cs="Courier New"/>
          <w:color w:val="632423" w:themeColor="accent2" w:themeShade="80"/>
          <w:sz w:val="20"/>
          <w:szCs w:val="20"/>
        </w:rPr>
        <w:t xml:space="preserve">nebo korespondence s kompetentním orgánem na podporu </w:t>
      </w:r>
      <w:r w:rsidR="00BF2933" w:rsidRPr="00EC03AB">
        <w:rPr>
          <w:rFonts w:ascii="Courier New" w:hAnsi="Courier New" w:cs="Courier New"/>
          <w:color w:val="632423" w:themeColor="accent2" w:themeShade="80"/>
          <w:sz w:val="20"/>
          <w:szCs w:val="20"/>
        </w:rPr>
        <w:t>výše uvedených bodů b(ii) a/</w:t>
      </w:r>
      <w:r w:rsidR="00E7697E" w:rsidRPr="00EC03AB">
        <w:rPr>
          <w:rFonts w:ascii="Courier New" w:hAnsi="Courier New" w:cs="Courier New"/>
          <w:color w:val="632423" w:themeColor="accent2" w:themeShade="80"/>
          <w:sz w:val="20"/>
          <w:szCs w:val="20"/>
        </w:rPr>
        <w:t>nebo b</w:t>
      </w:r>
      <w:r w:rsidRPr="00EC03AB">
        <w:rPr>
          <w:rFonts w:ascii="Courier New" w:hAnsi="Courier New" w:cs="Courier New"/>
          <w:color w:val="632423" w:themeColor="accent2" w:themeShade="80"/>
          <w:sz w:val="20"/>
          <w:szCs w:val="20"/>
        </w:rPr>
        <w:t>(iii).</w:t>
      </w:r>
    </w:p>
    <w:p w:rsidR="009A05A0" w:rsidRPr="00477F57" w:rsidRDefault="007A78C1" w:rsidP="00E61CE1">
      <w:pPr>
        <w:tabs>
          <w:tab w:val="left" w:pos="550"/>
        </w:tabs>
        <w:spacing w:line="100" w:lineRule="atLeast"/>
        <w:jc w:val="both"/>
        <w:rPr>
          <w:rFonts w:ascii="Courier New" w:hAnsi="Courier New" w:cs="Courier New"/>
          <w:b/>
          <w:color w:val="632423" w:themeColor="accent2" w:themeShade="80"/>
          <w:sz w:val="20"/>
          <w:szCs w:val="20"/>
        </w:rPr>
      </w:pPr>
      <w:r w:rsidRPr="00477F57">
        <w:rPr>
          <w:rFonts w:ascii="Courier New" w:hAnsi="Courier New" w:cs="Courier New"/>
          <w:b/>
          <w:color w:val="632423" w:themeColor="accent2" w:themeShade="80"/>
          <w:sz w:val="20"/>
          <w:szCs w:val="20"/>
        </w:rPr>
        <w:t xml:space="preserve">E </w:t>
      </w:r>
      <w:r w:rsidR="00AF0BE7" w:rsidRPr="00477F57">
        <w:rPr>
          <w:rFonts w:ascii="Courier New" w:hAnsi="Courier New" w:cs="Courier New"/>
          <w:b/>
          <w:color w:val="632423" w:themeColor="accent2" w:themeShade="80"/>
          <w:sz w:val="20"/>
          <w:szCs w:val="20"/>
        </w:rPr>
        <w:t>–</w:t>
      </w:r>
      <w:r w:rsidRPr="00477F57">
        <w:rPr>
          <w:rFonts w:ascii="Courier New" w:hAnsi="Courier New" w:cs="Courier New"/>
          <w:b/>
          <w:color w:val="632423" w:themeColor="accent2" w:themeShade="80"/>
          <w:sz w:val="20"/>
          <w:szCs w:val="20"/>
        </w:rPr>
        <w:t xml:space="preserve"> Hodnocení dopisu</w:t>
      </w:r>
      <w:r w:rsidR="00BF2933" w:rsidRPr="00477F57">
        <w:rPr>
          <w:rFonts w:ascii="Courier New" w:hAnsi="Courier New" w:cs="Courier New"/>
          <w:b/>
          <w:color w:val="632423" w:themeColor="accent2" w:themeShade="80"/>
          <w:sz w:val="20"/>
          <w:szCs w:val="20"/>
        </w:rPr>
        <w:t>/</w:t>
      </w:r>
      <w:r w:rsidRPr="00477F57">
        <w:rPr>
          <w:rFonts w:ascii="Courier New" w:hAnsi="Courier New" w:cs="Courier New"/>
          <w:b/>
          <w:color w:val="632423" w:themeColor="accent2" w:themeShade="80"/>
          <w:sz w:val="20"/>
          <w:szCs w:val="20"/>
        </w:rPr>
        <w:t>prohlášení</w:t>
      </w:r>
    </w:p>
    <w:p w:rsidR="007A78C1" w:rsidRPr="00477F57" w:rsidRDefault="007A78C1" w:rsidP="00E61CE1">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Pokud jde o dopis</w:t>
      </w:r>
      <w:r w:rsidR="00BF2933" w:rsidRPr="00477F57">
        <w:rPr>
          <w:rFonts w:ascii="Courier New" w:hAnsi="Courier New" w:cs="Courier New"/>
          <w:color w:val="632423" w:themeColor="accent2" w:themeShade="80"/>
          <w:sz w:val="20"/>
          <w:szCs w:val="20"/>
        </w:rPr>
        <w:t>/</w:t>
      </w:r>
      <w:r w:rsidRPr="00477F57">
        <w:rPr>
          <w:rFonts w:ascii="Courier New" w:hAnsi="Courier New" w:cs="Courier New"/>
          <w:color w:val="632423" w:themeColor="accent2" w:themeShade="80"/>
          <w:sz w:val="20"/>
          <w:szCs w:val="20"/>
        </w:rPr>
        <w:t>prohlášení, musí poskytovatel licence přečíst a zvážit informace, týkající se všech událostí nebo podmínek hlavní ekonomické důležitosti, ve spojení s finančními výkazy, budoucími finančními informacemi a všemi dodatečnými dokumentárními důkazy, poskytnutými žadatelem o licenci. Poskytovatel licence může rozhodnout o tom, zda toto hodnocení bude provedeno auditorem.</w:t>
      </w:r>
    </w:p>
    <w:p w:rsidR="007A78C1" w:rsidRPr="00477F57" w:rsidRDefault="007A78C1" w:rsidP="00E61CE1">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 xml:space="preserve">Poskytovatel licence </w:t>
      </w:r>
      <w:r w:rsidR="00C40EC0" w:rsidRPr="00477F57">
        <w:rPr>
          <w:rFonts w:ascii="Courier New" w:hAnsi="Courier New" w:cs="Courier New"/>
          <w:color w:val="632423" w:themeColor="accent2" w:themeShade="80"/>
          <w:sz w:val="20"/>
          <w:szCs w:val="20"/>
        </w:rPr>
        <w:t>musí vyhodnotit schopnost klubu pokračovat v činnosti jako prosperující podnik min</w:t>
      </w:r>
      <w:r w:rsidR="00BF2933" w:rsidRPr="00477F57">
        <w:rPr>
          <w:rFonts w:ascii="Courier New" w:hAnsi="Courier New" w:cs="Courier New"/>
          <w:color w:val="632423" w:themeColor="accent2" w:themeShade="80"/>
          <w:sz w:val="20"/>
          <w:szCs w:val="20"/>
        </w:rPr>
        <w:t>imálně do konce licencované sezo</w:t>
      </w:r>
      <w:r w:rsidR="00C40EC0" w:rsidRPr="00477F57">
        <w:rPr>
          <w:rFonts w:ascii="Courier New" w:hAnsi="Courier New" w:cs="Courier New"/>
          <w:color w:val="632423" w:themeColor="accent2" w:themeShade="80"/>
          <w:sz w:val="20"/>
          <w:szCs w:val="20"/>
        </w:rPr>
        <w:t xml:space="preserve">ny. Licence musí být odmítnuta, pokud na základě finančních informací poskytovatel licence </w:t>
      </w:r>
      <w:r w:rsidR="00BF2933" w:rsidRPr="00477F57">
        <w:rPr>
          <w:rFonts w:ascii="Courier New" w:hAnsi="Courier New" w:cs="Courier New"/>
          <w:color w:val="632423" w:themeColor="accent2" w:themeShade="80"/>
          <w:sz w:val="20"/>
          <w:szCs w:val="20"/>
        </w:rPr>
        <w:t>po</w:t>
      </w:r>
      <w:r w:rsidR="00C40EC0" w:rsidRPr="00477F57">
        <w:rPr>
          <w:rFonts w:ascii="Courier New" w:hAnsi="Courier New" w:cs="Courier New"/>
          <w:color w:val="632423" w:themeColor="accent2" w:themeShade="80"/>
          <w:sz w:val="20"/>
          <w:szCs w:val="20"/>
        </w:rPr>
        <w:t>dle vlastního úsudku vyhodnotil, že žadatel o licenci nemůže být schopen pokračovat jako prosperující podnik min</w:t>
      </w:r>
      <w:r w:rsidR="00BF2933" w:rsidRPr="00477F57">
        <w:rPr>
          <w:rFonts w:ascii="Courier New" w:hAnsi="Courier New" w:cs="Courier New"/>
          <w:color w:val="632423" w:themeColor="accent2" w:themeShade="80"/>
          <w:sz w:val="20"/>
          <w:szCs w:val="20"/>
        </w:rPr>
        <w:t>imálně do konce licencované sezo</w:t>
      </w:r>
      <w:r w:rsidR="00C40EC0" w:rsidRPr="00477F57">
        <w:rPr>
          <w:rFonts w:ascii="Courier New" w:hAnsi="Courier New" w:cs="Courier New"/>
          <w:color w:val="632423" w:themeColor="accent2" w:themeShade="80"/>
          <w:sz w:val="20"/>
          <w:szCs w:val="20"/>
        </w:rPr>
        <w:t>ny.</w:t>
      </w:r>
    </w:p>
    <w:p w:rsidR="00774ECE" w:rsidRPr="00477F57" w:rsidRDefault="00774ECE" w:rsidP="00E61CE1">
      <w:pPr>
        <w:tabs>
          <w:tab w:val="left" w:pos="550"/>
        </w:tabs>
        <w:spacing w:line="100" w:lineRule="atLeast"/>
        <w:jc w:val="both"/>
        <w:rPr>
          <w:rFonts w:ascii="Courier New" w:hAnsi="Courier New" w:cs="Courier New"/>
          <w:b/>
          <w:color w:val="632423" w:themeColor="accent2" w:themeShade="80"/>
          <w:sz w:val="20"/>
          <w:szCs w:val="20"/>
        </w:rPr>
      </w:pPr>
      <w:r w:rsidRPr="00477F57">
        <w:rPr>
          <w:rFonts w:ascii="Courier New" w:hAnsi="Courier New" w:cs="Courier New"/>
          <w:b/>
          <w:color w:val="632423" w:themeColor="accent2" w:themeShade="80"/>
          <w:sz w:val="20"/>
          <w:szCs w:val="20"/>
        </w:rPr>
        <w:t xml:space="preserve">F </w:t>
      </w:r>
      <w:r w:rsidR="00AF0BE7" w:rsidRPr="00477F57">
        <w:rPr>
          <w:rFonts w:ascii="Courier New" w:hAnsi="Courier New" w:cs="Courier New"/>
          <w:b/>
          <w:color w:val="632423" w:themeColor="accent2" w:themeShade="80"/>
          <w:sz w:val="20"/>
          <w:szCs w:val="20"/>
        </w:rPr>
        <w:t>–</w:t>
      </w:r>
      <w:r w:rsidRPr="00477F57">
        <w:rPr>
          <w:rFonts w:ascii="Courier New" w:hAnsi="Courier New" w:cs="Courier New"/>
          <w:b/>
          <w:color w:val="632423" w:themeColor="accent2" w:themeShade="80"/>
          <w:sz w:val="20"/>
          <w:szCs w:val="20"/>
        </w:rPr>
        <w:t xml:space="preserve"> Hodnocení budoucích finančních informací</w:t>
      </w:r>
    </w:p>
    <w:p w:rsidR="00774ECE" w:rsidRPr="00477F57" w:rsidRDefault="00774ECE" w:rsidP="00E61CE1">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 xml:space="preserve">Pokud jde o budoucí finanční informace, musí poskytovatel licence vyhodnotit, zda byl </w:t>
      </w:r>
      <w:r w:rsidR="00BF2933" w:rsidRPr="00477F57">
        <w:rPr>
          <w:rFonts w:ascii="Courier New" w:hAnsi="Courier New" w:cs="Courier New"/>
          <w:color w:val="632423" w:themeColor="accent2" w:themeShade="80"/>
          <w:sz w:val="20"/>
          <w:szCs w:val="20"/>
        </w:rPr>
        <w:t>nebo</w:t>
      </w:r>
      <w:r w:rsidRPr="00477F57">
        <w:rPr>
          <w:rFonts w:ascii="Courier New" w:hAnsi="Courier New" w:cs="Courier New"/>
          <w:color w:val="632423" w:themeColor="accent2" w:themeShade="80"/>
          <w:sz w:val="20"/>
          <w:szCs w:val="20"/>
        </w:rPr>
        <w:t xml:space="preserve"> nebyl porušen ukazatel, definovaný v části 10.7. Pokud byl kterýkoliv ukazatel porušen, musí poskytovatel licence vyhodnotit budoucí finanční informace obšírněji, jak je definováno níže.</w:t>
      </w:r>
    </w:p>
    <w:p w:rsidR="00774ECE" w:rsidRPr="00477F57" w:rsidRDefault="00774ECE" w:rsidP="00E61CE1">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Hodnotící postupy, které mohou být vykonávány auditorem, mus</w:t>
      </w:r>
      <w:r w:rsidR="00BF2933" w:rsidRPr="00477F57">
        <w:rPr>
          <w:rFonts w:ascii="Courier New" w:hAnsi="Courier New" w:cs="Courier New"/>
          <w:color w:val="632423" w:themeColor="accent2" w:themeShade="80"/>
          <w:sz w:val="20"/>
          <w:szCs w:val="20"/>
        </w:rPr>
        <w:t>ej</w:t>
      </w:r>
      <w:r w:rsidRPr="00477F57">
        <w:rPr>
          <w:rFonts w:ascii="Courier New" w:hAnsi="Courier New" w:cs="Courier New"/>
          <w:color w:val="632423" w:themeColor="accent2" w:themeShade="80"/>
          <w:sz w:val="20"/>
          <w:szCs w:val="20"/>
        </w:rPr>
        <w:t>í obsahovat minimálně následující:</w:t>
      </w:r>
    </w:p>
    <w:p w:rsidR="00BF2CB6" w:rsidRPr="00BF2CB6" w:rsidRDefault="00774ECE" w:rsidP="006B451F">
      <w:pPr>
        <w:pStyle w:val="Odstavecseseznamem"/>
        <w:numPr>
          <w:ilvl w:val="1"/>
          <w:numId w:val="116"/>
        </w:numPr>
        <w:tabs>
          <w:tab w:val="left" w:pos="550"/>
        </w:tabs>
        <w:spacing w:line="100" w:lineRule="atLeast"/>
        <w:ind w:left="709"/>
        <w:rPr>
          <w:rFonts w:ascii="Courier New" w:hAnsi="Courier New" w:cs="Courier New"/>
          <w:color w:val="632423" w:themeColor="accent2" w:themeShade="80"/>
          <w:sz w:val="20"/>
          <w:szCs w:val="20"/>
        </w:rPr>
      </w:pPr>
      <w:r w:rsidRPr="00BF2CB6">
        <w:rPr>
          <w:rFonts w:ascii="Courier New" w:hAnsi="Courier New" w:cs="Courier New"/>
          <w:color w:val="632423" w:themeColor="accent2" w:themeShade="80"/>
          <w:sz w:val="20"/>
          <w:szCs w:val="20"/>
        </w:rPr>
        <w:t>kontrola, zda jsou budoucí finanční informace aritmeticky přesné;</w:t>
      </w:r>
    </w:p>
    <w:p w:rsidR="00BF2CB6" w:rsidRPr="00BF2CB6" w:rsidRDefault="008547B4" w:rsidP="006B451F">
      <w:pPr>
        <w:pStyle w:val="Odstavecseseznamem"/>
        <w:numPr>
          <w:ilvl w:val="1"/>
          <w:numId w:val="116"/>
        </w:numPr>
        <w:tabs>
          <w:tab w:val="left" w:pos="550"/>
        </w:tabs>
        <w:spacing w:line="100" w:lineRule="atLeast"/>
        <w:ind w:left="709"/>
        <w:rPr>
          <w:rFonts w:ascii="Courier New" w:hAnsi="Courier New" w:cs="Courier New"/>
          <w:color w:val="632423" w:themeColor="accent2" w:themeShade="80"/>
          <w:sz w:val="20"/>
          <w:szCs w:val="20"/>
        </w:rPr>
      </w:pPr>
      <w:r w:rsidRPr="00BF2CB6">
        <w:rPr>
          <w:rFonts w:ascii="Courier New" w:hAnsi="Courier New" w:cs="Courier New"/>
          <w:color w:val="632423" w:themeColor="accent2" w:themeShade="80"/>
          <w:sz w:val="20"/>
          <w:szCs w:val="20"/>
        </w:rPr>
        <w:t xml:space="preserve">prostřednictvím diskuse s vedením a </w:t>
      </w:r>
      <w:r w:rsidR="00722462" w:rsidRPr="00BF2CB6">
        <w:rPr>
          <w:rFonts w:ascii="Courier New" w:hAnsi="Courier New" w:cs="Courier New"/>
          <w:color w:val="632423" w:themeColor="accent2" w:themeShade="80"/>
          <w:sz w:val="20"/>
          <w:szCs w:val="20"/>
        </w:rPr>
        <w:t xml:space="preserve">posouzením </w:t>
      </w:r>
      <w:r w:rsidRPr="00BF2CB6">
        <w:rPr>
          <w:rFonts w:ascii="Courier New" w:hAnsi="Courier New" w:cs="Courier New"/>
          <w:color w:val="632423" w:themeColor="accent2" w:themeShade="80"/>
          <w:sz w:val="20"/>
          <w:szCs w:val="20"/>
        </w:rPr>
        <w:t xml:space="preserve">budoucích finančních informací určení toho, zda </w:t>
      </w:r>
      <w:r w:rsidR="00B363AA" w:rsidRPr="00BF2CB6">
        <w:rPr>
          <w:rFonts w:ascii="Courier New" w:hAnsi="Courier New" w:cs="Courier New"/>
          <w:color w:val="632423" w:themeColor="accent2" w:themeShade="80"/>
          <w:sz w:val="20"/>
          <w:szCs w:val="20"/>
        </w:rPr>
        <w:t>byly budoucí finanční informace připraveny s použitím odhalených předpokladů a rizik;</w:t>
      </w:r>
    </w:p>
    <w:p w:rsidR="00BF2CB6" w:rsidRPr="00BF2CB6" w:rsidRDefault="00FA7DCE" w:rsidP="006B451F">
      <w:pPr>
        <w:pStyle w:val="Odstavecseseznamem"/>
        <w:numPr>
          <w:ilvl w:val="1"/>
          <w:numId w:val="116"/>
        </w:numPr>
        <w:tabs>
          <w:tab w:val="left" w:pos="550"/>
        </w:tabs>
        <w:spacing w:line="100" w:lineRule="atLeast"/>
        <w:ind w:left="709"/>
        <w:rPr>
          <w:rFonts w:ascii="Courier New" w:hAnsi="Courier New" w:cs="Courier New"/>
          <w:color w:val="632423" w:themeColor="accent2" w:themeShade="80"/>
          <w:sz w:val="20"/>
          <w:szCs w:val="20"/>
        </w:rPr>
      </w:pPr>
      <w:r w:rsidRPr="00BF2CB6">
        <w:rPr>
          <w:rFonts w:ascii="Courier New" w:hAnsi="Courier New" w:cs="Courier New"/>
          <w:color w:val="632423" w:themeColor="accent2" w:themeShade="80"/>
          <w:sz w:val="20"/>
          <w:szCs w:val="20"/>
        </w:rPr>
        <w:t xml:space="preserve">kontrola, zda počáteční hodnoty, obsažené v budoucích finančních informacích, odpovídají rozvaze, uvedené v bezprostředně předcházejících ročních finančních výkazech nebo </w:t>
      </w:r>
      <w:r w:rsidR="00722462" w:rsidRPr="00BF2CB6">
        <w:rPr>
          <w:rFonts w:ascii="Courier New" w:hAnsi="Courier New" w:cs="Courier New"/>
          <w:color w:val="632423" w:themeColor="accent2" w:themeShade="80"/>
          <w:sz w:val="20"/>
          <w:szCs w:val="20"/>
        </w:rPr>
        <w:t xml:space="preserve">v posuzovaných </w:t>
      </w:r>
      <w:r w:rsidRPr="00BF2CB6">
        <w:rPr>
          <w:rFonts w:ascii="Courier New" w:hAnsi="Courier New" w:cs="Courier New"/>
          <w:color w:val="632423" w:themeColor="accent2" w:themeShade="80"/>
          <w:sz w:val="20"/>
          <w:szCs w:val="20"/>
        </w:rPr>
        <w:t>prozatímních finančních výkazech (pokud byly takové přechodné výkazy předloženy); a</w:t>
      </w:r>
    </w:p>
    <w:p w:rsidR="00774ECE" w:rsidRPr="00BF2CB6" w:rsidRDefault="00A37FF4" w:rsidP="006B451F">
      <w:pPr>
        <w:pStyle w:val="Odstavecseseznamem"/>
        <w:numPr>
          <w:ilvl w:val="1"/>
          <w:numId w:val="116"/>
        </w:numPr>
        <w:tabs>
          <w:tab w:val="left" w:pos="550"/>
        </w:tabs>
        <w:spacing w:line="100" w:lineRule="atLeast"/>
        <w:ind w:left="709"/>
        <w:rPr>
          <w:rFonts w:ascii="Courier New" w:hAnsi="Courier New" w:cs="Courier New"/>
          <w:color w:val="632423" w:themeColor="accent2" w:themeShade="80"/>
          <w:sz w:val="20"/>
          <w:szCs w:val="20"/>
        </w:rPr>
      </w:pPr>
      <w:r w:rsidRPr="00BF2CB6">
        <w:rPr>
          <w:rFonts w:ascii="Courier New" w:hAnsi="Courier New" w:cs="Courier New"/>
          <w:color w:val="632423" w:themeColor="accent2" w:themeShade="80"/>
          <w:sz w:val="20"/>
          <w:szCs w:val="20"/>
        </w:rPr>
        <w:t>kontrola, zda budoucí finanční informace byly formálně schváleny výkonným orgánem žadatele o licenci.</w:t>
      </w:r>
    </w:p>
    <w:p w:rsidR="00A37FF4" w:rsidRPr="00477F57" w:rsidRDefault="00B418FC" w:rsidP="00E61CE1">
      <w:pPr>
        <w:tabs>
          <w:tab w:val="left" w:pos="550"/>
        </w:tabs>
        <w:spacing w:line="100" w:lineRule="atLeast"/>
        <w:jc w:val="both"/>
        <w:rPr>
          <w:rFonts w:ascii="Courier New" w:hAnsi="Courier New" w:cs="Courier New"/>
          <w:color w:val="632423" w:themeColor="accent2" w:themeShade="80"/>
          <w:sz w:val="20"/>
          <w:szCs w:val="20"/>
        </w:rPr>
      </w:pPr>
      <w:r w:rsidRPr="00477F57">
        <w:rPr>
          <w:rFonts w:ascii="Courier New" w:hAnsi="Courier New" w:cs="Courier New"/>
          <w:color w:val="632423" w:themeColor="accent2" w:themeShade="80"/>
          <w:sz w:val="20"/>
          <w:szCs w:val="20"/>
        </w:rPr>
        <w:t>Žadatel o licenci musí vyhodnotit schopnost klubu pokračovat jako prosperující podnik minimálně do konce licencované sez</w:t>
      </w:r>
      <w:r w:rsidR="00BF2933" w:rsidRPr="00477F57">
        <w:rPr>
          <w:rFonts w:ascii="Courier New" w:hAnsi="Courier New" w:cs="Courier New"/>
          <w:color w:val="632423" w:themeColor="accent2" w:themeShade="80"/>
          <w:sz w:val="20"/>
          <w:szCs w:val="20"/>
        </w:rPr>
        <w:t>o</w:t>
      </w:r>
      <w:r w:rsidRPr="00477F57">
        <w:rPr>
          <w:rFonts w:ascii="Courier New" w:hAnsi="Courier New" w:cs="Courier New"/>
          <w:color w:val="632423" w:themeColor="accent2" w:themeShade="80"/>
          <w:sz w:val="20"/>
          <w:szCs w:val="20"/>
        </w:rPr>
        <w:t>ny (tj. licence musí být odmítnuta, pokud na základě finančních informací poskytovatel licence sám vyhodnotil, že žadatel o licenci není schopen pokračovat jako prosperující podnik minimálně do konce licencované sez</w:t>
      </w:r>
      <w:r w:rsidR="00BF2933" w:rsidRPr="00477F57">
        <w:rPr>
          <w:rFonts w:ascii="Courier New" w:hAnsi="Courier New" w:cs="Courier New"/>
          <w:color w:val="632423" w:themeColor="accent2" w:themeShade="80"/>
          <w:sz w:val="20"/>
          <w:szCs w:val="20"/>
        </w:rPr>
        <w:t>o</w:t>
      </w:r>
      <w:r w:rsidRPr="00477F57">
        <w:rPr>
          <w:rFonts w:ascii="Courier New" w:hAnsi="Courier New" w:cs="Courier New"/>
          <w:color w:val="632423" w:themeColor="accent2" w:themeShade="80"/>
          <w:sz w:val="20"/>
          <w:szCs w:val="20"/>
        </w:rPr>
        <w:t>ny).</w:t>
      </w:r>
    </w:p>
    <w:p w:rsidR="009E02A3" w:rsidRDefault="009E02A3">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D93CAA" w:rsidRPr="009E02A3" w:rsidRDefault="00D93CAA" w:rsidP="00D93CAA">
      <w:pPr>
        <w:tabs>
          <w:tab w:val="left" w:pos="550"/>
        </w:tabs>
        <w:spacing w:line="100" w:lineRule="atLeast"/>
        <w:jc w:val="right"/>
        <w:rPr>
          <w:rFonts w:ascii="Courier New" w:hAnsi="Courier New" w:cs="Courier New"/>
          <w:b/>
          <w:bCs/>
          <w:color w:val="632423" w:themeColor="accent2" w:themeShade="80"/>
          <w:sz w:val="20"/>
          <w:szCs w:val="20"/>
        </w:rPr>
      </w:pPr>
      <w:r w:rsidRPr="009E02A3">
        <w:rPr>
          <w:rFonts w:ascii="Courier New" w:hAnsi="Courier New" w:cs="Courier New"/>
          <w:b/>
          <w:bCs/>
          <w:color w:val="632423" w:themeColor="accent2" w:themeShade="80"/>
          <w:sz w:val="20"/>
          <w:szCs w:val="20"/>
        </w:rPr>
        <w:t>PŘÍLOHA FC-6</w:t>
      </w:r>
    </w:p>
    <w:p w:rsidR="00667764" w:rsidRPr="009E02A3" w:rsidRDefault="00D93CAA" w:rsidP="009E02A3">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9E02A3">
        <w:rPr>
          <w:rFonts w:ascii="Courier New" w:hAnsi="Courier New" w:cs="Courier New"/>
          <w:b/>
          <w:bCs/>
          <w:color w:val="632423" w:themeColor="accent2" w:themeShade="80"/>
          <w:sz w:val="24"/>
          <w:szCs w:val="24"/>
        </w:rPr>
        <w:t>KRITÉRIUM F.05 SOUHLAS ZAMĚSTNANCŮ</w:t>
      </w:r>
    </w:p>
    <w:p w:rsidR="00D93CAA" w:rsidRPr="009E02A3" w:rsidRDefault="00D93CAA" w:rsidP="00D93CAA">
      <w:pPr>
        <w:tabs>
          <w:tab w:val="left" w:pos="550"/>
        </w:tabs>
        <w:spacing w:line="100" w:lineRule="atLeast"/>
        <w:jc w:val="both"/>
        <w:rPr>
          <w:rFonts w:ascii="Courier New" w:hAnsi="Courier New" w:cs="Courier New"/>
          <w:b/>
          <w:bCs/>
          <w:color w:val="632423" w:themeColor="accent2" w:themeShade="80"/>
          <w:sz w:val="20"/>
          <w:szCs w:val="20"/>
        </w:rPr>
      </w:pPr>
      <w:r w:rsidRPr="009E02A3">
        <w:rPr>
          <w:rFonts w:ascii="Courier New" w:hAnsi="Courier New" w:cs="Courier New"/>
          <w:b/>
          <w:bCs/>
          <w:color w:val="632423" w:themeColor="accent2" w:themeShade="80"/>
          <w:sz w:val="20"/>
          <w:szCs w:val="20"/>
        </w:rPr>
        <w:t>Jméno zaměstnance</w:t>
      </w:r>
    </w:p>
    <w:p w:rsidR="00D93CAA" w:rsidRPr="009E02A3" w:rsidRDefault="00D93CAA" w:rsidP="00D93CAA">
      <w:pPr>
        <w:tabs>
          <w:tab w:val="left" w:pos="550"/>
        </w:tabs>
        <w:spacing w:line="100" w:lineRule="atLeast"/>
        <w:jc w:val="both"/>
        <w:rPr>
          <w:rFonts w:ascii="Courier New" w:hAnsi="Courier New" w:cs="Courier New"/>
          <w:b/>
          <w:bCs/>
          <w:color w:val="632423" w:themeColor="accent2" w:themeShade="80"/>
          <w:sz w:val="20"/>
          <w:szCs w:val="20"/>
        </w:rPr>
      </w:pPr>
      <w:r w:rsidRPr="009E02A3">
        <w:rPr>
          <w:rFonts w:ascii="Courier New" w:hAnsi="Courier New" w:cs="Courier New"/>
          <w:b/>
          <w:bCs/>
          <w:color w:val="632423" w:themeColor="accent2" w:themeShade="80"/>
          <w:sz w:val="20"/>
          <w:szCs w:val="20"/>
        </w:rPr>
        <w:t>Adresa zaměstnance</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Místo, datum</w:t>
      </w:r>
    </w:p>
    <w:p w:rsidR="00D93CAA" w:rsidRPr="009E02A3" w:rsidRDefault="00D93CAA" w:rsidP="00D93CAA">
      <w:pPr>
        <w:tabs>
          <w:tab w:val="left" w:pos="550"/>
        </w:tabs>
        <w:spacing w:line="100" w:lineRule="atLeast"/>
        <w:jc w:val="both"/>
        <w:rPr>
          <w:rFonts w:ascii="Courier New" w:hAnsi="Courier New" w:cs="Courier New"/>
          <w:b/>
          <w:bCs/>
          <w:color w:val="632423" w:themeColor="accent2" w:themeShade="80"/>
          <w:sz w:val="20"/>
          <w:szCs w:val="20"/>
          <w:u w:val="single"/>
        </w:rPr>
      </w:pPr>
      <w:r w:rsidRPr="009E02A3">
        <w:rPr>
          <w:rFonts w:ascii="Courier New" w:hAnsi="Courier New" w:cs="Courier New"/>
          <w:b/>
          <w:bCs/>
          <w:color w:val="632423" w:themeColor="accent2" w:themeShade="80"/>
          <w:sz w:val="20"/>
          <w:szCs w:val="20"/>
          <w:u w:val="single"/>
        </w:rPr>
        <w:t>Potvrzení, že všechny platby, vyplývající ze smluvního ujednání s žadatelem o licenci, byly přijaty včas</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Ve spojení s udě</w:t>
      </w:r>
      <w:r w:rsidR="00BF2933" w:rsidRPr="009E02A3">
        <w:rPr>
          <w:rFonts w:ascii="Courier New" w:hAnsi="Courier New" w:cs="Courier New"/>
          <w:bCs/>
          <w:color w:val="632423" w:themeColor="accent2" w:themeShade="80"/>
          <w:sz w:val="20"/>
          <w:szCs w:val="20"/>
        </w:rPr>
        <w:t>lením licence pro období 200XX/</w:t>
      </w:r>
      <w:r w:rsidRPr="009E02A3">
        <w:rPr>
          <w:rFonts w:ascii="Courier New" w:hAnsi="Courier New" w:cs="Courier New"/>
          <w:bCs/>
          <w:color w:val="632423" w:themeColor="accent2" w:themeShade="80"/>
          <w:sz w:val="20"/>
          <w:szCs w:val="20"/>
        </w:rPr>
        <w:t>20XX</w:t>
      </w:r>
      <w:r w:rsidR="00BF2933" w:rsidRPr="009E02A3">
        <w:rPr>
          <w:rFonts w:ascii="Courier New" w:hAnsi="Courier New" w:cs="Courier New"/>
          <w:bCs/>
          <w:color w:val="632423" w:themeColor="accent2" w:themeShade="80"/>
          <w:sz w:val="20"/>
          <w:szCs w:val="20"/>
        </w:rPr>
        <w:t xml:space="preserve"> Vás žádáme, abyste potvrdil</w:t>
      </w:r>
      <w:r w:rsidRPr="009E02A3">
        <w:rPr>
          <w:rFonts w:ascii="Courier New" w:hAnsi="Courier New" w:cs="Courier New"/>
          <w:bCs/>
          <w:color w:val="632423" w:themeColor="accent2" w:themeShade="80"/>
          <w:sz w:val="20"/>
          <w:szCs w:val="20"/>
        </w:rPr>
        <w:t>, že jsme Vám j</w:t>
      </w:r>
      <w:r w:rsidR="00A31E9E" w:rsidRPr="009E02A3">
        <w:rPr>
          <w:rFonts w:ascii="Courier New" w:hAnsi="Courier New" w:cs="Courier New"/>
          <w:bCs/>
          <w:color w:val="632423" w:themeColor="accent2" w:themeShade="80"/>
          <w:sz w:val="20"/>
          <w:szCs w:val="20"/>
        </w:rPr>
        <w:t>ako Váš</w:t>
      </w:r>
      <w:r w:rsidRPr="009E02A3">
        <w:rPr>
          <w:rFonts w:ascii="Courier New" w:hAnsi="Courier New" w:cs="Courier New"/>
          <w:bCs/>
          <w:color w:val="632423" w:themeColor="accent2" w:themeShade="80"/>
          <w:sz w:val="20"/>
          <w:szCs w:val="20"/>
        </w:rPr>
        <w:t xml:space="preserve"> zaměstnavatel uhradili všechny smluvní závazky k datu, dohodnutému s Vámi ve </w:t>
      </w:r>
      <w:r w:rsidR="00BF2933" w:rsidRPr="009E02A3">
        <w:rPr>
          <w:rFonts w:ascii="Courier New" w:hAnsi="Courier New" w:cs="Courier New"/>
          <w:bCs/>
          <w:i/>
          <w:color w:val="632423" w:themeColor="accent2" w:themeShade="80"/>
          <w:sz w:val="20"/>
          <w:szCs w:val="20"/>
        </w:rPr>
        <w:t>smlouvě/</w:t>
      </w:r>
      <w:r w:rsidRPr="009E02A3">
        <w:rPr>
          <w:rFonts w:ascii="Courier New" w:hAnsi="Courier New" w:cs="Courier New"/>
          <w:bCs/>
          <w:i/>
          <w:color w:val="632423" w:themeColor="accent2" w:themeShade="80"/>
          <w:sz w:val="20"/>
          <w:szCs w:val="20"/>
        </w:rPr>
        <w:t>smlouvách.</w:t>
      </w:r>
      <w:r w:rsidRPr="009E02A3">
        <w:rPr>
          <w:rFonts w:ascii="Courier New" w:hAnsi="Courier New" w:cs="Courier New"/>
          <w:bCs/>
          <w:color w:val="632423" w:themeColor="accent2" w:themeShade="80"/>
          <w:sz w:val="20"/>
          <w:szCs w:val="20"/>
        </w:rPr>
        <w:t xml:space="preserve"> Pokud s tím n</w:t>
      </w:r>
      <w:r w:rsidR="00A31E9E" w:rsidRPr="009E02A3">
        <w:rPr>
          <w:rFonts w:ascii="Courier New" w:hAnsi="Courier New" w:cs="Courier New"/>
          <w:bCs/>
          <w:color w:val="632423" w:themeColor="accent2" w:themeShade="80"/>
          <w:sz w:val="20"/>
          <w:szCs w:val="20"/>
        </w:rPr>
        <w:t>esouhlasíte, prosím informujte l</w:t>
      </w:r>
      <w:r w:rsidRPr="009E02A3">
        <w:rPr>
          <w:rFonts w:ascii="Courier New" w:hAnsi="Courier New" w:cs="Courier New"/>
          <w:bCs/>
          <w:color w:val="632423" w:themeColor="accent2" w:themeShade="80"/>
          <w:sz w:val="20"/>
          <w:szCs w:val="20"/>
        </w:rPr>
        <w:t xml:space="preserve">icenčního manažera ČMFS o dlužných částkách podle smluvního ujednání a o příslušné </w:t>
      </w:r>
      <w:r w:rsidR="00BF2933" w:rsidRPr="009E02A3">
        <w:rPr>
          <w:rFonts w:ascii="Courier New" w:hAnsi="Courier New" w:cs="Courier New"/>
          <w:bCs/>
          <w:i/>
          <w:color w:val="632423" w:themeColor="accent2" w:themeShade="80"/>
          <w:sz w:val="20"/>
          <w:szCs w:val="20"/>
        </w:rPr>
        <w:t>smlouvě/</w:t>
      </w:r>
      <w:r w:rsidRPr="009E02A3">
        <w:rPr>
          <w:rFonts w:ascii="Courier New" w:hAnsi="Courier New" w:cs="Courier New"/>
          <w:bCs/>
          <w:i/>
          <w:color w:val="632423" w:themeColor="accent2" w:themeShade="80"/>
          <w:sz w:val="20"/>
          <w:szCs w:val="20"/>
        </w:rPr>
        <w:t>smlouvách.</w:t>
      </w:r>
      <w:r w:rsidRPr="009E02A3">
        <w:rPr>
          <w:rFonts w:ascii="Courier New" w:hAnsi="Courier New" w:cs="Courier New"/>
          <w:bCs/>
          <w:color w:val="632423" w:themeColor="accent2" w:themeShade="80"/>
          <w:sz w:val="20"/>
          <w:szCs w:val="20"/>
        </w:rPr>
        <w:t xml:space="preserve"> Podepište přiložený útržek a vraťte </w:t>
      </w:r>
      <w:r w:rsidR="00BF2933" w:rsidRPr="009E02A3">
        <w:rPr>
          <w:rFonts w:ascii="Courier New" w:hAnsi="Courier New" w:cs="Courier New"/>
          <w:bCs/>
          <w:color w:val="632423" w:themeColor="accent2" w:themeShade="80"/>
          <w:sz w:val="20"/>
          <w:szCs w:val="20"/>
        </w:rPr>
        <w:t>ho</w:t>
      </w:r>
      <w:r w:rsidRPr="009E02A3">
        <w:rPr>
          <w:rFonts w:ascii="Courier New" w:hAnsi="Courier New" w:cs="Courier New"/>
          <w:bCs/>
          <w:color w:val="632423" w:themeColor="accent2" w:themeShade="80"/>
          <w:sz w:val="20"/>
          <w:szCs w:val="20"/>
        </w:rPr>
        <w:t xml:space="preserve"> v uzavřené obálce přímo na níže uvedenou adresu:</w:t>
      </w:r>
    </w:p>
    <w:p w:rsidR="009E02A3" w:rsidRDefault="009E02A3" w:rsidP="00D93CAA">
      <w:pPr>
        <w:tabs>
          <w:tab w:val="left" w:pos="550"/>
        </w:tabs>
        <w:spacing w:line="100" w:lineRule="atLeast"/>
        <w:jc w:val="both"/>
        <w:rPr>
          <w:rFonts w:ascii="Courier New" w:hAnsi="Courier New" w:cs="Courier New"/>
          <w:bCs/>
          <w:color w:val="632423" w:themeColor="accent2" w:themeShade="80"/>
          <w:sz w:val="20"/>
          <w:szCs w:val="20"/>
        </w:rPr>
      </w:pPr>
      <w:r>
        <w:rPr>
          <w:rFonts w:ascii="Courier New" w:hAnsi="Courier New" w:cs="Courier New"/>
          <w:bCs/>
          <w:color w:val="632423" w:themeColor="accent2" w:themeShade="80"/>
          <w:sz w:val="20"/>
          <w:szCs w:val="20"/>
        </w:rPr>
        <w:t>Licenční manažer ČMFS</w:t>
      </w:r>
    </w:p>
    <w:p w:rsid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Českomoravský fotbalový svaz</w:t>
      </w:r>
    </w:p>
    <w:p w:rsid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Diskařská 100</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160 1</w:t>
      </w:r>
      <w:r w:rsidR="00BF2933" w:rsidRPr="009E02A3">
        <w:rPr>
          <w:rFonts w:ascii="Courier New" w:hAnsi="Courier New" w:cs="Courier New"/>
          <w:bCs/>
          <w:color w:val="632423" w:themeColor="accent2" w:themeShade="80"/>
          <w:sz w:val="20"/>
          <w:szCs w:val="20"/>
        </w:rPr>
        <w:t>7 Praha 6-</w:t>
      </w:r>
      <w:r w:rsidRPr="009E02A3">
        <w:rPr>
          <w:rFonts w:ascii="Courier New" w:hAnsi="Courier New" w:cs="Courier New"/>
          <w:bCs/>
          <w:color w:val="632423" w:themeColor="accent2" w:themeShade="80"/>
          <w:sz w:val="20"/>
          <w:szCs w:val="20"/>
        </w:rPr>
        <w:t>Strahov</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Prosím, vraťte tento útržek nejpozději do 31.</w:t>
      </w:r>
      <w:r w:rsidR="00BF2933" w:rsidRPr="009E02A3">
        <w:rPr>
          <w:rFonts w:ascii="Courier New" w:hAnsi="Courier New" w:cs="Courier New"/>
          <w:bCs/>
          <w:color w:val="632423" w:themeColor="accent2" w:themeShade="80"/>
          <w:sz w:val="20"/>
          <w:szCs w:val="20"/>
        </w:rPr>
        <w:t xml:space="preserve"> </w:t>
      </w:r>
      <w:r w:rsidRPr="009E02A3">
        <w:rPr>
          <w:rFonts w:ascii="Courier New" w:hAnsi="Courier New" w:cs="Courier New"/>
          <w:bCs/>
          <w:color w:val="632423" w:themeColor="accent2" w:themeShade="80"/>
          <w:sz w:val="20"/>
          <w:szCs w:val="20"/>
        </w:rPr>
        <w:t>3.</w:t>
      </w:r>
      <w:r w:rsidR="00BF2933" w:rsidRPr="009E02A3">
        <w:rPr>
          <w:rFonts w:ascii="Courier New" w:hAnsi="Courier New" w:cs="Courier New"/>
          <w:bCs/>
          <w:color w:val="632423" w:themeColor="accent2" w:themeShade="80"/>
          <w:sz w:val="20"/>
          <w:szCs w:val="20"/>
        </w:rPr>
        <w:t xml:space="preserve"> </w:t>
      </w:r>
      <w:r w:rsidRPr="009E02A3">
        <w:rPr>
          <w:rFonts w:ascii="Courier New" w:hAnsi="Courier New" w:cs="Courier New"/>
          <w:bCs/>
          <w:color w:val="632423" w:themeColor="accent2" w:themeShade="80"/>
          <w:sz w:val="20"/>
          <w:szCs w:val="20"/>
        </w:rPr>
        <w:t>20.. na výše uvedenou adresu.</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Velice děkujeme za Vaši spolupráci.</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p>
    <w:p w:rsidR="00D93CAA" w:rsidRPr="009E02A3" w:rsidRDefault="00BF2933"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S pozdravem</w:t>
      </w:r>
    </w:p>
    <w:p w:rsidR="00D93CAA" w:rsidRPr="009E02A3" w:rsidRDefault="00D93CAA" w:rsidP="00D93CAA">
      <w:pPr>
        <w:tabs>
          <w:tab w:val="left" w:pos="550"/>
        </w:tabs>
        <w:spacing w:line="100" w:lineRule="atLeast"/>
        <w:jc w:val="both"/>
        <w:rPr>
          <w:rFonts w:ascii="Courier New" w:hAnsi="Courier New" w:cs="Courier New"/>
          <w:bCs/>
          <w:i/>
          <w:color w:val="632423" w:themeColor="accent2" w:themeShade="80"/>
          <w:sz w:val="20"/>
          <w:szCs w:val="20"/>
        </w:rPr>
      </w:pPr>
    </w:p>
    <w:p w:rsidR="00D93CAA" w:rsidRPr="009E02A3" w:rsidRDefault="00BF2933" w:rsidP="00D93CAA">
      <w:pPr>
        <w:tabs>
          <w:tab w:val="left" w:pos="550"/>
        </w:tabs>
        <w:spacing w:line="100" w:lineRule="atLeast"/>
        <w:jc w:val="both"/>
        <w:rPr>
          <w:rFonts w:ascii="Courier New" w:hAnsi="Courier New" w:cs="Courier New"/>
          <w:bCs/>
          <w:i/>
          <w:color w:val="632423" w:themeColor="accent2" w:themeShade="80"/>
          <w:sz w:val="20"/>
          <w:szCs w:val="20"/>
        </w:rPr>
      </w:pPr>
      <w:r w:rsidRPr="009E02A3">
        <w:rPr>
          <w:rFonts w:ascii="Courier New" w:hAnsi="Courier New" w:cs="Courier New"/>
          <w:bCs/>
          <w:i/>
          <w:color w:val="632423" w:themeColor="accent2" w:themeShade="80"/>
          <w:sz w:val="20"/>
          <w:szCs w:val="20"/>
        </w:rPr>
        <w:t>(j</w:t>
      </w:r>
      <w:r w:rsidR="00D93CAA" w:rsidRPr="009E02A3">
        <w:rPr>
          <w:rFonts w:ascii="Courier New" w:hAnsi="Courier New" w:cs="Courier New"/>
          <w:bCs/>
          <w:i/>
          <w:color w:val="632423" w:themeColor="accent2" w:themeShade="80"/>
          <w:sz w:val="20"/>
          <w:szCs w:val="20"/>
        </w:rPr>
        <w:t>méno a adresa klubu)</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Zaměstnavatel zaplatil všechny smluvní závazky včas</w:t>
      </w:r>
      <w:r w:rsidRPr="009E02A3">
        <w:rPr>
          <w:rFonts w:ascii="Courier New" w:hAnsi="Courier New" w:cs="Courier New"/>
          <w:bCs/>
          <w:color w:val="632423" w:themeColor="accent2" w:themeShade="80"/>
          <w:sz w:val="20"/>
          <w:szCs w:val="20"/>
        </w:rPr>
        <w:tab/>
      </w:r>
      <w:r w:rsidRPr="009E02A3">
        <w:rPr>
          <w:rFonts w:ascii="Courier New" w:hAnsi="Courier New" w:cs="Courier New"/>
          <w:bCs/>
          <w:color w:val="632423" w:themeColor="accent2" w:themeShade="80"/>
          <w:sz w:val="20"/>
          <w:szCs w:val="20"/>
        </w:rPr>
        <w:tab/>
        <w:t xml:space="preserve">ANO* </w:t>
      </w:r>
      <w:r w:rsidRPr="009E02A3">
        <w:rPr>
          <w:rFonts w:ascii="Courier New" w:hAnsi="Courier New" w:cs="Courier New"/>
          <w:bCs/>
          <w:color w:val="632423" w:themeColor="accent2" w:themeShade="80"/>
          <w:sz w:val="20"/>
          <w:szCs w:val="20"/>
        </w:rPr>
        <w:tab/>
        <w:t>NE*</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Dlužná částka ke dni ......... je ................ Kč</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Datum</w:t>
      </w: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p>
    <w:p w:rsidR="00D93CAA" w:rsidRPr="009E02A3" w:rsidRDefault="00D93CAA" w:rsidP="00D93CAA">
      <w:pPr>
        <w:tabs>
          <w:tab w:val="left" w:pos="550"/>
        </w:tabs>
        <w:spacing w:line="100" w:lineRule="atLeast"/>
        <w:jc w:val="both"/>
        <w:rPr>
          <w:rFonts w:ascii="Courier New" w:hAnsi="Courier New" w:cs="Courier New"/>
          <w:bCs/>
          <w:color w:val="632423" w:themeColor="accent2" w:themeShade="80"/>
          <w:sz w:val="20"/>
          <w:szCs w:val="20"/>
        </w:rPr>
      </w:pPr>
      <w:r w:rsidRPr="009E02A3">
        <w:rPr>
          <w:rFonts w:ascii="Courier New" w:hAnsi="Courier New" w:cs="Courier New"/>
          <w:bCs/>
          <w:color w:val="632423" w:themeColor="accent2" w:themeShade="80"/>
          <w:sz w:val="20"/>
          <w:szCs w:val="20"/>
        </w:rPr>
        <w:t>Podpis zaměstnance</w:t>
      </w:r>
    </w:p>
    <w:p w:rsidR="006C27CF" w:rsidRDefault="006C27CF">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CC52B5" w:rsidRPr="006C27CF" w:rsidRDefault="00CC52B5" w:rsidP="00CC52B5">
      <w:pPr>
        <w:tabs>
          <w:tab w:val="left" w:pos="550"/>
        </w:tabs>
        <w:spacing w:line="100" w:lineRule="atLeast"/>
        <w:jc w:val="right"/>
        <w:rPr>
          <w:rFonts w:ascii="Courier New" w:hAnsi="Courier New" w:cs="Courier New"/>
          <w:b/>
          <w:bCs/>
          <w:color w:val="632423" w:themeColor="accent2" w:themeShade="80"/>
          <w:sz w:val="20"/>
          <w:szCs w:val="20"/>
        </w:rPr>
      </w:pPr>
      <w:r w:rsidRPr="006C27CF">
        <w:rPr>
          <w:rFonts w:ascii="Courier New" w:hAnsi="Courier New" w:cs="Courier New"/>
          <w:b/>
          <w:bCs/>
          <w:color w:val="632423" w:themeColor="accent2" w:themeShade="80"/>
          <w:sz w:val="20"/>
          <w:szCs w:val="20"/>
        </w:rPr>
        <w:t>PŘÍLOHA FC-7</w:t>
      </w:r>
    </w:p>
    <w:p w:rsidR="00CC52B5" w:rsidRPr="006C27CF" w:rsidRDefault="00A31E9E" w:rsidP="00CC52B5">
      <w:pPr>
        <w:pBdr>
          <w:bottom w:val="single" w:sz="6" w:space="1" w:color="auto"/>
        </w:pBdr>
        <w:tabs>
          <w:tab w:val="left" w:pos="550"/>
        </w:tabs>
        <w:spacing w:line="100" w:lineRule="atLeast"/>
        <w:jc w:val="right"/>
        <w:rPr>
          <w:rFonts w:ascii="Courier New" w:hAnsi="Courier New" w:cs="Courier New"/>
          <w:b/>
          <w:bCs/>
          <w:color w:val="632423" w:themeColor="accent2" w:themeShade="80"/>
          <w:sz w:val="24"/>
          <w:szCs w:val="24"/>
        </w:rPr>
      </w:pPr>
      <w:r w:rsidRPr="006C27CF">
        <w:rPr>
          <w:rFonts w:ascii="Courier New" w:hAnsi="Courier New" w:cs="Courier New"/>
          <w:b/>
          <w:bCs/>
          <w:color w:val="632423" w:themeColor="accent2" w:themeShade="80"/>
          <w:sz w:val="24"/>
          <w:szCs w:val="24"/>
        </w:rPr>
        <w:t xml:space="preserve">KRITÉRIUM F.04 </w:t>
      </w:r>
      <w:r w:rsidR="00CC52B5" w:rsidRPr="006C27CF">
        <w:rPr>
          <w:rFonts w:ascii="Courier New" w:hAnsi="Courier New" w:cs="Courier New"/>
          <w:b/>
          <w:bCs/>
          <w:color w:val="632423" w:themeColor="accent2" w:themeShade="80"/>
          <w:sz w:val="24"/>
          <w:szCs w:val="24"/>
        </w:rPr>
        <w:t>PLÁN DODATEČNÝCH ZAMĚSTNANCŮ</w:t>
      </w:r>
    </w:p>
    <w:p w:rsidR="00667764" w:rsidRPr="006C27CF" w:rsidRDefault="00CC52B5">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Tímto potvrzujeme, (žadatel o licenci) včas zaplatil veškeré své splatné závazky, vyplývající z naší smlouvy  do data 31.</w:t>
      </w:r>
      <w:r w:rsidR="00D77134" w:rsidRPr="006C27CF">
        <w:rPr>
          <w:rFonts w:ascii="Courier New" w:hAnsi="Courier New" w:cs="Courier New"/>
          <w:color w:val="632423" w:themeColor="accent2" w:themeShade="80"/>
          <w:sz w:val="20"/>
          <w:szCs w:val="20"/>
        </w:rPr>
        <w:t xml:space="preserve"> </w:t>
      </w:r>
      <w:r w:rsidRPr="006C27CF">
        <w:rPr>
          <w:rFonts w:ascii="Courier New" w:hAnsi="Courier New" w:cs="Courier New"/>
          <w:color w:val="632423" w:themeColor="accent2" w:themeShade="80"/>
          <w:sz w:val="20"/>
          <w:szCs w:val="20"/>
        </w:rPr>
        <w:t>12.</w:t>
      </w:r>
      <w:r w:rsidR="00D77134" w:rsidRPr="006C27CF">
        <w:rPr>
          <w:rFonts w:ascii="Courier New" w:hAnsi="Courier New" w:cs="Courier New"/>
          <w:color w:val="632423" w:themeColor="accent2" w:themeShade="80"/>
          <w:sz w:val="20"/>
          <w:szCs w:val="20"/>
        </w:rPr>
        <w:t xml:space="preserve"> </w:t>
      </w:r>
      <w:r w:rsidRPr="006C27CF">
        <w:rPr>
          <w:rFonts w:ascii="Courier New" w:hAnsi="Courier New" w:cs="Courier New"/>
          <w:color w:val="632423" w:themeColor="accent2" w:themeShade="80"/>
          <w:sz w:val="20"/>
          <w:szCs w:val="20"/>
        </w:rPr>
        <w:t>20...</w:t>
      </w:r>
    </w:p>
    <w:p w:rsidR="00CC52B5" w:rsidRPr="006C27CF" w:rsidRDefault="00CC52B5">
      <w:pPr>
        <w:tabs>
          <w:tab w:val="left" w:pos="550"/>
        </w:tabs>
        <w:spacing w:line="100" w:lineRule="atLeast"/>
        <w:jc w:val="both"/>
        <w:rPr>
          <w:rFonts w:ascii="Courier New" w:hAnsi="Courier New" w:cs="Courier New"/>
          <w:color w:val="632423" w:themeColor="accent2" w:themeShade="80"/>
          <w:sz w:val="20"/>
          <w:szCs w:val="20"/>
        </w:rPr>
      </w:pPr>
    </w:p>
    <w:p w:rsidR="00CC52B5" w:rsidRPr="006C27CF" w:rsidRDefault="00CC52B5">
      <w:pPr>
        <w:tabs>
          <w:tab w:val="left" w:pos="550"/>
        </w:tabs>
        <w:spacing w:line="100" w:lineRule="atLeast"/>
        <w:jc w:val="both"/>
        <w:rPr>
          <w:rFonts w:ascii="Courier New" w:hAnsi="Courier New" w:cs="Courier New"/>
          <w:b/>
          <w:color w:val="632423" w:themeColor="accent2" w:themeShade="80"/>
          <w:sz w:val="20"/>
          <w:szCs w:val="20"/>
        </w:rPr>
      </w:pPr>
      <w:r w:rsidRPr="006C27CF">
        <w:rPr>
          <w:rFonts w:ascii="Courier New" w:hAnsi="Courier New" w:cs="Courier New"/>
          <w:b/>
          <w:color w:val="632423" w:themeColor="accent2" w:themeShade="80"/>
          <w:sz w:val="20"/>
          <w:szCs w:val="20"/>
        </w:rPr>
        <w:t>NEBO</w:t>
      </w:r>
    </w:p>
    <w:p w:rsidR="00CC52B5" w:rsidRPr="006C27CF" w:rsidRDefault="00CC52B5">
      <w:pPr>
        <w:tabs>
          <w:tab w:val="left" w:pos="550"/>
        </w:tabs>
        <w:spacing w:line="100" w:lineRule="atLeast"/>
        <w:jc w:val="both"/>
        <w:rPr>
          <w:rFonts w:ascii="Courier New" w:hAnsi="Courier New" w:cs="Courier New"/>
          <w:b/>
          <w:color w:val="632423" w:themeColor="accent2" w:themeShade="80"/>
          <w:sz w:val="20"/>
          <w:szCs w:val="20"/>
        </w:rPr>
      </w:pPr>
    </w:p>
    <w:p w:rsidR="00CC52B5" w:rsidRPr="006C27CF" w:rsidRDefault="00CC52B5">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Následující závazky, vyplývající z naší smlouvy nebyly zaplaceny včas (nebo vůbec</w:t>
      </w:r>
      <w:r w:rsidR="00D77134" w:rsidRPr="006C27CF">
        <w:rPr>
          <w:rFonts w:ascii="Courier New" w:hAnsi="Courier New" w:cs="Courier New"/>
          <w:color w:val="632423" w:themeColor="accent2" w:themeShade="80"/>
          <w:sz w:val="20"/>
          <w:szCs w:val="20"/>
        </w:rPr>
        <w:t xml:space="preserve"> nebyly zaplaceny</w:t>
      </w:r>
      <w:r w:rsidRPr="006C27CF">
        <w:rPr>
          <w:rFonts w:ascii="Courier New" w:hAnsi="Courier New" w:cs="Courier New"/>
          <w:color w:val="632423" w:themeColor="accent2" w:themeShade="80"/>
          <w:sz w:val="20"/>
          <w:szCs w:val="20"/>
        </w:rPr>
        <w:t>):</w:t>
      </w:r>
    </w:p>
    <w:p w:rsidR="00CC52B5" w:rsidRPr="006C27CF" w:rsidRDefault="00CC52B5">
      <w:pPr>
        <w:tabs>
          <w:tab w:val="left" w:pos="550"/>
        </w:tabs>
        <w:spacing w:line="100" w:lineRule="atLeast"/>
        <w:jc w:val="both"/>
        <w:rPr>
          <w:rFonts w:ascii="Courier New" w:hAnsi="Courier New" w:cs="Courier New"/>
          <w:color w:val="632423" w:themeColor="accent2" w:themeShade="8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2"/>
        <w:gridCol w:w="1385"/>
        <w:gridCol w:w="1701"/>
        <w:gridCol w:w="1559"/>
        <w:gridCol w:w="2725"/>
      </w:tblGrid>
      <w:tr w:rsidR="00CC52B5" w:rsidRPr="006C27CF" w:rsidTr="00E75469">
        <w:tc>
          <w:tcPr>
            <w:tcW w:w="1842" w:type="dxa"/>
          </w:tcPr>
          <w:p w:rsidR="00CC52B5" w:rsidRPr="006C27CF" w:rsidRDefault="00CC52B5" w:rsidP="00E75469">
            <w:pPr>
              <w:tabs>
                <w:tab w:val="left" w:pos="550"/>
              </w:tabs>
              <w:spacing w:line="100" w:lineRule="atLeast"/>
              <w:jc w:val="center"/>
              <w:rPr>
                <w:rFonts w:ascii="Courier New" w:hAnsi="Courier New" w:cs="Courier New"/>
                <w:b/>
                <w:color w:val="632423" w:themeColor="accent2" w:themeShade="80"/>
                <w:sz w:val="20"/>
                <w:szCs w:val="20"/>
              </w:rPr>
            </w:pPr>
            <w:r w:rsidRPr="006C27CF">
              <w:rPr>
                <w:rFonts w:ascii="Courier New" w:hAnsi="Courier New" w:cs="Courier New"/>
                <w:b/>
                <w:color w:val="632423" w:themeColor="accent2" w:themeShade="80"/>
                <w:sz w:val="20"/>
                <w:szCs w:val="20"/>
              </w:rPr>
              <w:t>Jméno, příjmení</w:t>
            </w:r>
          </w:p>
        </w:tc>
        <w:tc>
          <w:tcPr>
            <w:tcW w:w="1385" w:type="dxa"/>
          </w:tcPr>
          <w:p w:rsidR="00CC52B5" w:rsidRPr="006C27CF" w:rsidRDefault="00CC52B5" w:rsidP="00E75469">
            <w:pPr>
              <w:tabs>
                <w:tab w:val="left" w:pos="550"/>
              </w:tabs>
              <w:spacing w:line="100" w:lineRule="atLeast"/>
              <w:jc w:val="center"/>
              <w:rPr>
                <w:rFonts w:ascii="Courier New" w:hAnsi="Courier New" w:cs="Courier New"/>
                <w:b/>
                <w:color w:val="632423" w:themeColor="accent2" w:themeShade="80"/>
                <w:sz w:val="20"/>
                <w:szCs w:val="20"/>
              </w:rPr>
            </w:pPr>
            <w:r w:rsidRPr="006C27CF">
              <w:rPr>
                <w:rFonts w:ascii="Courier New" w:hAnsi="Courier New" w:cs="Courier New"/>
                <w:b/>
                <w:color w:val="632423" w:themeColor="accent2" w:themeShade="80"/>
                <w:sz w:val="20"/>
                <w:szCs w:val="20"/>
              </w:rPr>
              <w:t>Funkce</w:t>
            </w:r>
          </w:p>
        </w:tc>
        <w:tc>
          <w:tcPr>
            <w:tcW w:w="1701" w:type="dxa"/>
          </w:tcPr>
          <w:p w:rsidR="00CC52B5" w:rsidRPr="006C27CF" w:rsidRDefault="00CC52B5" w:rsidP="00E75469">
            <w:pPr>
              <w:tabs>
                <w:tab w:val="left" w:pos="550"/>
              </w:tabs>
              <w:spacing w:line="100" w:lineRule="atLeast"/>
              <w:jc w:val="center"/>
              <w:rPr>
                <w:rFonts w:ascii="Courier New" w:hAnsi="Courier New" w:cs="Courier New"/>
                <w:b/>
                <w:color w:val="632423" w:themeColor="accent2" w:themeShade="80"/>
                <w:sz w:val="20"/>
                <w:szCs w:val="20"/>
              </w:rPr>
            </w:pPr>
            <w:r w:rsidRPr="006C27CF">
              <w:rPr>
                <w:rFonts w:ascii="Courier New" w:hAnsi="Courier New" w:cs="Courier New"/>
                <w:b/>
                <w:color w:val="632423" w:themeColor="accent2" w:themeShade="80"/>
                <w:sz w:val="20"/>
                <w:szCs w:val="20"/>
              </w:rPr>
              <w:t>Od data</w:t>
            </w:r>
          </w:p>
        </w:tc>
        <w:tc>
          <w:tcPr>
            <w:tcW w:w="1559" w:type="dxa"/>
          </w:tcPr>
          <w:p w:rsidR="00CC52B5" w:rsidRPr="006C27CF" w:rsidRDefault="00CC52B5" w:rsidP="00E75469">
            <w:pPr>
              <w:tabs>
                <w:tab w:val="left" w:pos="550"/>
              </w:tabs>
              <w:spacing w:line="100" w:lineRule="atLeast"/>
              <w:jc w:val="center"/>
              <w:rPr>
                <w:rFonts w:ascii="Courier New" w:hAnsi="Courier New" w:cs="Courier New"/>
                <w:b/>
                <w:color w:val="632423" w:themeColor="accent2" w:themeShade="80"/>
                <w:sz w:val="20"/>
                <w:szCs w:val="20"/>
              </w:rPr>
            </w:pPr>
            <w:r w:rsidRPr="006C27CF">
              <w:rPr>
                <w:rFonts w:ascii="Courier New" w:hAnsi="Courier New" w:cs="Courier New"/>
                <w:b/>
                <w:color w:val="632423" w:themeColor="accent2" w:themeShade="80"/>
                <w:sz w:val="20"/>
                <w:szCs w:val="20"/>
              </w:rPr>
              <w:t>Podpis</w:t>
            </w:r>
          </w:p>
        </w:tc>
        <w:tc>
          <w:tcPr>
            <w:tcW w:w="2725" w:type="dxa"/>
          </w:tcPr>
          <w:p w:rsidR="00CC52B5" w:rsidRPr="006C27CF" w:rsidRDefault="00CC52B5" w:rsidP="00E75469">
            <w:pPr>
              <w:tabs>
                <w:tab w:val="left" w:pos="550"/>
              </w:tabs>
              <w:spacing w:line="100" w:lineRule="atLeast"/>
              <w:jc w:val="center"/>
              <w:rPr>
                <w:rFonts w:ascii="Courier New" w:hAnsi="Courier New" w:cs="Courier New"/>
                <w:b/>
                <w:color w:val="632423" w:themeColor="accent2" w:themeShade="80"/>
                <w:sz w:val="20"/>
                <w:szCs w:val="20"/>
              </w:rPr>
            </w:pPr>
            <w:r w:rsidRPr="006C27CF">
              <w:rPr>
                <w:rFonts w:ascii="Courier New" w:hAnsi="Courier New" w:cs="Courier New"/>
                <w:b/>
                <w:color w:val="632423" w:themeColor="accent2" w:themeShade="80"/>
                <w:sz w:val="20"/>
                <w:szCs w:val="20"/>
              </w:rPr>
              <w:t>Dlužný závazek po splatnosti (existuje-li) a komentář</w:t>
            </w:r>
          </w:p>
        </w:tc>
      </w:tr>
      <w:tr w:rsidR="00CC52B5" w:rsidRPr="006C27CF" w:rsidTr="00E75469">
        <w:tc>
          <w:tcPr>
            <w:tcW w:w="1842"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385"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701"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559"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2725"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r>
      <w:tr w:rsidR="00CC52B5" w:rsidRPr="006C27CF" w:rsidTr="00E75469">
        <w:tc>
          <w:tcPr>
            <w:tcW w:w="1842"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385"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701"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559"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2725"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r>
      <w:tr w:rsidR="00CC52B5" w:rsidRPr="006C27CF" w:rsidTr="00E75469">
        <w:tc>
          <w:tcPr>
            <w:tcW w:w="1842"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385"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701"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1559"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c>
          <w:tcPr>
            <w:tcW w:w="2725" w:type="dxa"/>
          </w:tcPr>
          <w:p w:rsidR="00CC52B5" w:rsidRPr="006C27CF" w:rsidRDefault="00CC52B5" w:rsidP="00E75469">
            <w:pPr>
              <w:tabs>
                <w:tab w:val="left" w:pos="550"/>
              </w:tabs>
              <w:spacing w:line="100" w:lineRule="atLeast"/>
              <w:jc w:val="both"/>
              <w:rPr>
                <w:rFonts w:ascii="Courier New" w:hAnsi="Courier New" w:cs="Courier New"/>
                <w:color w:val="632423" w:themeColor="accent2" w:themeShade="80"/>
                <w:sz w:val="20"/>
                <w:szCs w:val="20"/>
              </w:rPr>
            </w:pPr>
          </w:p>
        </w:tc>
      </w:tr>
    </w:tbl>
    <w:p w:rsidR="00CC52B5" w:rsidRPr="006C27CF" w:rsidRDefault="00CC52B5">
      <w:pPr>
        <w:tabs>
          <w:tab w:val="left" w:pos="550"/>
        </w:tabs>
        <w:spacing w:line="100" w:lineRule="atLeast"/>
        <w:jc w:val="both"/>
        <w:rPr>
          <w:rFonts w:ascii="Courier New" w:hAnsi="Courier New" w:cs="Courier New"/>
          <w:color w:val="632423" w:themeColor="accent2" w:themeShade="80"/>
          <w:sz w:val="20"/>
          <w:szCs w:val="20"/>
        </w:rPr>
      </w:pP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MÍSTO</w:t>
      </w:r>
      <w:r w:rsidRPr="006C27CF">
        <w:rPr>
          <w:rFonts w:ascii="Courier New" w:hAnsi="Courier New" w:cs="Courier New"/>
          <w:color w:val="632423" w:themeColor="accent2" w:themeShade="80"/>
          <w:sz w:val="20"/>
          <w:szCs w:val="20"/>
        </w:rPr>
        <w:tab/>
      </w:r>
      <w:r w:rsidRPr="006C27CF">
        <w:rPr>
          <w:rFonts w:ascii="Courier New" w:hAnsi="Courier New" w:cs="Courier New"/>
          <w:color w:val="632423" w:themeColor="accent2" w:themeShade="80"/>
          <w:sz w:val="20"/>
          <w:szCs w:val="20"/>
        </w:rPr>
        <w:tab/>
        <w:t>____________________________</w:t>
      </w: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DATUM</w:t>
      </w:r>
      <w:r w:rsidRPr="006C27CF">
        <w:rPr>
          <w:rFonts w:ascii="Courier New" w:hAnsi="Courier New" w:cs="Courier New"/>
          <w:color w:val="632423" w:themeColor="accent2" w:themeShade="80"/>
          <w:sz w:val="20"/>
          <w:szCs w:val="20"/>
        </w:rPr>
        <w:tab/>
        <w:t>____________________________</w:t>
      </w: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Podepsaný tímto potvrzuje, že výše uvedený „Harmonogram“ obsahuje všechny zaměstnance, kteří byli zaměstnáni v našem klubu  během finančního roku 20.. .</w:t>
      </w:r>
    </w:p>
    <w:p w:rsidR="00FA483C" w:rsidRDefault="00FA483C">
      <w:pPr>
        <w:tabs>
          <w:tab w:val="left" w:pos="550"/>
        </w:tabs>
        <w:spacing w:line="100" w:lineRule="atLeast"/>
        <w:jc w:val="both"/>
        <w:rPr>
          <w:rFonts w:ascii="Courier New" w:hAnsi="Courier New" w:cs="Courier New"/>
          <w:color w:val="632423" w:themeColor="accent2" w:themeShade="80"/>
          <w:sz w:val="20"/>
          <w:szCs w:val="20"/>
        </w:rPr>
      </w:pP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ab/>
        <w:t>___________________________________________</w:t>
      </w:r>
    </w:p>
    <w:p w:rsidR="00493D09" w:rsidRPr="006C27CF" w:rsidRDefault="00FA483C">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 xml:space="preserve"> </w:t>
      </w:r>
      <w:r w:rsidR="00493D09" w:rsidRPr="006C27CF">
        <w:rPr>
          <w:rFonts w:ascii="Courier New" w:hAnsi="Courier New" w:cs="Courier New"/>
          <w:color w:val="632423" w:themeColor="accent2" w:themeShade="80"/>
          <w:sz w:val="20"/>
          <w:szCs w:val="20"/>
        </w:rPr>
        <w:t>(oprávněná osoba vedení žadatele o licenci)</w:t>
      </w: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p>
    <w:p w:rsidR="00493D09" w:rsidRPr="006C27CF" w:rsidRDefault="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Žadatel o licenci</w:t>
      </w:r>
    </w:p>
    <w:p w:rsidR="00FA483C" w:rsidRDefault="00FA483C" w:rsidP="00493D09">
      <w:pPr>
        <w:tabs>
          <w:tab w:val="left" w:pos="550"/>
        </w:tabs>
        <w:spacing w:line="100" w:lineRule="atLeast"/>
        <w:jc w:val="both"/>
        <w:rPr>
          <w:rFonts w:ascii="Courier New" w:hAnsi="Courier New" w:cs="Courier New"/>
          <w:color w:val="632423" w:themeColor="accent2" w:themeShade="80"/>
          <w:sz w:val="20"/>
          <w:szCs w:val="20"/>
        </w:rPr>
      </w:pPr>
    </w:p>
    <w:p w:rsidR="00493D09" w:rsidRPr="006C27CF" w:rsidRDefault="00493D09" w:rsidP="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ab/>
        <w:t>___________________________________________</w:t>
      </w:r>
    </w:p>
    <w:p w:rsidR="00493D09" w:rsidRPr="006C27CF" w:rsidRDefault="00FA483C" w:rsidP="00493D09">
      <w:pPr>
        <w:tabs>
          <w:tab w:val="left" w:pos="550"/>
        </w:tabs>
        <w:spacing w:line="100" w:lineRule="atLeast"/>
        <w:jc w:val="both"/>
        <w:rPr>
          <w:rFonts w:ascii="Courier New" w:hAnsi="Courier New" w:cs="Courier New"/>
          <w:color w:val="632423" w:themeColor="accent2" w:themeShade="80"/>
          <w:sz w:val="20"/>
          <w:szCs w:val="20"/>
        </w:rPr>
      </w:pPr>
      <w:r w:rsidRPr="006C27CF">
        <w:rPr>
          <w:rFonts w:ascii="Courier New" w:hAnsi="Courier New" w:cs="Courier New"/>
          <w:color w:val="632423" w:themeColor="accent2" w:themeShade="80"/>
          <w:sz w:val="20"/>
          <w:szCs w:val="20"/>
        </w:rPr>
        <w:t xml:space="preserve"> </w:t>
      </w:r>
      <w:r w:rsidR="00493D09" w:rsidRPr="006C27CF">
        <w:rPr>
          <w:rFonts w:ascii="Courier New" w:hAnsi="Courier New" w:cs="Courier New"/>
          <w:color w:val="632423" w:themeColor="accent2" w:themeShade="80"/>
          <w:sz w:val="20"/>
          <w:szCs w:val="20"/>
        </w:rPr>
        <w:t>(oprávněná osoba vedení žadatele o licenci)</w:t>
      </w:r>
    </w:p>
    <w:p w:rsidR="00FA483C" w:rsidRDefault="00FA483C">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2B0203" w:rsidRPr="00FA483C" w:rsidRDefault="002B0203" w:rsidP="002B0203">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FC-8</w:t>
      </w:r>
    </w:p>
    <w:p w:rsidR="002B0203" w:rsidRPr="00FA483C" w:rsidRDefault="005B572E" w:rsidP="00FA483C">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DOPIS S VYJÁDŘENÍM VEDENÍ POSKYTOVATELI LICENCE</w:t>
      </w:r>
    </w:p>
    <w:p w:rsidR="002B0203" w:rsidRPr="00FA483C" w:rsidRDefault="002B0203">
      <w:pPr>
        <w:tabs>
          <w:tab w:val="left" w:pos="550"/>
        </w:tabs>
        <w:spacing w:line="100" w:lineRule="atLeast"/>
        <w:jc w:val="both"/>
        <w:rPr>
          <w:rFonts w:ascii="Courier New" w:hAnsi="Courier New" w:cs="Courier New"/>
          <w:color w:val="632423" w:themeColor="accent2" w:themeShade="80"/>
          <w:sz w:val="20"/>
          <w:szCs w:val="20"/>
        </w:rPr>
      </w:pPr>
    </w:p>
    <w:p w:rsidR="005B572E" w:rsidRPr="00FA483C" w:rsidRDefault="008D36F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Adresováno Českomoravskému fotbalovému svazu</w:t>
      </w: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Místo</w:t>
      </w: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Datum</w:t>
      </w: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Ve spojení s naší žá</w:t>
      </w:r>
      <w:r w:rsidR="00D77134" w:rsidRPr="00FA483C">
        <w:rPr>
          <w:rFonts w:ascii="Courier New" w:hAnsi="Courier New" w:cs="Courier New"/>
          <w:color w:val="632423" w:themeColor="accent2" w:themeShade="80"/>
          <w:sz w:val="20"/>
          <w:szCs w:val="20"/>
        </w:rPr>
        <w:t>dostí o udělení licence pro sezonu 20../</w:t>
      </w:r>
      <w:r w:rsidRPr="00FA483C">
        <w:rPr>
          <w:rFonts w:ascii="Courier New" w:hAnsi="Courier New" w:cs="Courier New"/>
          <w:color w:val="632423" w:themeColor="accent2" w:themeShade="80"/>
          <w:sz w:val="20"/>
          <w:szCs w:val="20"/>
        </w:rPr>
        <w:t>20.. potvrzujeme podle našeho nejlepšího vědomí a svědomí, že od data poslední rozvahy předchozích auditovaných ročních výkazů (relevantní datum)</w:t>
      </w:r>
      <w:r w:rsidR="00D77134" w:rsidRPr="00FA483C">
        <w:rPr>
          <w:rFonts w:ascii="Courier New" w:hAnsi="Courier New" w:cs="Courier New"/>
          <w:color w:val="632423" w:themeColor="accent2" w:themeShade="80"/>
          <w:sz w:val="20"/>
          <w:szCs w:val="20"/>
        </w:rPr>
        <w:t>:</w:t>
      </w: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(buď *)</w:t>
      </w: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p>
    <w:p w:rsidR="008D36F2" w:rsidRPr="00FA483C" w:rsidRDefault="00D77134">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N</w:t>
      </w:r>
      <w:r w:rsidR="008D36F2" w:rsidRPr="00FA483C">
        <w:rPr>
          <w:rFonts w:ascii="Courier New" w:hAnsi="Courier New" w:cs="Courier New"/>
          <w:color w:val="632423" w:themeColor="accent2" w:themeShade="80"/>
          <w:sz w:val="20"/>
          <w:szCs w:val="20"/>
        </w:rPr>
        <w:t>enastaly žádné události nebo podmín</w:t>
      </w:r>
      <w:r w:rsidR="00A31E9E" w:rsidRPr="00FA483C">
        <w:rPr>
          <w:rFonts w:ascii="Courier New" w:hAnsi="Courier New" w:cs="Courier New"/>
          <w:color w:val="632423" w:themeColor="accent2" w:themeShade="80"/>
          <w:sz w:val="20"/>
          <w:szCs w:val="20"/>
        </w:rPr>
        <w:t>ky větší ekonomické důležitosti.</w:t>
      </w: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p>
    <w:p w:rsidR="008D36F2" w:rsidRPr="00FA483C" w:rsidRDefault="008D36F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(nebo *)</w:t>
      </w:r>
    </w:p>
    <w:p w:rsidR="008D36F2" w:rsidRPr="00FA483C" w:rsidRDefault="00434BC3">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Jinak</w:t>
      </w:r>
      <w:r w:rsidR="00C24280" w:rsidRPr="00FA483C">
        <w:rPr>
          <w:rFonts w:ascii="Courier New" w:hAnsi="Courier New" w:cs="Courier New"/>
          <w:color w:val="632423" w:themeColor="accent2" w:themeShade="80"/>
          <w:sz w:val="20"/>
          <w:szCs w:val="20"/>
        </w:rPr>
        <w:t>,</w:t>
      </w:r>
      <w:r w:rsidRPr="00FA483C">
        <w:rPr>
          <w:rFonts w:ascii="Courier New" w:hAnsi="Courier New" w:cs="Courier New"/>
          <w:color w:val="632423" w:themeColor="accent2" w:themeShade="80"/>
          <w:sz w:val="20"/>
          <w:szCs w:val="20"/>
        </w:rPr>
        <w:t xml:space="preserve"> než je popsáno níže, nebyly žádné události nebo podmínky větší ekonomické důležitosti.</w:t>
      </w:r>
    </w:p>
    <w:p w:rsidR="00434BC3" w:rsidRPr="00FA483C" w:rsidRDefault="00434BC3">
      <w:pPr>
        <w:tabs>
          <w:tab w:val="left" w:pos="550"/>
        </w:tabs>
        <w:spacing w:line="100" w:lineRule="atLeast"/>
        <w:jc w:val="both"/>
        <w:rPr>
          <w:rFonts w:ascii="Courier New" w:hAnsi="Courier New" w:cs="Courier New"/>
          <w:color w:val="632423" w:themeColor="accent2" w:themeShade="80"/>
          <w:sz w:val="20"/>
          <w:szCs w:val="20"/>
        </w:rPr>
      </w:pPr>
    </w:p>
    <w:p w:rsidR="00434BC3" w:rsidRPr="00FA483C" w:rsidRDefault="00434BC3">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Popis povahy události nebo podmínky a</w:t>
      </w:r>
      <w:r w:rsidR="00D77134" w:rsidRPr="00FA483C">
        <w:rPr>
          <w:rFonts w:ascii="Courier New" w:hAnsi="Courier New" w:cs="Courier New"/>
          <w:color w:val="632423" w:themeColor="accent2" w:themeShade="80"/>
          <w:sz w:val="20"/>
          <w:szCs w:val="20"/>
        </w:rPr>
        <w:t xml:space="preserve"> odhad jejich finančního účinku</w:t>
      </w:r>
      <w:r w:rsidRPr="00FA483C">
        <w:rPr>
          <w:rFonts w:ascii="Courier New" w:hAnsi="Courier New" w:cs="Courier New"/>
          <w:color w:val="632423" w:themeColor="accent2" w:themeShade="80"/>
          <w:sz w:val="20"/>
          <w:szCs w:val="20"/>
        </w:rPr>
        <w:t xml:space="preserve"> nebo prohlášení se zdůvodněním, proč takový odhad nemůže být proveden.</w:t>
      </w:r>
    </w:p>
    <w:p w:rsidR="00434BC3" w:rsidRPr="00FA483C" w:rsidRDefault="00434BC3">
      <w:pPr>
        <w:tabs>
          <w:tab w:val="left" w:pos="550"/>
        </w:tabs>
        <w:spacing w:line="100" w:lineRule="atLeast"/>
        <w:jc w:val="both"/>
        <w:rPr>
          <w:rFonts w:ascii="Courier New" w:hAnsi="Courier New" w:cs="Courier New"/>
          <w:color w:val="632423" w:themeColor="accent2" w:themeShade="80"/>
          <w:sz w:val="20"/>
          <w:szCs w:val="20"/>
        </w:rPr>
      </w:pPr>
    </w:p>
    <w:p w:rsidR="00434BC3" w:rsidRPr="00FA483C" w:rsidRDefault="00434BC3">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S</w:t>
      </w:r>
      <w:r w:rsidR="00546D82" w:rsidRPr="00FA483C">
        <w:rPr>
          <w:rFonts w:ascii="Courier New" w:hAnsi="Courier New" w:cs="Courier New"/>
          <w:color w:val="632423" w:themeColor="accent2" w:themeShade="80"/>
          <w:sz w:val="20"/>
          <w:szCs w:val="20"/>
        </w:rPr>
        <w:t> </w:t>
      </w:r>
      <w:r w:rsidRPr="00FA483C">
        <w:rPr>
          <w:rFonts w:ascii="Courier New" w:hAnsi="Courier New" w:cs="Courier New"/>
          <w:color w:val="632423" w:themeColor="accent2" w:themeShade="80"/>
          <w:sz w:val="20"/>
          <w:szCs w:val="20"/>
        </w:rPr>
        <w:t>pozdravem</w:t>
      </w:r>
    </w:p>
    <w:p w:rsidR="00546D82" w:rsidRPr="00FA483C" w:rsidRDefault="00546D82">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________________</w:t>
      </w:r>
      <w:r w:rsidRPr="00FA483C">
        <w:rPr>
          <w:rFonts w:ascii="Courier New" w:hAnsi="Courier New" w:cs="Courier New"/>
          <w:color w:val="632423" w:themeColor="accent2" w:themeShade="80"/>
          <w:sz w:val="20"/>
          <w:szCs w:val="20"/>
        </w:rPr>
        <w:tab/>
      </w:r>
    </w:p>
    <w:p w:rsidR="00D0570F" w:rsidRPr="00FA483C" w:rsidRDefault="00D77134">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j</w:t>
      </w:r>
      <w:r w:rsidR="00D0570F" w:rsidRPr="00FA483C">
        <w:rPr>
          <w:rFonts w:ascii="Courier New" w:hAnsi="Courier New" w:cs="Courier New"/>
          <w:color w:val="632423" w:themeColor="accent2" w:themeShade="80"/>
          <w:sz w:val="20"/>
          <w:szCs w:val="20"/>
        </w:rPr>
        <w:t>méno</w:t>
      </w:r>
      <w:r w:rsidRPr="00FA483C">
        <w:rPr>
          <w:rFonts w:ascii="Courier New" w:hAnsi="Courier New" w:cs="Courier New"/>
          <w:color w:val="632423" w:themeColor="accent2" w:themeShade="80"/>
          <w:sz w:val="20"/>
          <w:szCs w:val="20"/>
        </w:rPr>
        <w:t xml:space="preserve">/jména </w:t>
      </w:r>
      <w:r w:rsidR="00D0570F" w:rsidRPr="00FA483C">
        <w:rPr>
          <w:rFonts w:ascii="Courier New" w:hAnsi="Courier New" w:cs="Courier New"/>
          <w:color w:val="632423" w:themeColor="accent2" w:themeShade="80"/>
          <w:sz w:val="20"/>
          <w:szCs w:val="20"/>
        </w:rPr>
        <w:t>a funkce ve struktuře žadatele o licenci</w:t>
      </w:r>
    </w:p>
    <w:p w:rsidR="00D0570F" w:rsidRPr="00FA483C" w:rsidRDefault="00D0570F">
      <w:pPr>
        <w:tabs>
          <w:tab w:val="left" w:pos="550"/>
        </w:tabs>
        <w:spacing w:line="100" w:lineRule="atLeast"/>
        <w:jc w:val="both"/>
        <w:rPr>
          <w:rFonts w:ascii="Courier New" w:hAnsi="Courier New" w:cs="Courier New"/>
          <w:color w:val="632423" w:themeColor="accent2" w:themeShade="80"/>
          <w:sz w:val="20"/>
          <w:szCs w:val="20"/>
        </w:rPr>
      </w:pPr>
    </w:p>
    <w:p w:rsidR="00D0570F" w:rsidRPr="00FA483C" w:rsidRDefault="00D0570F">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________________</w:t>
      </w:r>
    </w:p>
    <w:p w:rsidR="00D0570F" w:rsidRPr="00FA483C" w:rsidRDefault="00C24280">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p</w:t>
      </w:r>
      <w:r w:rsidR="00D77134" w:rsidRPr="00FA483C">
        <w:rPr>
          <w:rFonts w:ascii="Courier New" w:hAnsi="Courier New" w:cs="Courier New"/>
          <w:color w:val="632423" w:themeColor="accent2" w:themeShade="80"/>
          <w:sz w:val="20"/>
          <w:szCs w:val="20"/>
        </w:rPr>
        <w:t>odpis/podpisy</w:t>
      </w:r>
    </w:p>
    <w:p w:rsidR="00D0570F" w:rsidRPr="00FA483C" w:rsidRDefault="00D0570F">
      <w:pPr>
        <w:tabs>
          <w:tab w:val="left" w:pos="550"/>
        </w:tabs>
        <w:spacing w:line="100" w:lineRule="atLeast"/>
        <w:jc w:val="both"/>
        <w:rPr>
          <w:rFonts w:ascii="Courier New" w:hAnsi="Courier New" w:cs="Courier New"/>
          <w:color w:val="632423" w:themeColor="accent2" w:themeShade="80"/>
          <w:sz w:val="20"/>
          <w:szCs w:val="20"/>
        </w:rPr>
      </w:pPr>
    </w:p>
    <w:p w:rsidR="00D0570F" w:rsidRPr="00FA483C" w:rsidRDefault="00C24280">
      <w:pPr>
        <w:tabs>
          <w:tab w:val="left" w:pos="550"/>
        </w:tabs>
        <w:spacing w:line="100" w:lineRule="atLeast"/>
        <w:jc w:val="both"/>
        <w:rPr>
          <w:rFonts w:ascii="Courier New" w:hAnsi="Courier New" w:cs="Courier New"/>
          <w:color w:val="632423" w:themeColor="accent2" w:themeShade="80"/>
          <w:sz w:val="20"/>
          <w:szCs w:val="20"/>
        </w:rPr>
      </w:pPr>
      <w:r w:rsidRPr="00FA483C">
        <w:rPr>
          <w:rFonts w:ascii="Courier New" w:hAnsi="Courier New" w:cs="Courier New"/>
          <w:color w:val="632423" w:themeColor="accent2" w:themeShade="80"/>
          <w:sz w:val="20"/>
          <w:szCs w:val="20"/>
        </w:rPr>
        <w:t>* N</w:t>
      </w:r>
      <w:r w:rsidR="00D0570F" w:rsidRPr="00FA483C">
        <w:rPr>
          <w:rFonts w:ascii="Courier New" w:hAnsi="Courier New" w:cs="Courier New"/>
          <w:color w:val="632423" w:themeColor="accent2" w:themeShade="80"/>
          <w:sz w:val="20"/>
          <w:szCs w:val="20"/>
        </w:rPr>
        <w:t>ehodící se škrtněte</w:t>
      </w:r>
      <w:r w:rsidRPr="00FA483C">
        <w:rPr>
          <w:rFonts w:ascii="Courier New" w:hAnsi="Courier New" w:cs="Courier New"/>
          <w:color w:val="632423" w:themeColor="accent2" w:themeShade="80"/>
          <w:sz w:val="20"/>
          <w:szCs w:val="20"/>
        </w:rPr>
        <w:t>.</w:t>
      </w:r>
    </w:p>
    <w:p w:rsidR="00FA483C" w:rsidRDefault="00FA483C">
      <w:pPr>
        <w:suppressAutoHyphens w:val="0"/>
        <w:spacing w:after="0" w:line="240" w:lineRule="auto"/>
        <w:rPr>
          <w:rFonts w:ascii="Times New Roman" w:hAnsi="Times New Roman"/>
          <w:b/>
          <w:bCs/>
          <w:sz w:val="16"/>
          <w:szCs w:val="16"/>
        </w:rPr>
      </w:pPr>
      <w:r>
        <w:rPr>
          <w:rFonts w:ascii="Times New Roman" w:hAnsi="Times New Roman"/>
          <w:b/>
          <w:bCs/>
          <w:sz w:val="16"/>
          <w:szCs w:val="16"/>
        </w:rPr>
        <w:br w:type="page"/>
      </w:r>
    </w:p>
    <w:p w:rsidR="00A31E9E" w:rsidRPr="00FA483C" w:rsidRDefault="00A31E9E" w:rsidP="00A31E9E">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FC-9</w:t>
      </w:r>
    </w:p>
    <w:p w:rsidR="00A31E9E" w:rsidRPr="00FA483C" w:rsidRDefault="00A31E9E" w:rsidP="00FA483C">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VYBRANÉ ZÁVAZKY</w:t>
      </w: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p>
    <w:p w:rsidR="00A31E9E" w:rsidRPr="00FA483C" w:rsidRDefault="00A31E9E" w:rsidP="00FA483C">
      <w:pPr>
        <w:pBdr>
          <w:bottom w:val="single" w:sz="12" w:space="1" w:color="632423" w:themeColor="accent2" w:themeShade="80"/>
        </w:pBd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xml:space="preserve">Název klubu </w:t>
      </w:r>
    </w:p>
    <w:p w:rsidR="00A31E9E" w:rsidRPr="00FA483C" w:rsidRDefault="00A31E9E" w:rsidP="00A31E9E">
      <w:pPr>
        <w:tabs>
          <w:tab w:val="left" w:pos="550"/>
        </w:tabs>
        <w:spacing w:line="100" w:lineRule="atLeast"/>
        <w:jc w:val="center"/>
        <w:rPr>
          <w:rFonts w:ascii="Courier New" w:hAnsi="Courier New" w:cs="Courier New"/>
          <w:color w:val="632423" w:themeColor="accent2" w:themeShade="80"/>
          <w:sz w:val="16"/>
          <w:szCs w:val="16"/>
        </w:rPr>
      </w:pPr>
    </w:p>
    <w:p w:rsidR="00A31E9E" w:rsidRPr="00FA483C" w:rsidRDefault="00A31E9E" w:rsidP="00A31E9E">
      <w:pPr>
        <w:tabs>
          <w:tab w:val="left" w:pos="550"/>
        </w:tabs>
        <w:spacing w:line="100" w:lineRule="atLeast"/>
        <w:jc w:val="center"/>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Souhrn vybraných závazků do 31.</w:t>
      </w:r>
      <w:r w:rsidR="00C24280" w:rsidRPr="00FA483C">
        <w:rPr>
          <w:rFonts w:ascii="Courier New" w:hAnsi="Courier New" w:cs="Courier New"/>
          <w:color w:val="632423" w:themeColor="accent2" w:themeShade="80"/>
          <w:sz w:val="16"/>
          <w:szCs w:val="16"/>
        </w:rPr>
        <w:t xml:space="preserve"> </w:t>
      </w:r>
      <w:r w:rsidRPr="00FA483C">
        <w:rPr>
          <w:rFonts w:ascii="Courier New" w:hAnsi="Courier New" w:cs="Courier New"/>
          <w:color w:val="632423" w:themeColor="accent2" w:themeShade="80"/>
          <w:sz w:val="16"/>
          <w:szCs w:val="16"/>
        </w:rPr>
        <w:t>12.</w:t>
      </w:r>
      <w:r w:rsidR="00C24280" w:rsidRPr="00FA483C">
        <w:rPr>
          <w:rFonts w:ascii="Courier New" w:hAnsi="Courier New" w:cs="Courier New"/>
          <w:color w:val="632423" w:themeColor="accent2" w:themeShade="80"/>
          <w:sz w:val="16"/>
          <w:szCs w:val="16"/>
        </w:rPr>
        <w:t xml:space="preserve"> </w:t>
      </w:r>
      <w:r w:rsidRPr="00FA483C">
        <w:rPr>
          <w:rFonts w:ascii="Courier New" w:hAnsi="Courier New" w:cs="Courier New"/>
          <w:color w:val="632423" w:themeColor="accent2" w:themeShade="80"/>
          <w:sz w:val="16"/>
          <w:szCs w:val="16"/>
        </w:rPr>
        <w:t>20.. *</w:t>
      </w:r>
    </w:p>
    <w:p w:rsidR="00A31E9E" w:rsidRPr="00FA483C" w:rsidRDefault="00A31E9E" w:rsidP="00A31E9E">
      <w:pPr>
        <w:tabs>
          <w:tab w:val="left" w:pos="550"/>
        </w:tabs>
        <w:spacing w:line="100" w:lineRule="atLeast"/>
        <w:jc w:val="center"/>
        <w:rPr>
          <w:rFonts w:ascii="Courier New" w:hAnsi="Courier New" w:cs="Courier New"/>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16"/>
        <w:gridCol w:w="1316"/>
        <w:gridCol w:w="1316"/>
        <w:gridCol w:w="1316"/>
        <w:gridCol w:w="1316"/>
        <w:gridCol w:w="1316"/>
      </w:tblGrid>
      <w:tr w:rsidR="00A31E9E" w:rsidRPr="00FA483C" w:rsidTr="00E75469">
        <w:tc>
          <w:tcPr>
            <w:tcW w:w="1316" w:type="dxa"/>
            <w:vMerge w:val="restart"/>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Závazek vůči</w:t>
            </w:r>
          </w:p>
        </w:tc>
        <w:tc>
          <w:tcPr>
            <w:tcW w:w="1316" w:type="dxa"/>
            <w:vMerge w:val="restart"/>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Důvod</w:t>
            </w:r>
          </w:p>
        </w:tc>
        <w:tc>
          <w:tcPr>
            <w:tcW w:w="1316" w:type="dxa"/>
            <w:vMerge w:val="restart"/>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Částka</w:t>
            </w:r>
          </w:p>
        </w:tc>
        <w:tc>
          <w:tcPr>
            <w:tcW w:w="1316" w:type="dxa"/>
            <w:vMerge w:val="restart"/>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Dlužná částka</w:t>
            </w:r>
          </w:p>
        </w:tc>
        <w:tc>
          <w:tcPr>
            <w:tcW w:w="2632" w:type="dxa"/>
            <w:gridSpan w:val="2"/>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Buď</w:t>
            </w:r>
          </w:p>
        </w:tc>
        <w:tc>
          <w:tcPr>
            <w:tcW w:w="1316" w:type="dxa"/>
            <w:vMerge w:val="restart"/>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Poznámka **</w:t>
            </w:r>
          </w:p>
        </w:tc>
      </w:tr>
      <w:tr w:rsidR="00A31E9E" w:rsidRPr="00FA483C" w:rsidTr="00E75469">
        <w:tc>
          <w:tcPr>
            <w:tcW w:w="1316" w:type="dxa"/>
            <w:vMerge/>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vMerge/>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vMerge/>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vMerge/>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do splatnosti</w:t>
            </w:r>
          </w:p>
        </w:tc>
        <w:tc>
          <w:tcPr>
            <w:tcW w:w="1316" w:type="dxa"/>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 splatnosti</w:t>
            </w:r>
          </w:p>
        </w:tc>
        <w:tc>
          <w:tcPr>
            <w:tcW w:w="1316" w:type="dxa"/>
            <w:vMerge/>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r w:rsidR="00A31E9E" w:rsidRPr="00FA483C" w:rsidTr="00E75469">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r w:rsidR="00A31E9E" w:rsidRPr="00FA483C" w:rsidTr="00E75469">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r w:rsidR="00A31E9E" w:rsidRPr="00FA483C" w:rsidTr="00E75469">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r w:rsidR="00A31E9E" w:rsidRPr="00FA483C" w:rsidTr="00E75469">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r w:rsidR="00A31E9E" w:rsidRPr="00FA483C" w:rsidTr="00E75469">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r w:rsidR="00A31E9E" w:rsidRPr="00FA483C" w:rsidTr="00E75469">
        <w:tc>
          <w:tcPr>
            <w:tcW w:w="1316" w:type="dxa"/>
          </w:tcPr>
          <w:p w:rsidR="00A31E9E" w:rsidRPr="00FA483C" w:rsidRDefault="00A31E9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Celkem</w:t>
            </w: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A31E9E" w:rsidRPr="00FA483C" w:rsidRDefault="00A31E9E" w:rsidP="00E75469">
            <w:pPr>
              <w:tabs>
                <w:tab w:val="left" w:pos="550"/>
              </w:tabs>
              <w:spacing w:line="100" w:lineRule="atLeast"/>
              <w:jc w:val="center"/>
              <w:rPr>
                <w:rFonts w:ascii="Courier New" w:hAnsi="Courier New" w:cs="Courier New"/>
                <w:color w:val="632423" w:themeColor="accent2" w:themeShade="80"/>
                <w:sz w:val="16"/>
                <w:szCs w:val="16"/>
              </w:rPr>
            </w:pPr>
          </w:p>
        </w:tc>
      </w:tr>
    </w:tbl>
    <w:p w:rsidR="00A31E9E" w:rsidRPr="00FA483C" w:rsidRDefault="00A31E9E" w:rsidP="00A31E9E">
      <w:pPr>
        <w:tabs>
          <w:tab w:val="left" w:pos="550"/>
        </w:tabs>
        <w:spacing w:line="100" w:lineRule="atLeast"/>
        <w:jc w:val="center"/>
        <w:rPr>
          <w:rFonts w:ascii="Courier New" w:hAnsi="Courier New" w:cs="Courier New"/>
          <w:color w:val="632423" w:themeColor="accent2" w:themeShade="80"/>
          <w:sz w:val="16"/>
          <w:szCs w:val="16"/>
        </w:rPr>
      </w:pP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Týká se závazků vůči fotbalovým klubům</w:t>
      </w:r>
      <w:r w:rsidR="00C24280" w:rsidRPr="00FA483C">
        <w:rPr>
          <w:rFonts w:ascii="Courier New" w:hAnsi="Courier New" w:cs="Courier New"/>
          <w:color w:val="632423" w:themeColor="accent2" w:themeShade="80"/>
          <w:sz w:val="16"/>
          <w:szCs w:val="16"/>
        </w:rPr>
        <w:t>.</w:t>
      </w:r>
    </w:p>
    <w:p w:rsidR="00A31E9E" w:rsidRPr="00FA483C" w:rsidRDefault="00C24280" w:rsidP="00A31E9E">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N</w:t>
      </w:r>
      <w:r w:rsidR="00A31E9E" w:rsidRPr="00FA483C">
        <w:rPr>
          <w:rFonts w:ascii="Courier New" w:hAnsi="Courier New" w:cs="Courier New"/>
          <w:color w:val="632423" w:themeColor="accent2" w:themeShade="80"/>
          <w:sz w:val="16"/>
          <w:szCs w:val="16"/>
        </w:rPr>
        <w:t>apř. prezentujte způsob a lhůtu platby</w:t>
      </w:r>
      <w:r w:rsidRPr="00FA483C">
        <w:rPr>
          <w:rFonts w:ascii="Courier New" w:hAnsi="Courier New" w:cs="Courier New"/>
          <w:color w:val="632423" w:themeColor="accent2" w:themeShade="80"/>
          <w:sz w:val="16"/>
          <w:szCs w:val="16"/>
        </w:rPr>
        <w:t>.</w:t>
      </w: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MÍSTO</w:t>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t>__________________________</w:t>
      </w: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DATUM</w:t>
      </w:r>
      <w:r w:rsidRPr="00FA483C">
        <w:rPr>
          <w:rFonts w:ascii="Courier New" w:hAnsi="Courier New" w:cs="Courier New"/>
          <w:color w:val="632423" w:themeColor="accent2" w:themeShade="80"/>
          <w:sz w:val="16"/>
          <w:szCs w:val="16"/>
        </w:rPr>
        <w:tab/>
        <w:t>__________________________</w:t>
      </w: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p>
    <w:p w:rsidR="00A31E9E" w:rsidRPr="00FA483C" w:rsidRDefault="00A31E9E" w:rsidP="00A31E9E">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VYPRACOVAL</w:t>
      </w:r>
      <w:r w:rsidRPr="00FA483C">
        <w:rPr>
          <w:rFonts w:ascii="Courier New" w:hAnsi="Courier New" w:cs="Courier New"/>
          <w:color w:val="632423" w:themeColor="accent2" w:themeShade="80"/>
          <w:sz w:val="16"/>
          <w:szCs w:val="16"/>
        </w:rPr>
        <w:tab/>
        <w:t xml:space="preserve"> ___________________________</w:t>
      </w:r>
    </w:p>
    <w:p w:rsidR="00FA483C" w:rsidRDefault="00FA483C">
      <w:pPr>
        <w:suppressAutoHyphens w:val="0"/>
        <w:spacing w:after="0" w:line="240" w:lineRule="auto"/>
        <w:rPr>
          <w:rFonts w:ascii="Courier New" w:hAnsi="Courier New" w:cs="Courier New"/>
          <w:b/>
          <w:bCs/>
          <w:color w:val="632423" w:themeColor="accent2" w:themeShade="80"/>
          <w:sz w:val="16"/>
          <w:szCs w:val="16"/>
        </w:rPr>
      </w:pPr>
      <w:r>
        <w:rPr>
          <w:rFonts w:ascii="Courier New" w:hAnsi="Courier New" w:cs="Courier New"/>
          <w:b/>
          <w:bCs/>
          <w:color w:val="632423" w:themeColor="accent2" w:themeShade="80"/>
          <w:sz w:val="16"/>
          <w:szCs w:val="16"/>
        </w:rPr>
        <w:br w:type="page"/>
      </w:r>
    </w:p>
    <w:p w:rsidR="005F05FB" w:rsidRPr="00FA483C" w:rsidRDefault="00CA23F7" w:rsidP="005F05FB">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FC-10</w:t>
      </w:r>
    </w:p>
    <w:p w:rsidR="005F05FB" w:rsidRPr="00FA483C" w:rsidRDefault="00CA23F7" w:rsidP="00FA483C">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VYBRANÉ POHLEDÁV</w:t>
      </w:r>
      <w:r w:rsidR="005F05FB" w:rsidRPr="00FA483C">
        <w:rPr>
          <w:rFonts w:ascii="Courier New" w:hAnsi="Courier New" w:cs="Courier New"/>
          <w:b/>
          <w:bCs/>
          <w:color w:val="632423" w:themeColor="accent2" w:themeShade="80"/>
          <w:sz w:val="24"/>
          <w:szCs w:val="24"/>
        </w:rPr>
        <w:t>KY</w:t>
      </w: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p>
    <w:p w:rsidR="005F05FB" w:rsidRPr="00FA483C" w:rsidRDefault="005F05FB" w:rsidP="00FA483C">
      <w:pPr>
        <w:pBdr>
          <w:bottom w:val="single" w:sz="12" w:space="1" w:color="632423" w:themeColor="accent2" w:themeShade="80"/>
        </w:pBd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xml:space="preserve">Název klubu </w:t>
      </w:r>
    </w:p>
    <w:p w:rsidR="00FA483C" w:rsidRDefault="00FA483C" w:rsidP="005F05FB">
      <w:pPr>
        <w:tabs>
          <w:tab w:val="left" w:pos="550"/>
        </w:tabs>
        <w:spacing w:line="100" w:lineRule="atLeast"/>
        <w:jc w:val="center"/>
        <w:rPr>
          <w:rFonts w:ascii="Courier New" w:hAnsi="Courier New" w:cs="Courier New"/>
          <w:color w:val="632423" w:themeColor="accent2" w:themeShade="80"/>
          <w:sz w:val="16"/>
          <w:szCs w:val="16"/>
        </w:rPr>
      </w:pPr>
    </w:p>
    <w:p w:rsidR="005F05FB" w:rsidRPr="00FA483C" w:rsidRDefault="005F05FB" w:rsidP="005F05FB">
      <w:pPr>
        <w:tabs>
          <w:tab w:val="left" w:pos="550"/>
        </w:tabs>
        <w:spacing w:line="100" w:lineRule="atLeast"/>
        <w:jc w:val="center"/>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Souhrn vybraných závazků do 31.</w:t>
      </w:r>
      <w:r w:rsidR="00C24280" w:rsidRPr="00FA483C">
        <w:rPr>
          <w:rFonts w:ascii="Courier New" w:hAnsi="Courier New" w:cs="Courier New"/>
          <w:color w:val="632423" w:themeColor="accent2" w:themeShade="80"/>
          <w:sz w:val="16"/>
          <w:szCs w:val="16"/>
        </w:rPr>
        <w:t xml:space="preserve"> </w:t>
      </w:r>
      <w:r w:rsidRPr="00FA483C">
        <w:rPr>
          <w:rFonts w:ascii="Courier New" w:hAnsi="Courier New" w:cs="Courier New"/>
          <w:color w:val="632423" w:themeColor="accent2" w:themeShade="80"/>
          <w:sz w:val="16"/>
          <w:szCs w:val="16"/>
        </w:rPr>
        <w:t>12.</w:t>
      </w:r>
      <w:r w:rsidR="00C24280" w:rsidRPr="00FA483C">
        <w:rPr>
          <w:rFonts w:ascii="Courier New" w:hAnsi="Courier New" w:cs="Courier New"/>
          <w:color w:val="632423" w:themeColor="accent2" w:themeShade="80"/>
          <w:sz w:val="16"/>
          <w:szCs w:val="16"/>
        </w:rPr>
        <w:t xml:space="preserve"> </w:t>
      </w:r>
      <w:r w:rsidRPr="00FA483C">
        <w:rPr>
          <w:rFonts w:ascii="Courier New" w:hAnsi="Courier New" w:cs="Courier New"/>
          <w:color w:val="632423" w:themeColor="accent2" w:themeShade="80"/>
          <w:sz w:val="16"/>
          <w:szCs w:val="16"/>
        </w:rPr>
        <w:t>20.. *</w:t>
      </w:r>
    </w:p>
    <w:p w:rsidR="005F05FB" w:rsidRPr="00FA483C" w:rsidRDefault="005F05FB" w:rsidP="005F05FB">
      <w:pPr>
        <w:tabs>
          <w:tab w:val="left" w:pos="550"/>
        </w:tabs>
        <w:spacing w:line="100" w:lineRule="atLeast"/>
        <w:jc w:val="center"/>
        <w:rPr>
          <w:rFonts w:ascii="Courier New" w:hAnsi="Courier New" w:cs="Courier New"/>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6"/>
        <w:gridCol w:w="1316"/>
        <w:gridCol w:w="1316"/>
        <w:gridCol w:w="1316"/>
        <w:gridCol w:w="1316"/>
        <w:gridCol w:w="1316"/>
        <w:gridCol w:w="1316"/>
      </w:tblGrid>
      <w:tr w:rsidR="005F05FB" w:rsidRPr="00FA483C" w:rsidTr="00E75469">
        <w:tc>
          <w:tcPr>
            <w:tcW w:w="1316" w:type="dxa"/>
            <w:vMerge w:val="restart"/>
          </w:tcPr>
          <w:p w:rsidR="005F05FB" w:rsidRPr="00FA483C" w:rsidRDefault="00CA23F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Pohledávka za</w:t>
            </w:r>
          </w:p>
        </w:tc>
        <w:tc>
          <w:tcPr>
            <w:tcW w:w="1316" w:type="dxa"/>
            <w:vMerge w:val="restart"/>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Důvod</w:t>
            </w:r>
          </w:p>
        </w:tc>
        <w:tc>
          <w:tcPr>
            <w:tcW w:w="1316" w:type="dxa"/>
            <w:vMerge w:val="restart"/>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Částka</w:t>
            </w:r>
          </w:p>
        </w:tc>
        <w:tc>
          <w:tcPr>
            <w:tcW w:w="1316" w:type="dxa"/>
            <w:vMerge w:val="restart"/>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Dlužná částka</w:t>
            </w:r>
          </w:p>
        </w:tc>
        <w:tc>
          <w:tcPr>
            <w:tcW w:w="2632" w:type="dxa"/>
            <w:gridSpan w:val="2"/>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Buď</w:t>
            </w:r>
          </w:p>
        </w:tc>
        <w:tc>
          <w:tcPr>
            <w:tcW w:w="1316" w:type="dxa"/>
            <w:vMerge w:val="restart"/>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Poznámka **</w:t>
            </w:r>
          </w:p>
        </w:tc>
      </w:tr>
      <w:tr w:rsidR="005F05FB" w:rsidRPr="00FA483C" w:rsidTr="00E75469">
        <w:tc>
          <w:tcPr>
            <w:tcW w:w="1316" w:type="dxa"/>
            <w:vMerge/>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vMerge/>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vMerge/>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vMerge/>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do splatnosti</w:t>
            </w:r>
          </w:p>
        </w:tc>
        <w:tc>
          <w:tcPr>
            <w:tcW w:w="1316" w:type="dxa"/>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 splatnosti</w:t>
            </w:r>
          </w:p>
        </w:tc>
        <w:tc>
          <w:tcPr>
            <w:tcW w:w="1316" w:type="dxa"/>
            <w:vMerge/>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r w:rsidR="005F05FB" w:rsidRPr="00FA483C" w:rsidTr="00E75469">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r w:rsidR="005F05FB" w:rsidRPr="00FA483C" w:rsidTr="00E75469">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r w:rsidR="005F05FB" w:rsidRPr="00FA483C" w:rsidTr="00E75469">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r w:rsidR="005F05FB" w:rsidRPr="00FA483C" w:rsidTr="00E75469">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r w:rsidR="005F05FB" w:rsidRPr="00FA483C" w:rsidTr="00E75469">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r w:rsidR="005F05FB" w:rsidRPr="00FA483C" w:rsidTr="00E75469">
        <w:tc>
          <w:tcPr>
            <w:tcW w:w="1316" w:type="dxa"/>
          </w:tcPr>
          <w:p w:rsidR="005F05FB" w:rsidRPr="00FA483C" w:rsidRDefault="005F05FB"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Celkem</w:t>
            </w: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c>
          <w:tcPr>
            <w:tcW w:w="1316" w:type="dxa"/>
          </w:tcPr>
          <w:p w:rsidR="005F05FB" w:rsidRPr="00FA483C" w:rsidRDefault="005F05FB" w:rsidP="00E75469">
            <w:pPr>
              <w:tabs>
                <w:tab w:val="left" w:pos="550"/>
              </w:tabs>
              <w:spacing w:line="100" w:lineRule="atLeast"/>
              <w:jc w:val="center"/>
              <w:rPr>
                <w:rFonts w:ascii="Courier New" w:hAnsi="Courier New" w:cs="Courier New"/>
                <w:color w:val="632423" w:themeColor="accent2" w:themeShade="80"/>
                <w:sz w:val="16"/>
                <w:szCs w:val="16"/>
              </w:rPr>
            </w:pPr>
          </w:p>
        </w:tc>
      </w:tr>
    </w:tbl>
    <w:p w:rsidR="005F05FB" w:rsidRPr="00FA483C" w:rsidRDefault="005F05FB" w:rsidP="005F05FB">
      <w:pPr>
        <w:tabs>
          <w:tab w:val="left" w:pos="550"/>
        </w:tabs>
        <w:spacing w:line="100" w:lineRule="atLeast"/>
        <w:jc w:val="center"/>
        <w:rPr>
          <w:rFonts w:ascii="Courier New" w:hAnsi="Courier New" w:cs="Courier New"/>
          <w:color w:val="632423" w:themeColor="accent2" w:themeShade="80"/>
          <w:sz w:val="16"/>
          <w:szCs w:val="16"/>
        </w:rPr>
      </w:pP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Týká se závazků vůči fotbalovým klubům</w:t>
      </w:r>
      <w:r w:rsidR="00C24280" w:rsidRPr="00FA483C">
        <w:rPr>
          <w:rFonts w:ascii="Courier New" w:hAnsi="Courier New" w:cs="Courier New"/>
          <w:color w:val="632423" w:themeColor="accent2" w:themeShade="80"/>
          <w:sz w:val="16"/>
          <w:szCs w:val="16"/>
        </w:rPr>
        <w:t>.</w:t>
      </w:r>
    </w:p>
    <w:p w:rsidR="005F05FB" w:rsidRPr="00FA483C" w:rsidRDefault="00C24280" w:rsidP="005F05FB">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N</w:t>
      </w:r>
      <w:r w:rsidR="005F05FB" w:rsidRPr="00FA483C">
        <w:rPr>
          <w:rFonts w:ascii="Courier New" w:hAnsi="Courier New" w:cs="Courier New"/>
          <w:color w:val="632423" w:themeColor="accent2" w:themeShade="80"/>
          <w:sz w:val="16"/>
          <w:szCs w:val="16"/>
        </w:rPr>
        <w:t>apř. prezentujte způsob a lhůtu platby</w:t>
      </w:r>
      <w:r w:rsidRPr="00FA483C">
        <w:rPr>
          <w:rFonts w:ascii="Courier New" w:hAnsi="Courier New" w:cs="Courier New"/>
          <w:color w:val="632423" w:themeColor="accent2" w:themeShade="80"/>
          <w:sz w:val="16"/>
          <w:szCs w:val="16"/>
        </w:rPr>
        <w:t>.</w:t>
      </w: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MÍSTO</w:t>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t>__________________________</w:t>
      </w: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DATUM</w:t>
      </w:r>
      <w:r w:rsidRPr="00FA483C">
        <w:rPr>
          <w:rFonts w:ascii="Courier New" w:hAnsi="Courier New" w:cs="Courier New"/>
          <w:color w:val="632423" w:themeColor="accent2" w:themeShade="80"/>
          <w:sz w:val="16"/>
          <w:szCs w:val="16"/>
        </w:rPr>
        <w:tab/>
        <w:t>__________________________</w:t>
      </w: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p>
    <w:p w:rsidR="005F05FB" w:rsidRPr="00FA483C" w:rsidRDefault="005F05FB" w:rsidP="005F05FB">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VYPRACOVAL</w:t>
      </w:r>
      <w:r w:rsidR="005D75C2"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 xml:space="preserve"> ___________________________</w:t>
      </w:r>
    </w:p>
    <w:p w:rsidR="00CA23F7" w:rsidRPr="00FA483C" w:rsidRDefault="00CA23F7" w:rsidP="005F05FB">
      <w:pPr>
        <w:tabs>
          <w:tab w:val="left" w:pos="550"/>
        </w:tabs>
        <w:spacing w:line="100" w:lineRule="atLeast"/>
        <w:jc w:val="both"/>
        <w:rPr>
          <w:rFonts w:ascii="Courier New" w:hAnsi="Courier New" w:cs="Courier New"/>
          <w:color w:val="632423" w:themeColor="accent2" w:themeShade="80"/>
          <w:sz w:val="16"/>
          <w:szCs w:val="16"/>
        </w:rPr>
      </w:pPr>
    </w:p>
    <w:p w:rsidR="004A589B" w:rsidRPr="00FA483C" w:rsidRDefault="004A589B" w:rsidP="005F05FB">
      <w:pPr>
        <w:tabs>
          <w:tab w:val="left" w:pos="550"/>
        </w:tabs>
        <w:spacing w:line="100" w:lineRule="atLeast"/>
        <w:jc w:val="both"/>
        <w:rPr>
          <w:rFonts w:ascii="Courier New" w:hAnsi="Courier New" w:cs="Courier New"/>
          <w:color w:val="632423" w:themeColor="accent2" w:themeShade="80"/>
          <w:sz w:val="16"/>
          <w:szCs w:val="16"/>
        </w:rPr>
        <w:sectPr w:rsidR="004A589B" w:rsidRPr="00FA483C">
          <w:headerReference w:type="default" r:id="rId8"/>
          <w:footerReference w:type="default" r:id="rId9"/>
          <w:pgSz w:w="11906" w:h="16838"/>
          <w:pgMar w:top="1417" w:right="1417" w:bottom="1417" w:left="1417" w:header="708" w:footer="708" w:gutter="0"/>
          <w:cols w:space="708"/>
          <w:docGrid w:linePitch="360"/>
        </w:sectPr>
      </w:pPr>
    </w:p>
    <w:p w:rsidR="004A589B" w:rsidRPr="00FA483C" w:rsidRDefault="004A589B" w:rsidP="004A589B">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FC-11</w:t>
      </w:r>
    </w:p>
    <w:p w:rsidR="004A589B" w:rsidRPr="00FA483C" w:rsidRDefault="004A589B" w:rsidP="00FA483C">
      <w:pPr>
        <w:pBdr>
          <w:bottom w:val="single" w:sz="12" w:space="1"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ZÁVAZKY ZA PŘESTUPY</w:t>
      </w:r>
    </w:p>
    <w:tbl>
      <w:tblPr>
        <w:tblW w:w="14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815"/>
        <w:gridCol w:w="581"/>
        <w:gridCol w:w="1256"/>
        <w:gridCol w:w="1007"/>
        <w:gridCol w:w="839"/>
        <w:gridCol w:w="723"/>
        <w:gridCol w:w="1052"/>
        <w:gridCol w:w="847"/>
        <w:gridCol w:w="936"/>
        <w:gridCol w:w="750"/>
        <w:gridCol w:w="982"/>
        <w:gridCol w:w="8"/>
        <w:gridCol w:w="836"/>
        <w:gridCol w:w="823"/>
        <w:gridCol w:w="878"/>
        <w:gridCol w:w="49"/>
        <w:gridCol w:w="801"/>
        <w:gridCol w:w="29"/>
        <w:gridCol w:w="909"/>
      </w:tblGrid>
      <w:tr w:rsidR="00AA79CF" w:rsidRPr="00FA483C" w:rsidTr="00E75469">
        <w:tc>
          <w:tcPr>
            <w:tcW w:w="14796" w:type="dxa"/>
            <w:gridSpan w:val="20"/>
          </w:tcPr>
          <w:p w:rsidR="00AA79CF" w:rsidRPr="00FA483C" w:rsidRDefault="00AA79CF"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Tabulka závazků za přestupy</w:t>
            </w:r>
          </w:p>
        </w:tc>
      </w:tr>
      <w:tr w:rsidR="00781C08" w:rsidRPr="00FA483C" w:rsidTr="00A36735">
        <w:tc>
          <w:tcPr>
            <w:tcW w:w="2071" w:type="dxa"/>
            <w:gridSpan w:val="3"/>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Detaily hráče</w:t>
            </w:r>
          </w:p>
        </w:tc>
        <w:tc>
          <w:tcPr>
            <w:tcW w:w="4877" w:type="dxa"/>
            <w:gridSpan w:val="5"/>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Přímé náklady nabytí registrace</w:t>
            </w:r>
          </w:p>
        </w:tc>
        <w:tc>
          <w:tcPr>
            <w:tcW w:w="1783" w:type="dxa"/>
            <w:gridSpan w:val="2"/>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Zaplacená částka</w:t>
            </w:r>
          </w:p>
        </w:tc>
        <w:tc>
          <w:tcPr>
            <w:tcW w:w="3399" w:type="dxa"/>
            <w:gridSpan w:val="5"/>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Částka, splatná k 31. prosinci 2009</w:t>
            </w:r>
          </w:p>
        </w:tc>
        <w:tc>
          <w:tcPr>
            <w:tcW w:w="878" w:type="dxa"/>
            <w:vMerge w:val="restart"/>
          </w:tcPr>
          <w:p w:rsidR="008B2386" w:rsidRPr="00FA483C" w:rsidRDefault="00781C08" w:rsidP="008B2386">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Neuznané  podmíně</w:t>
            </w:r>
            <w:r w:rsidR="00A36735" w:rsidRPr="00FA483C">
              <w:rPr>
                <w:rFonts w:ascii="Courier New" w:hAnsi="Courier New" w:cs="Courier New"/>
                <w:color w:val="632423" w:themeColor="accent2" w:themeShade="80"/>
                <w:sz w:val="12"/>
                <w:szCs w:val="12"/>
              </w:rPr>
              <w:t>-</w:t>
            </w:r>
            <w:r w:rsidRPr="00FA483C">
              <w:rPr>
                <w:rFonts w:ascii="Courier New" w:hAnsi="Courier New" w:cs="Courier New"/>
                <w:color w:val="632423" w:themeColor="accent2" w:themeShade="80"/>
                <w:sz w:val="12"/>
                <w:szCs w:val="12"/>
              </w:rPr>
              <w:t>né poplatky za přestup</w:t>
            </w:r>
          </w:p>
          <w:p w:rsidR="00781C08" w:rsidRPr="00FA483C" w:rsidRDefault="008B2386" w:rsidP="008B2386">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k 31. prosinci 2009</w:t>
            </w:r>
            <w:r w:rsidR="00781C08" w:rsidRPr="00FA483C">
              <w:rPr>
                <w:rFonts w:ascii="Courier New" w:hAnsi="Courier New" w:cs="Courier New"/>
                <w:color w:val="632423" w:themeColor="accent2" w:themeShade="80"/>
                <w:sz w:val="12"/>
                <w:szCs w:val="12"/>
              </w:rPr>
              <w:t xml:space="preserve"> (tj. </w:t>
            </w:r>
            <w:r w:rsidR="00A36735" w:rsidRPr="00FA483C">
              <w:rPr>
                <w:rFonts w:ascii="Courier New" w:hAnsi="Courier New" w:cs="Courier New"/>
                <w:color w:val="632423" w:themeColor="accent2" w:themeShade="80"/>
                <w:sz w:val="12"/>
                <w:szCs w:val="12"/>
              </w:rPr>
              <w:t>příp.</w:t>
            </w:r>
            <w:r w:rsidR="00781C08" w:rsidRPr="00FA483C">
              <w:rPr>
                <w:rFonts w:ascii="Courier New" w:hAnsi="Courier New" w:cs="Courier New"/>
                <w:color w:val="632423" w:themeColor="accent2" w:themeShade="80"/>
                <w:sz w:val="12"/>
                <w:szCs w:val="12"/>
              </w:rPr>
              <w:t xml:space="preserve"> závazky)</w:t>
            </w:r>
          </w:p>
        </w:tc>
        <w:tc>
          <w:tcPr>
            <w:tcW w:w="879" w:type="dxa"/>
            <w:gridSpan w:val="3"/>
            <w:vMerge w:val="restart"/>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Stav k 31. prosinci 2009</w:t>
            </w:r>
          </w:p>
        </w:tc>
        <w:tc>
          <w:tcPr>
            <w:tcW w:w="909" w:type="dxa"/>
            <w:vMerge w:val="restart"/>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Následná uzavírka po 31. březnu 2010</w:t>
            </w:r>
          </w:p>
        </w:tc>
      </w:tr>
      <w:tr w:rsidR="00781C08" w:rsidRPr="00FA483C" w:rsidTr="00F67822">
        <w:tc>
          <w:tcPr>
            <w:tcW w:w="675" w:type="dxa"/>
          </w:tcPr>
          <w:p w:rsidR="00781C08" w:rsidRPr="00FA483C" w:rsidRDefault="00781C08"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Jméno</w:t>
            </w:r>
          </w:p>
        </w:tc>
        <w:tc>
          <w:tcPr>
            <w:tcW w:w="815" w:type="dxa"/>
          </w:tcPr>
          <w:p w:rsidR="00781C08" w:rsidRPr="00FA483C" w:rsidRDefault="00781C08"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Datum přestupu/ dohody o hosto</w:t>
            </w:r>
            <w:r w:rsidR="00F67822" w:rsidRPr="00FA483C">
              <w:rPr>
                <w:rFonts w:ascii="Courier New" w:hAnsi="Courier New" w:cs="Courier New"/>
                <w:color w:val="632423" w:themeColor="accent2" w:themeShade="80"/>
                <w:sz w:val="12"/>
                <w:szCs w:val="12"/>
              </w:rPr>
              <w:t>-</w:t>
            </w:r>
            <w:r w:rsidRPr="00FA483C">
              <w:rPr>
                <w:rFonts w:ascii="Courier New" w:hAnsi="Courier New" w:cs="Courier New"/>
                <w:color w:val="632423" w:themeColor="accent2" w:themeShade="80"/>
                <w:sz w:val="12"/>
                <w:szCs w:val="12"/>
              </w:rPr>
              <w:t>vání</w:t>
            </w:r>
          </w:p>
        </w:tc>
        <w:tc>
          <w:tcPr>
            <w:tcW w:w="581"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Z klubu</w:t>
            </w:r>
          </w:p>
        </w:tc>
        <w:tc>
          <w:tcPr>
            <w:tcW w:w="1256"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Bezpodmínečný poplatek za přestup/ hostování</w:t>
            </w:r>
          </w:p>
        </w:tc>
        <w:tc>
          <w:tcPr>
            <w:tcW w:w="1007"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Uznaný podmínečný poplatek za přestup</w:t>
            </w:r>
          </w:p>
        </w:tc>
        <w:tc>
          <w:tcPr>
            <w:tcW w:w="839"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Úhrada za výchovu/ solidární příspěvek</w:t>
            </w:r>
          </w:p>
        </w:tc>
        <w:tc>
          <w:tcPr>
            <w:tcW w:w="723"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Jiné přímé náklady</w:t>
            </w:r>
          </w:p>
        </w:tc>
        <w:tc>
          <w:tcPr>
            <w:tcW w:w="1052"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Celkové přímé náklady k 31.</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prosinci 2009</w:t>
            </w:r>
          </w:p>
        </w:tc>
        <w:tc>
          <w:tcPr>
            <w:tcW w:w="847"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Celková zaplacená částka k 31. prosinci 2009</w:t>
            </w:r>
          </w:p>
        </w:tc>
        <w:tc>
          <w:tcPr>
            <w:tcW w:w="936"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Datum platby</w:t>
            </w:r>
          </w:p>
        </w:tc>
        <w:tc>
          <w:tcPr>
            <w:tcW w:w="750"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Celková částka, splatná k 31. prosinci 2009</w:t>
            </w:r>
          </w:p>
        </w:tc>
        <w:tc>
          <w:tcPr>
            <w:tcW w:w="990" w:type="dxa"/>
            <w:gridSpan w:val="2"/>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Fotbalovým klubům</w:t>
            </w:r>
          </w:p>
        </w:tc>
        <w:tc>
          <w:tcPr>
            <w:tcW w:w="836" w:type="dxa"/>
          </w:tcPr>
          <w:p w:rsidR="00781C08" w:rsidRPr="00FA483C" w:rsidRDefault="00781C08" w:rsidP="00A36735">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Datum</w:t>
            </w:r>
            <w:r w:rsidR="00A36735" w:rsidRPr="00FA483C">
              <w:rPr>
                <w:rFonts w:ascii="Courier New" w:hAnsi="Courier New" w:cs="Courier New"/>
                <w:color w:val="632423" w:themeColor="accent2" w:themeShade="80"/>
                <w:sz w:val="12"/>
                <w:szCs w:val="12"/>
              </w:rPr>
              <w:t xml:space="preserve"> /data</w:t>
            </w:r>
            <w:r w:rsidRPr="00FA483C">
              <w:rPr>
                <w:rFonts w:ascii="Courier New" w:hAnsi="Courier New" w:cs="Courier New"/>
                <w:color w:val="632423" w:themeColor="accent2" w:themeShade="80"/>
                <w:sz w:val="12"/>
                <w:szCs w:val="12"/>
              </w:rPr>
              <w:t xml:space="preserve"> splatnosti</w:t>
            </w:r>
          </w:p>
        </w:tc>
        <w:tc>
          <w:tcPr>
            <w:tcW w:w="823"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Jiným stranám</w:t>
            </w:r>
          </w:p>
        </w:tc>
        <w:tc>
          <w:tcPr>
            <w:tcW w:w="878" w:type="dxa"/>
            <w:vMerge/>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p>
        </w:tc>
        <w:tc>
          <w:tcPr>
            <w:tcW w:w="879" w:type="dxa"/>
            <w:gridSpan w:val="3"/>
            <w:vMerge/>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p>
        </w:tc>
        <w:tc>
          <w:tcPr>
            <w:tcW w:w="909" w:type="dxa"/>
            <w:vMerge/>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p>
        </w:tc>
      </w:tr>
      <w:tr w:rsidR="00781C08" w:rsidRPr="00FA483C" w:rsidTr="00F67822">
        <w:tc>
          <w:tcPr>
            <w:tcW w:w="675" w:type="dxa"/>
          </w:tcPr>
          <w:p w:rsidR="00781C08" w:rsidRPr="00FA483C" w:rsidRDefault="00781C08"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 xml:space="preserve">Hráč </w:t>
            </w:r>
            <w:r w:rsidR="00A36735" w:rsidRPr="00FA483C">
              <w:rPr>
                <w:rFonts w:ascii="Courier New" w:hAnsi="Courier New" w:cs="Courier New"/>
                <w:color w:val="632423" w:themeColor="accent2" w:themeShade="80"/>
                <w:sz w:val="12"/>
                <w:szCs w:val="12"/>
              </w:rPr>
              <w:br/>
            </w:r>
            <w:r w:rsidRPr="00FA483C">
              <w:rPr>
                <w:rFonts w:ascii="Courier New" w:hAnsi="Courier New" w:cs="Courier New"/>
                <w:color w:val="632423" w:themeColor="accent2" w:themeShade="80"/>
                <w:sz w:val="12"/>
                <w:szCs w:val="12"/>
              </w:rPr>
              <w:t>a</w:t>
            </w:r>
          </w:p>
        </w:tc>
        <w:tc>
          <w:tcPr>
            <w:tcW w:w="815" w:type="dxa"/>
          </w:tcPr>
          <w:p w:rsidR="00781C08" w:rsidRPr="00FA483C" w:rsidRDefault="00781C08"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8.</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2009</w:t>
            </w:r>
          </w:p>
        </w:tc>
        <w:tc>
          <w:tcPr>
            <w:tcW w:w="581"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Klub W</w:t>
            </w:r>
          </w:p>
        </w:tc>
        <w:tc>
          <w:tcPr>
            <w:tcW w:w="1256"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100</w:t>
            </w:r>
          </w:p>
        </w:tc>
        <w:tc>
          <w:tcPr>
            <w:tcW w:w="1007"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39"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50</w:t>
            </w:r>
          </w:p>
        </w:tc>
        <w:tc>
          <w:tcPr>
            <w:tcW w:w="723"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1052"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150</w:t>
            </w:r>
          </w:p>
        </w:tc>
        <w:tc>
          <w:tcPr>
            <w:tcW w:w="847"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936"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750"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150</w:t>
            </w:r>
          </w:p>
        </w:tc>
        <w:tc>
          <w:tcPr>
            <w:tcW w:w="990" w:type="dxa"/>
            <w:gridSpan w:val="2"/>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150</w:t>
            </w:r>
          </w:p>
        </w:tc>
        <w:tc>
          <w:tcPr>
            <w:tcW w:w="836"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10.</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2007</w:t>
            </w:r>
          </w:p>
        </w:tc>
        <w:tc>
          <w:tcPr>
            <w:tcW w:w="823"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78" w:type="dxa"/>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79" w:type="dxa"/>
            <w:gridSpan w:val="3"/>
          </w:tcPr>
          <w:p w:rsidR="00781C08" w:rsidRPr="00FA483C" w:rsidRDefault="00781C08"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po splatnosti</w:t>
            </w:r>
          </w:p>
        </w:tc>
        <w:tc>
          <w:tcPr>
            <w:tcW w:w="909" w:type="dxa"/>
          </w:tcPr>
          <w:p w:rsidR="00781C08" w:rsidRPr="00FA483C" w:rsidRDefault="00720F8A"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V pořádku (zaplaceno dne 31. ledna 2008)</w:t>
            </w:r>
          </w:p>
        </w:tc>
      </w:tr>
      <w:tr w:rsidR="000C0439" w:rsidRPr="00FA483C" w:rsidTr="00F67822">
        <w:trPr>
          <w:trHeight w:val="282"/>
        </w:trPr>
        <w:tc>
          <w:tcPr>
            <w:tcW w:w="675" w:type="dxa"/>
            <w:vMerge w:val="restart"/>
          </w:tcPr>
          <w:p w:rsidR="000C0439" w:rsidRPr="00FA483C" w:rsidRDefault="000C0439"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 xml:space="preserve">Hráč </w:t>
            </w:r>
            <w:r w:rsidR="00A36735" w:rsidRPr="00FA483C">
              <w:rPr>
                <w:rFonts w:ascii="Courier New" w:hAnsi="Courier New" w:cs="Courier New"/>
                <w:color w:val="632423" w:themeColor="accent2" w:themeShade="80"/>
                <w:sz w:val="12"/>
                <w:szCs w:val="12"/>
              </w:rPr>
              <w:br/>
            </w:r>
            <w:r w:rsidRPr="00FA483C">
              <w:rPr>
                <w:rFonts w:ascii="Courier New" w:hAnsi="Courier New" w:cs="Courier New"/>
                <w:color w:val="632423" w:themeColor="accent2" w:themeShade="80"/>
                <w:sz w:val="12"/>
                <w:szCs w:val="12"/>
              </w:rPr>
              <w:t>b</w:t>
            </w:r>
          </w:p>
        </w:tc>
        <w:tc>
          <w:tcPr>
            <w:tcW w:w="815" w:type="dxa"/>
            <w:vMerge w:val="restart"/>
          </w:tcPr>
          <w:p w:rsidR="000C0439" w:rsidRPr="00FA483C" w:rsidRDefault="000C0439"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7.</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2009</w:t>
            </w:r>
          </w:p>
        </w:tc>
        <w:tc>
          <w:tcPr>
            <w:tcW w:w="581"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Klub X</w:t>
            </w:r>
          </w:p>
        </w:tc>
        <w:tc>
          <w:tcPr>
            <w:tcW w:w="1256"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280</w:t>
            </w:r>
          </w:p>
        </w:tc>
        <w:tc>
          <w:tcPr>
            <w:tcW w:w="1007"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39"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20</w:t>
            </w:r>
          </w:p>
        </w:tc>
        <w:tc>
          <w:tcPr>
            <w:tcW w:w="723"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1052"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300</w:t>
            </w:r>
          </w:p>
        </w:tc>
        <w:tc>
          <w:tcPr>
            <w:tcW w:w="847"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100</w:t>
            </w:r>
          </w:p>
        </w:tc>
        <w:tc>
          <w:tcPr>
            <w:tcW w:w="936" w:type="dxa"/>
            <w:vMerge w:val="restart"/>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15.</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10.</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2007</w:t>
            </w:r>
          </w:p>
        </w:tc>
        <w:tc>
          <w:tcPr>
            <w:tcW w:w="750"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120</w:t>
            </w:r>
          </w:p>
        </w:tc>
        <w:tc>
          <w:tcPr>
            <w:tcW w:w="982"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100</w:t>
            </w:r>
          </w:p>
        </w:tc>
        <w:tc>
          <w:tcPr>
            <w:tcW w:w="844"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30.</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11.</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2007</w:t>
            </w:r>
          </w:p>
        </w:tc>
        <w:tc>
          <w:tcPr>
            <w:tcW w:w="823"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20</w:t>
            </w:r>
          </w:p>
        </w:tc>
        <w:tc>
          <w:tcPr>
            <w:tcW w:w="878"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50"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po splatnosti</w:t>
            </w:r>
          </w:p>
        </w:tc>
        <w:tc>
          <w:tcPr>
            <w:tcW w:w="938"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V pořádku (zaplaceno dne 15. února 2008)</w:t>
            </w:r>
          </w:p>
        </w:tc>
      </w:tr>
      <w:tr w:rsidR="00BC013D" w:rsidRPr="00FA483C" w:rsidTr="00F67822">
        <w:trPr>
          <w:trHeight w:val="281"/>
        </w:trPr>
        <w:tc>
          <w:tcPr>
            <w:tcW w:w="675" w:type="dxa"/>
            <w:vMerge/>
          </w:tcPr>
          <w:p w:rsidR="00BC013D" w:rsidRPr="00FA483C" w:rsidRDefault="00BC013D" w:rsidP="00E75469">
            <w:pPr>
              <w:tabs>
                <w:tab w:val="left" w:pos="550"/>
              </w:tabs>
              <w:spacing w:line="100" w:lineRule="atLeast"/>
              <w:jc w:val="both"/>
              <w:rPr>
                <w:rFonts w:ascii="Courier New" w:hAnsi="Courier New" w:cs="Courier New"/>
                <w:color w:val="632423" w:themeColor="accent2" w:themeShade="80"/>
                <w:sz w:val="12"/>
                <w:szCs w:val="12"/>
              </w:rPr>
            </w:pPr>
          </w:p>
        </w:tc>
        <w:tc>
          <w:tcPr>
            <w:tcW w:w="815" w:type="dxa"/>
            <w:vMerge/>
          </w:tcPr>
          <w:p w:rsidR="00BC013D" w:rsidRPr="00FA483C" w:rsidRDefault="00BC013D" w:rsidP="00E75469">
            <w:pPr>
              <w:tabs>
                <w:tab w:val="left" w:pos="550"/>
              </w:tabs>
              <w:spacing w:line="100" w:lineRule="atLeast"/>
              <w:jc w:val="both"/>
              <w:rPr>
                <w:rFonts w:ascii="Courier New" w:hAnsi="Courier New" w:cs="Courier New"/>
                <w:color w:val="632423" w:themeColor="accent2" w:themeShade="80"/>
                <w:sz w:val="12"/>
                <w:szCs w:val="12"/>
              </w:rPr>
            </w:pPr>
          </w:p>
        </w:tc>
        <w:tc>
          <w:tcPr>
            <w:tcW w:w="581"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1256"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1007"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839"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723"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1052"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847"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936" w:type="dxa"/>
            <w:vMerge/>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p>
        </w:tc>
        <w:tc>
          <w:tcPr>
            <w:tcW w:w="750" w:type="dxa"/>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80</w:t>
            </w:r>
          </w:p>
        </w:tc>
        <w:tc>
          <w:tcPr>
            <w:tcW w:w="982" w:type="dxa"/>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80</w:t>
            </w:r>
          </w:p>
        </w:tc>
        <w:tc>
          <w:tcPr>
            <w:tcW w:w="844" w:type="dxa"/>
            <w:gridSpan w:val="2"/>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30.</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6.</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2008</w:t>
            </w:r>
          </w:p>
        </w:tc>
        <w:tc>
          <w:tcPr>
            <w:tcW w:w="823" w:type="dxa"/>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78" w:type="dxa"/>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50" w:type="dxa"/>
            <w:gridSpan w:val="2"/>
          </w:tcPr>
          <w:p w:rsidR="00BC013D"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do splatnosti</w:t>
            </w:r>
          </w:p>
        </w:tc>
        <w:tc>
          <w:tcPr>
            <w:tcW w:w="938" w:type="dxa"/>
            <w:gridSpan w:val="2"/>
          </w:tcPr>
          <w:p w:rsidR="00BC013D" w:rsidRPr="00FA483C" w:rsidRDefault="00BC013D"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 xml:space="preserve">V pořádku </w:t>
            </w:r>
          </w:p>
        </w:tc>
      </w:tr>
      <w:tr w:rsidR="000C0439" w:rsidRPr="00FA483C" w:rsidTr="00F67822">
        <w:tc>
          <w:tcPr>
            <w:tcW w:w="675" w:type="dxa"/>
          </w:tcPr>
          <w:p w:rsidR="000C0439" w:rsidRPr="00FA483C" w:rsidRDefault="000C0439"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 xml:space="preserve">Hráč </w:t>
            </w:r>
            <w:r w:rsidR="00A36735" w:rsidRPr="00FA483C">
              <w:rPr>
                <w:rFonts w:ascii="Courier New" w:hAnsi="Courier New" w:cs="Courier New"/>
                <w:color w:val="632423" w:themeColor="accent2" w:themeShade="80"/>
                <w:sz w:val="12"/>
                <w:szCs w:val="12"/>
              </w:rPr>
              <w:br/>
            </w:r>
            <w:r w:rsidRPr="00FA483C">
              <w:rPr>
                <w:rFonts w:ascii="Courier New" w:hAnsi="Courier New" w:cs="Courier New"/>
                <w:color w:val="632423" w:themeColor="accent2" w:themeShade="80"/>
                <w:sz w:val="12"/>
                <w:szCs w:val="12"/>
              </w:rPr>
              <w:t>c</w:t>
            </w:r>
          </w:p>
        </w:tc>
        <w:tc>
          <w:tcPr>
            <w:tcW w:w="815" w:type="dxa"/>
          </w:tcPr>
          <w:p w:rsidR="000C0439" w:rsidRPr="00FA483C" w:rsidRDefault="000C0439"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8.</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2009</w:t>
            </w:r>
          </w:p>
        </w:tc>
        <w:tc>
          <w:tcPr>
            <w:tcW w:w="581"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Klub Y</w:t>
            </w:r>
          </w:p>
        </w:tc>
        <w:tc>
          <w:tcPr>
            <w:tcW w:w="1256"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100</w:t>
            </w:r>
          </w:p>
        </w:tc>
        <w:tc>
          <w:tcPr>
            <w:tcW w:w="1007"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39"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w:t>
            </w:r>
          </w:p>
        </w:tc>
        <w:tc>
          <w:tcPr>
            <w:tcW w:w="723"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w:t>
            </w:r>
          </w:p>
        </w:tc>
        <w:tc>
          <w:tcPr>
            <w:tcW w:w="1052"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120</w:t>
            </w:r>
          </w:p>
        </w:tc>
        <w:tc>
          <w:tcPr>
            <w:tcW w:w="847"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120</w:t>
            </w:r>
          </w:p>
        </w:tc>
        <w:tc>
          <w:tcPr>
            <w:tcW w:w="936"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10.</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9.</w:t>
            </w:r>
            <w:r w:rsidR="00A36735" w:rsidRPr="00FA483C">
              <w:rPr>
                <w:rFonts w:ascii="Courier New" w:hAnsi="Courier New" w:cs="Courier New"/>
                <w:color w:val="632423" w:themeColor="accent2" w:themeShade="80"/>
                <w:sz w:val="12"/>
                <w:szCs w:val="12"/>
              </w:rPr>
              <w:t xml:space="preserve"> </w:t>
            </w:r>
            <w:r w:rsidRPr="00FA483C">
              <w:rPr>
                <w:rFonts w:ascii="Courier New" w:hAnsi="Courier New" w:cs="Courier New"/>
                <w:color w:val="632423" w:themeColor="accent2" w:themeShade="80"/>
                <w:sz w:val="12"/>
                <w:szCs w:val="12"/>
              </w:rPr>
              <w:t>2007</w:t>
            </w:r>
          </w:p>
        </w:tc>
        <w:tc>
          <w:tcPr>
            <w:tcW w:w="750"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990"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36"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23"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927"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w:t>
            </w:r>
          </w:p>
        </w:tc>
        <w:tc>
          <w:tcPr>
            <w:tcW w:w="830"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plně uhrazeno</w:t>
            </w:r>
          </w:p>
        </w:tc>
        <w:tc>
          <w:tcPr>
            <w:tcW w:w="909"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 xml:space="preserve">V pořádku </w:t>
            </w:r>
          </w:p>
        </w:tc>
      </w:tr>
      <w:tr w:rsidR="000C0439" w:rsidRPr="00FA483C" w:rsidTr="00F67822">
        <w:tc>
          <w:tcPr>
            <w:tcW w:w="675" w:type="dxa"/>
          </w:tcPr>
          <w:p w:rsidR="000C0439" w:rsidRPr="00FA483C" w:rsidRDefault="000C0439" w:rsidP="00E75469">
            <w:pPr>
              <w:tabs>
                <w:tab w:val="left" w:pos="550"/>
              </w:tabs>
              <w:spacing w:line="100" w:lineRule="atLeast"/>
              <w:jc w:val="both"/>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Cel</w:t>
            </w:r>
            <w:r w:rsidR="00F67822" w:rsidRPr="00FA483C">
              <w:rPr>
                <w:rFonts w:ascii="Courier New" w:hAnsi="Courier New" w:cs="Courier New"/>
                <w:color w:val="632423" w:themeColor="accent2" w:themeShade="80"/>
                <w:sz w:val="12"/>
                <w:szCs w:val="12"/>
              </w:rPr>
              <w:t>-</w:t>
            </w:r>
            <w:r w:rsidRPr="00FA483C">
              <w:rPr>
                <w:rFonts w:ascii="Courier New" w:hAnsi="Courier New" w:cs="Courier New"/>
                <w:color w:val="632423" w:themeColor="accent2" w:themeShade="80"/>
                <w:sz w:val="12"/>
                <w:szCs w:val="12"/>
              </w:rPr>
              <w:t>kem</w:t>
            </w:r>
          </w:p>
        </w:tc>
        <w:tc>
          <w:tcPr>
            <w:tcW w:w="815" w:type="dxa"/>
          </w:tcPr>
          <w:p w:rsidR="000C0439" w:rsidRPr="00FA483C" w:rsidRDefault="000C0439" w:rsidP="00E75469">
            <w:pPr>
              <w:tabs>
                <w:tab w:val="left" w:pos="550"/>
              </w:tabs>
              <w:spacing w:line="100" w:lineRule="atLeast"/>
              <w:jc w:val="both"/>
              <w:rPr>
                <w:rFonts w:ascii="Courier New" w:hAnsi="Courier New" w:cs="Courier New"/>
                <w:color w:val="632423" w:themeColor="accent2" w:themeShade="80"/>
                <w:sz w:val="12"/>
                <w:szCs w:val="12"/>
              </w:rPr>
            </w:pPr>
          </w:p>
        </w:tc>
        <w:tc>
          <w:tcPr>
            <w:tcW w:w="581"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1256"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1007"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839"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723"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1052"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570</w:t>
            </w:r>
          </w:p>
        </w:tc>
        <w:tc>
          <w:tcPr>
            <w:tcW w:w="847"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220</w:t>
            </w:r>
          </w:p>
        </w:tc>
        <w:tc>
          <w:tcPr>
            <w:tcW w:w="936"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750"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r w:rsidRPr="00FA483C">
              <w:rPr>
                <w:rFonts w:ascii="Courier New" w:hAnsi="Courier New" w:cs="Courier New"/>
                <w:color w:val="632423" w:themeColor="accent2" w:themeShade="80"/>
                <w:sz w:val="12"/>
                <w:szCs w:val="12"/>
              </w:rPr>
              <w:t>350</w:t>
            </w:r>
          </w:p>
        </w:tc>
        <w:tc>
          <w:tcPr>
            <w:tcW w:w="990"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836"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823"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927"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830" w:type="dxa"/>
            <w:gridSpan w:val="2"/>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c>
          <w:tcPr>
            <w:tcW w:w="909" w:type="dxa"/>
          </w:tcPr>
          <w:p w:rsidR="000C0439" w:rsidRPr="00FA483C" w:rsidRDefault="000C0439" w:rsidP="00E75469">
            <w:pPr>
              <w:tabs>
                <w:tab w:val="left" w:pos="550"/>
              </w:tabs>
              <w:spacing w:line="100" w:lineRule="atLeast"/>
              <w:jc w:val="center"/>
              <w:rPr>
                <w:rFonts w:ascii="Courier New" w:hAnsi="Courier New" w:cs="Courier New"/>
                <w:color w:val="632423" w:themeColor="accent2" w:themeShade="80"/>
                <w:sz w:val="12"/>
                <w:szCs w:val="12"/>
              </w:rPr>
            </w:pPr>
          </w:p>
        </w:tc>
      </w:tr>
    </w:tbl>
    <w:p w:rsidR="007E7FA4" w:rsidRPr="00FA483C" w:rsidRDefault="007E7FA4" w:rsidP="00AA79CF">
      <w:pPr>
        <w:tabs>
          <w:tab w:val="left" w:pos="550"/>
        </w:tabs>
        <w:spacing w:line="100" w:lineRule="atLeast"/>
        <w:jc w:val="both"/>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r>
      <w:r w:rsidRPr="00FA483C">
        <w:rPr>
          <w:rFonts w:ascii="Courier New" w:hAnsi="Courier New" w:cs="Courier New"/>
          <w:color w:val="632423" w:themeColor="accent2" w:themeShade="80"/>
          <w:sz w:val="16"/>
          <w:szCs w:val="16"/>
        </w:rPr>
        <w:tab/>
        <w:t xml:space="preserve">      Poznámka 1                                                  Poznámka 2</w:t>
      </w:r>
    </w:p>
    <w:p w:rsidR="00FA483C" w:rsidRDefault="007E7FA4" w:rsidP="00FA483C">
      <w:pPr>
        <w:tabs>
          <w:tab w:val="left" w:pos="550"/>
        </w:tabs>
        <w:spacing w:after="0" w:line="100" w:lineRule="atLeast"/>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Potvrzujeme úplnost a přesnost informací, poskytnutých v této tabulce.</w:t>
      </w:r>
    </w:p>
    <w:p w:rsidR="00FA483C" w:rsidRDefault="007E7FA4" w:rsidP="00FA483C">
      <w:pPr>
        <w:tabs>
          <w:tab w:val="left" w:pos="550"/>
        </w:tabs>
        <w:spacing w:after="0" w:line="100" w:lineRule="atLeast"/>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(název klubu)</w:t>
      </w:r>
    </w:p>
    <w:p w:rsidR="00FA483C" w:rsidRDefault="007E7FA4" w:rsidP="00FA483C">
      <w:pPr>
        <w:tabs>
          <w:tab w:val="left" w:pos="550"/>
        </w:tabs>
        <w:spacing w:after="0" w:line="100" w:lineRule="atLeast"/>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Datum, jméno a podpis zástupce klubu</w:t>
      </w:r>
    </w:p>
    <w:p w:rsidR="00FA483C" w:rsidRDefault="007E7FA4" w:rsidP="00FA483C">
      <w:pPr>
        <w:tabs>
          <w:tab w:val="left" w:pos="550"/>
        </w:tabs>
        <w:spacing w:after="0" w:line="100" w:lineRule="atLeast"/>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xml:space="preserve">Poznámka 1 </w:t>
      </w:r>
      <w:r w:rsidR="00A36735" w:rsidRPr="00FA483C">
        <w:rPr>
          <w:rFonts w:ascii="Courier New" w:hAnsi="Courier New" w:cs="Courier New"/>
          <w:color w:val="632423" w:themeColor="accent2" w:themeShade="80"/>
          <w:sz w:val="16"/>
          <w:szCs w:val="16"/>
        </w:rPr>
        <w:t>–</w:t>
      </w:r>
      <w:r w:rsidRPr="00FA483C">
        <w:rPr>
          <w:rFonts w:ascii="Courier New" w:hAnsi="Courier New" w:cs="Courier New"/>
          <w:color w:val="632423" w:themeColor="accent2" w:themeShade="80"/>
          <w:sz w:val="16"/>
          <w:szCs w:val="16"/>
        </w:rPr>
        <w:t xml:space="preserve"> Slouží jako základ pro kapitalizaci přímých nákladů</w:t>
      </w:r>
      <w:r w:rsidR="00A36735" w:rsidRPr="00FA483C">
        <w:rPr>
          <w:rFonts w:ascii="Courier New" w:hAnsi="Courier New" w:cs="Courier New"/>
          <w:color w:val="632423" w:themeColor="accent2" w:themeShade="80"/>
          <w:sz w:val="16"/>
          <w:szCs w:val="16"/>
        </w:rPr>
        <w:t>.</w:t>
      </w:r>
    </w:p>
    <w:p w:rsidR="004A589B" w:rsidRPr="00FA483C" w:rsidRDefault="007E7FA4" w:rsidP="00FA483C">
      <w:pPr>
        <w:tabs>
          <w:tab w:val="left" w:pos="550"/>
        </w:tabs>
        <w:spacing w:after="0" w:line="100" w:lineRule="atLeast"/>
        <w:rPr>
          <w:rFonts w:ascii="Courier New" w:hAnsi="Courier New" w:cs="Courier New"/>
          <w:color w:val="632423" w:themeColor="accent2" w:themeShade="80"/>
          <w:sz w:val="16"/>
          <w:szCs w:val="16"/>
        </w:rPr>
      </w:pPr>
      <w:r w:rsidRPr="00FA483C">
        <w:rPr>
          <w:rFonts w:ascii="Courier New" w:hAnsi="Courier New" w:cs="Courier New"/>
          <w:color w:val="632423" w:themeColor="accent2" w:themeShade="80"/>
          <w:sz w:val="16"/>
          <w:szCs w:val="16"/>
        </w:rPr>
        <w:t xml:space="preserve">Poznámka 2 </w:t>
      </w:r>
      <w:r w:rsidR="00A36735" w:rsidRPr="00FA483C">
        <w:rPr>
          <w:rFonts w:ascii="Courier New" w:hAnsi="Courier New" w:cs="Courier New"/>
          <w:color w:val="632423" w:themeColor="accent2" w:themeShade="80"/>
          <w:sz w:val="16"/>
          <w:szCs w:val="16"/>
        </w:rPr>
        <w:t>–</w:t>
      </w:r>
      <w:r w:rsidRPr="00FA483C">
        <w:rPr>
          <w:rFonts w:ascii="Courier New" w:hAnsi="Courier New" w:cs="Courier New"/>
          <w:color w:val="632423" w:themeColor="accent2" w:themeShade="80"/>
          <w:sz w:val="16"/>
          <w:szCs w:val="16"/>
        </w:rPr>
        <w:t xml:space="preserve"> Musí být sladěno s</w:t>
      </w:r>
      <w:r w:rsidR="00A36735" w:rsidRPr="00FA483C">
        <w:rPr>
          <w:rFonts w:ascii="Courier New" w:hAnsi="Courier New" w:cs="Courier New"/>
          <w:color w:val="632423" w:themeColor="accent2" w:themeShade="80"/>
          <w:sz w:val="16"/>
          <w:szCs w:val="16"/>
        </w:rPr>
        <w:t> </w:t>
      </w:r>
      <w:r w:rsidRPr="00FA483C">
        <w:rPr>
          <w:rFonts w:ascii="Courier New" w:hAnsi="Courier New" w:cs="Courier New"/>
          <w:color w:val="632423" w:themeColor="accent2" w:themeShade="80"/>
          <w:sz w:val="16"/>
          <w:szCs w:val="16"/>
        </w:rPr>
        <w:t>rozvahou</w:t>
      </w:r>
      <w:r w:rsidR="00A36735" w:rsidRPr="00FA483C">
        <w:rPr>
          <w:rFonts w:ascii="Courier New" w:hAnsi="Courier New" w:cs="Courier New"/>
          <w:color w:val="632423" w:themeColor="accent2" w:themeShade="80"/>
          <w:sz w:val="16"/>
          <w:szCs w:val="16"/>
        </w:rPr>
        <w:t>.</w:t>
      </w:r>
    </w:p>
    <w:p w:rsidR="00CB0DD3" w:rsidRPr="00FA483C" w:rsidRDefault="00CB0DD3" w:rsidP="00CB0DD3">
      <w:pPr>
        <w:jc w:val="center"/>
        <w:rPr>
          <w:rFonts w:ascii="Courier New" w:hAnsi="Courier New" w:cs="Courier New"/>
          <w:color w:val="632423" w:themeColor="accent2" w:themeShade="80"/>
          <w:sz w:val="16"/>
          <w:szCs w:val="16"/>
        </w:rPr>
      </w:pPr>
    </w:p>
    <w:p w:rsidR="00FA483C" w:rsidRDefault="00FA483C">
      <w:pPr>
        <w:suppressAutoHyphens w:val="0"/>
        <w:spacing w:after="0" w:line="240" w:lineRule="auto"/>
        <w:rPr>
          <w:rFonts w:ascii="Courier New" w:hAnsi="Courier New" w:cs="Courier New"/>
          <w:b/>
          <w:bCs/>
          <w:color w:val="632423" w:themeColor="accent2" w:themeShade="80"/>
          <w:sz w:val="16"/>
          <w:szCs w:val="16"/>
        </w:rPr>
      </w:pPr>
      <w:r>
        <w:rPr>
          <w:rFonts w:ascii="Courier New" w:hAnsi="Courier New" w:cs="Courier New"/>
          <w:b/>
          <w:bCs/>
          <w:color w:val="632423" w:themeColor="accent2" w:themeShade="80"/>
          <w:sz w:val="16"/>
          <w:szCs w:val="16"/>
        </w:rPr>
        <w:br w:type="page"/>
      </w:r>
    </w:p>
    <w:p w:rsidR="00CB0DD3" w:rsidRPr="00FA483C" w:rsidRDefault="00CB0DD3" w:rsidP="00CB0DD3">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SC-1</w:t>
      </w:r>
    </w:p>
    <w:p w:rsidR="00CB0DD3" w:rsidRPr="00FA483C" w:rsidRDefault="00CB0DD3" w:rsidP="00FA483C">
      <w:pPr>
        <w:pBdr>
          <w:bottom w:val="single" w:sz="12" w:space="0"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SPORTOVNÍ IDENTIFIKAČNÍ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F13107" w:rsidRPr="00FA483C" w:rsidTr="00E75469">
        <w:tc>
          <w:tcPr>
            <w:tcW w:w="14142" w:type="dxa"/>
            <w:gridSpan w:val="2"/>
          </w:tcPr>
          <w:p w:rsidR="00F13107" w:rsidRPr="00FA483C" w:rsidRDefault="00F6782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Tým/</w:t>
            </w:r>
            <w:r w:rsidR="00A36735" w:rsidRPr="00FA483C">
              <w:rPr>
                <w:rFonts w:ascii="Courier New" w:hAnsi="Courier New" w:cs="Courier New"/>
                <w:b/>
                <w:color w:val="632423" w:themeColor="accent2" w:themeShade="80"/>
                <w:sz w:val="16"/>
                <w:szCs w:val="16"/>
              </w:rPr>
              <w:t>h</w:t>
            </w:r>
            <w:r w:rsidR="00F13107" w:rsidRPr="00FA483C">
              <w:rPr>
                <w:rFonts w:ascii="Courier New" w:hAnsi="Courier New" w:cs="Courier New"/>
                <w:b/>
                <w:color w:val="632423" w:themeColor="accent2" w:themeShade="80"/>
                <w:sz w:val="16"/>
                <w:szCs w:val="16"/>
              </w:rPr>
              <w:t>ráči</w:t>
            </w:r>
          </w:p>
        </w:tc>
      </w:tr>
      <w:tr w:rsidR="00F13107" w:rsidRPr="00FA483C" w:rsidTr="00E75469">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Počet družstev klubu</w:t>
            </w:r>
          </w:p>
        </w:tc>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Počet hráčů ve všech kategoriích</w:t>
            </w:r>
          </w:p>
        </w:tc>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Počet profesionálních hráčů</w:t>
            </w:r>
          </w:p>
        </w:tc>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Počet týmů mládeže</w:t>
            </w:r>
          </w:p>
        </w:tc>
        <w:tc>
          <w:tcPr>
            <w:tcW w:w="7071"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7E7FA4" w:rsidRPr="00FA483C" w:rsidRDefault="007E7FA4" w:rsidP="00CB0DD3">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3535"/>
        <w:gridCol w:w="3536"/>
        <w:gridCol w:w="3536"/>
      </w:tblGrid>
      <w:tr w:rsidR="00F13107" w:rsidRPr="00FA483C" w:rsidTr="00E75469">
        <w:tc>
          <w:tcPr>
            <w:tcW w:w="14142" w:type="dxa"/>
            <w:gridSpan w:val="4"/>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Vzdělávací programy pro mládež</w:t>
            </w:r>
          </w:p>
        </w:tc>
      </w:tr>
      <w:tr w:rsidR="00F13107" w:rsidRPr="00FA483C" w:rsidTr="00E75469">
        <w:tc>
          <w:tcPr>
            <w:tcW w:w="3535"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Název programu</w:t>
            </w:r>
          </w:p>
        </w:tc>
        <w:tc>
          <w:tcPr>
            <w:tcW w:w="3535"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Obsah programu</w:t>
            </w:r>
          </w:p>
        </w:tc>
        <w:tc>
          <w:tcPr>
            <w:tcW w:w="3536"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Forma</w:t>
            </w:r>
          </w:p>
        </w:tc>
        <w:tc>
          <w:tcPr>
            <w:tcW w:w="3536"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Finance</w:t>
            </w:r>
          </w:p>
        </w:tc>
      </w:tr>
      <w:tr w:rsidR="00F13107" w:rsidRPr="00FA483C" w:rsidTr="00E75469">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F13107" w:rsidRPr="00FA483C" w:rsidRDefault="00F13107"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35"/>
        <w:gridCol w:w="3535"/>
        <w:gridCol w:w="3536"/>
        <w:gridCol w:w="3536"/>
      </w:tblGrid>
      <w:tr w:rsidR="00F13107" w:rsidRPr="00FA483C" w:rsidTr="00E75469">
        <w:tc>
          <w:tcPr>
            <w:tcW w:w="14142" w:type="dxa"/>
            <w:gridSpan w:val="4"/>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Trenéři a asistenti týmů mládeže</w:t>
            </w:r>
          </w:p>
        </w:tc>
      </w:tr>
      <w:tr w:rsidR="00F13107" w:rsidRPr="00FA483C" w:rsidTr="00E75469">
        <w:tc>
          <w:tcPr>
            <w:tcW w:w="3535"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Tým</w:t>
            </w:r>
          </w:p>
        </w:tc>
        <w:tc>
          <w:tcPr>
            <w:tcW w:w="3535"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w:t>
            </w:r>
          </w:p>
        </w:tc>
        <w:tc>
          <w:tcPr>
            <w:tcW w:w="3536"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Kvalifikace</w:t>
            </w:r>
          </w:p>
        </w:tc>
        <w:tc>
          <w:tcPr>
            <w:tcW w:w="3536" w:type="dxa"/>
          </w:tcPr>
          <w:p w:rsidR="00F13107" w:rsidRPr="00FA483C" w:rsidRDefault="00F13107"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Funkce</w:t>
            </w:r>
          </w:p>
        </w:tc>
      </w:tr>
      <w:tr w:rsidR="00F13107" w:rsidRPr="00FA483C" w:rsidTr="00E75469">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r w:rsidR="00F13107" w:rsidRPr="00FA483C" w:rsidTr="00E75469">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5"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c>
          <w:tcPr>
            <w:tcW w:w="3536" w:type="dxa"/>
          </w:tcPr>
          <w:p w:rsidR="00F13107" w:rsidRPr="00FA483C" w:rsidRDefault="00F13107"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F13107" w:rsidRPr="00FA483C" w:rsidRDefault="00F13107" w:rsidP="00CB0DD3">
      <w:pPr>
        <w:tabs>
          <w:tab w:val="left" w:pos="550"/>
        </w:tabs>
        <w:spacing w:line="100" w:lineRule="atLeast"/>
        <w:jc w:val="both"/>
        <w:rPr>
          <w:rFonts w:ascii="Courier New" w:hAnsi="Courier New" w:cs="Courier New"/>
          <w:b/>
          <w:color w:val="632423" w:themeColor="accent2" w:themeShade="80"/>
          <w:sz w:val="16"/>
          <w:szCs w:val="16"/>
        </w:rPr>
      </w:pPr>
    </w:p>
    <w:p w:rsidR="00A36735" w:rsidRPr="00FA483C" w:rsidRDefault="00A36735" w:rsidP="00CB0DD3">
      <w:pPr>
        <w:tabs>
          <w:tab w:val="left" w:pos="550"/>
        </w:tabs>
        <w:spacing w:line="100" w:lineRule="atLeast"/>
        <w:jc w:val="both"/>
        <w:rPr>
          <w:rFonts w:ascii="Courier New" w:hAnsi="Courier New" w:cs="Courier New"/>
          <w:b/>
          <w:color w:val="632423" w:themeColor="accent2" w:themeShade="80"/>
          <w:sz w:val="16"/>
          <w:szCs w:val="16"/>
        </w:rPr>
      </w:pPr>
    </w:p>
    <w:p w:rsidR="00FA483C" w:rsidRDefault="00FA483C">
      <w:pPr>
        <w:suppressAutoHyphens w:val="0"/>
        <w:spacing w:after="0" w:line="240" w:lineRule="auto"/>
        <w:rPr>
          <w:rFonts w:ascii="Courier New" w:hAnsi="Courier New" w:cs="Courier New"/>
          <w:b/>
          <w:bCs/>
          <w:color w:val="632423" w:themeColor="accent2" w:themeShade="80"/>
          <w:sz w:val="16"/>
          <w:szCs w:val="16"/>
        </w:rPr>
      </w:pPr>
      <w:r>
        <w:rPr>
          <w:rFonts w:ascii="Courier New" w:hAnsi="Courier New" w:cs="Courier New"/>
          <w:b/>
          <w:bCs/>
          <w:color w:val="632423" w:themeColor="accent2" w:themeShade="80"/>
          <w:sz w:val="16"/>
          <w:szCs w:val="16"/>
        </w:rPr>
        <w:br w:type="page"/>
      </w:r>
    </w:p>
    <w:p w:rsidR="003F034D" w:rsidRPr="00FA483C" w:rsidRDefault="003F034D" w:rsidP="003F034D">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PC-1</w:t>
      </w:r>
    </w:p>
    <w:p w:rsidR="003F034D" w:rsidRPr="00FA483C" w:rsidRDefault="003F034D" w:rsidP="00FA483C">
      <w:pPr>
        <w:pBdr>
          <w:bottom w:val="single" w:sz="12" w:space="0"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OSOBNÍ A ADMINISTRATIVNÍ IDENTIFIKAČNÍ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3F034D" w:rsidRPr="00FA483C" w:rsidTr="00E75469">
        <w:tc>
          <w:tcPr>
            <w:tcW w:w="14142" w:type="dxa"/>
            <w:gridSpan w:val="2"/>
          </w:tcPr>
          <w:p w:rsidR="000105CB" w:rsidRPr="00FA483C" w:rsidRDefault="003F034D" w:rsidP="00E75469">
            <w:pPr>
              <w:tabs>
                <w:tab w:val="left" w:pos="550"/>
              </w:tabs>
              <w:spacing w:line="100" w:lineRule="atLeast"/>
              <w:jc w:val="center"/>
              <w:rPr>
                <w:rFonts w:ascii="Courier New" w:hAnsi="Courier New" w:cs="Courier New"/>
                <w:i/>
                <w:color w:val="632423" w:themeColor="accent2" w:themeShade="80"/>
                <w:sz w:val="16"/>
                <w:szCs w:val="16"/>
              </w:rPr>
            </w:pPr>
            <w:r w:rsidRPr="00FA483C">
              <w:rPr>
                <w:rFonts w:ascii="Courier New" w:hAnsi="Courier New" w:cs="Courier New"/>
                <w:b/>
                <w:color w:val="632423" w:themeColor="accent2" w:themeShade="80"/>
                <w:sz w:val="16"/>
                <w:szCs w:val="16"/>
              </w:rPr>
              <w:t>Osoba, odpovědná za řízení a chod klubu</w:t>
            </w:r>
            <w:r w:rsidRPr="00FA483C">
              <w:rPr>
                <w:rFonts w:ascii="Courier New" w:hAnsi="Courier New" w:cs="Courier New"/>
                <w:i/>
                <w:color w:val="632423" w:themeColor="accent2" w:themeShade="80"/>
                <w:sz w:val="16"/>
                <w:szCs w:val="16"/>
              </w:rPr>
              <w:t xml:space="preserve">                                                                                    </w:t>
            </w:r>
            <w:r w:rsidR="000105CB" w:rsidRPr="00FA483C">
              <w:rPr>
                <w:rFonts w:ascii="Courier New" w:hAnsi="Courier New" w:cs="Courier New"/>
                <w:i/>
                <w:color w:val="632423" w:themeColor="accent2" w:themeShade="80"/>
                <w:sz w:val="16"/>
                <w:szCs w:val="16"/>
              </w:rPr>
              <w:t xml:space="preserve">                                                   </w:t>
            </w:r>
          </w:p>
          <w:p w:rsidR="003F034D" w:rsidRPr="00FA483C" w:rsidRDefault="00A36735" w:rsidP="00A36735">
            <w:pPr>
              <w:tabs>
                <w:tab w:val="left" w:pos="550"/>
              </w:tabs>
              <w:spacing w:line="100" w:lineRule="atLeast"/>
              <w:jc w:val="center"/>
              <w:rPr>
                <w:rFonts w:ascii="Courier New" w:hAnsi="Courier New" w:cs="Courier New"/>
                <w:i/>
                <w:color w:val="632423" w:themeColor="accent2" w:themeShade="80"/>
                <w:sz w:val="16"/>
                <w:szCs w:val="16"/>
              </w:rPr>
            </w:pPr>
            <w:r w:rsidRPr="00FA483C">
              <w:rPr>
                <w:rFonts w:ascii="Courier New" w:hAnsi="Courier New" w:cs="Courier New"/>
                <w:i/>
                <w:color w:val="632423" w:themeColor="accent2" w:themeShade="80"/>
                <w:sz w:val="16"/>
                <w:szCs w:val="16"/>
              </w:rPr>
              <w:t xml:space="preserve"> (g</w:t>
            </w:r>
            <w:r w:rsidR="003F034D" w:rsidRPr="00FA483C">
              <w:rPr>
                <w:rFonts w:ascii="Courier New" w:hAnsi="Courier New" w:cs="Courier New"/>
                <w:i/>
                <w:color w:val="632423" w:themeColor="accent2" w:themeShade="80"/>
                <w:sz w:val="16"/>
                <w:szCs w:val="16"/>
              </w:rPr>
              <w:t>enerální</w:t>
            </w:r>
            <w:r w:rsidRPr="00FA483C">
              <w:rPr>
                <w:rFonts w:ascii="Courier New" w:hAnsi="Courier New" w:cs="Courier New"/>
                <w:i/>
                <w:color w:val="632423" w:themeColor="accent2" w:themeShade="80"/>
                <w:sz w:val="16"/>
                <w:szCs w:val="16"/>
              </w:rPr>
              <w:t xml:space="preserve"> ředitel, prezident, výkonný ředitel</w:t>
            </w:r>
            <w:r w:rsidR="000105CB" w:rsidRPr="00FA483C">
              <w:rPr>
                <w:rFonts w:ascii="Courier New" w:hAnsi="Courier New" w:cs="Courier New"/>
                <w:i/>
                <w:color w:val="632423" w:themeColor="accent2" w:themeShade="80"/>
                <w:sz w:val="16"/>
                <w:szCs w:val="16"/>
              </w:rPr>
              <w:t xml:space="preserve"> atd</w:t>
            </w:r>
            <w:r w:rsidRPr="00FA483C">
              <w:rPr>
                <w:rFonts w:ascii="Courier New" w:hAnsi="Courier New" w:cs="Courier New"/>
                <w:i/>
                <w:color w:val="632423" w:themeColor="accent2" w:themeShade="80"/>
                <w:sz w:val="16"/>
                <w:szCs w:val="16"/>
              </w:rPr>
              <w:t>.</w:t>
            </w:r>
            <w:r w:rsidR="000105CB" w:rsidRPr="00FA483C">
              <w:rPr>
                <w:rFonts w:ascii="Courier New" w:hAnsi="Courier New" w:cs="Courier New"/>
                <w:i/>
                <w:color w:val="632423" w:themeColor="accent2" w:themeShade="80"/>
                <w:sz w:val="16"/>
                <w:szCs w:val="16"/>
              </w:rPr>
              <w:t>)</w:t>
            </w: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Jmenovaný do funkce na základě</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r w:rsidR="003F034D" w:rsidRPr="00FA483C" w:rsidTr="00E75469">
        <w:tc>
          <w:tcPr>
            <w:tcW w:w="7071" w:type="dxa"/>
          </w:tcPr>
          <w:p w:rsidR="003F034D"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Název funkce</w:t>
            </w:r>
          </w:p>
        </w:tc>
        <w:tc>
          <w:tcPr>
            <w:tcW w:w="7071" w:type="dxa"/>
          </w:tcPr>
          <w:p w:rsidR="003F034D" w:rsidRPr="00FA483C" w:rsidRDefault="003F034D"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3F034D" w:rsidRPr="00FA483C" w:rsidRDefault="003F034D"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0105CB" w:rsidRPr="00FA483C" w:rsidTr="00E75469">
        <w:tc>
          <w:tcPr>
            <w:tcW w:w="14142" w:type="dxa"/>
            <w:gridSpan w:val="2"/>
          </w:tcPr>
          <w:p w:rsidR="000105CB" w:rsidRPr="00FA483C" w:rsidRDefault="007209BE"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Sekre</w:t>
            </w:r>
            <w:r w:rsidR="000105CB" w:rsidRPr="00FA483C">
              <w:rPr>
                <w:rFonts w:ascii="Courier New" w:hAnsi="Courier New" w:cs="Courier New"/>
                <w:b/>
                <w:color w:val="632423" w:themeColor="accent2" w:themeShade="80"/>
                <w:sz w:val="16"/>
                <w:szCs w:val="16"/>
              </w:rPr>
              <w:t>tariát</w:t>
            </w:r>
          </w:p>
        </w:tc>
      </w:tr>
      <w:tr w:rsidR="000105CB" w:rsidRPr="00FA483C" w:rsidTr="00E75469">
        <w:tc>
          <w:tcPr>
            <w:tcW w:w="7071" w:type="dxa"/>
          </w:tcPr>
          <w:p w:rsidR="000105CB"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w:t>
            </w:r>
            <w:r w:rsidR="007209BE" w:rsidRPr="00FA483C">
              <w:rPr>
                <w:rFonts w:ascii="Courier New" w:hAnsi="Courier New" w:cs="Courier New"/>
                <w:b/>
                <w:color w:val="632423" w:themeColor="accent2" w:themeShade="80"/>
                <w:sz w:val="16"/>
                <w:szCs w:val="16"/>
              </w:rPr>
              <w:t>éno a příjmení osoby, odpovědné za sekretariát</w:t>
            </w:r>
          </w:p>
        </w:tc>
        <w:tc>
          <w:tcPr>
            <w:tcW w:w="7071" w:type="dxa"/>
          </w:tcPr>
          <w:p w:rsidR="000105CB"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p>
        </w:tc>
      </w:tr>
      <w:tr w:rsidR="000105CB" w:rsidRPr="00FA483C" w:rsidTr="00E75469">
        <w:tc>
          <w:tcPr>
            <w:tcW w:w="7071" w:type="dxa"/>
          </w:tcPr>
          <w:p w:rsidR="000105CB" w:rsidRPr="00FA483C" w:rsidRDefault="007209BE"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Pracovní doba</w:t>
            </w:r>
          </w:p>
        </w:tc>
        <w:tc>
          <w:tcPr>
            <w:tcW w:w="7071" w:type="dxa"/>
          </w:tcPr>
          <w:p w:rsidR="000105CB"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p>
        </w:tc>
      </w:tr>
      <w:tr w:rsidR="000105CB" w:rsidRPr="00FA483C" w:rsidTr="00E75469">
        <w:tc>
          <w:tcPr>
            <w:tcW w:w="7071" w:type="dxa"/>
          </w:tcPr>
          <w:p w:rsidR="000105CB" w:rsidRPr="00FA483C" w:rsidRDefault="007209BE"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0105CB"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p>
        </w:tc>
      </w:tr>
      <w:tr w:rsidR="000105CB" w:rsidRPr="00FA483C" w:rsidTr="00E75469">
        <w:tc>
          <w:tcPr>
            <w:tcW w:w="7071" w:type="dxa"/>
          </w:tcPr>
          <w:p w:rsidR="000105CB" w:rsidRPr="00FA483C" w:rsidRDefault="007209BE"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Fax</w:t>
            </w:r>
          </w:p>
        </w:tc>
        <w:tc>
          <w:tcPr>
            <w:tcW w:w="7071" w:type="dxa"/>
          </w:tcPr>
          <w:p w:rsidR="000105CB"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p>
        </w:tc>
      </w:tr>
      <w:tr w:rsidR="000105CB" w:rsidRPr="00FA483C" w:rsidTr="00E75469">
        <w:tc>
          <w:tcPr>
            <w:tcW w:w="7071" w:type="dxa"/>
          </w:tcPr>
          <w:p w:rsidR="000105CB" w:rsidRPr="00FA483C" w:rsidRDefault="007209BE"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0105CB" w:rsidRPr="00FA483C" w:rsidRDefault="000105CB"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0105CB" w:rsidRPr="00FA483C" w:rsidRDefault="000105CB" w:rsidP="00CB0DD3">
      <w:pPr>
        <w:tabs>
          <w:tab w:val="left" w:pos="550"/>
        </w:tabs>
        <w:spacing w:line="100" w:lineRule="atLeast"/>
        <w:jc w:val="both"/>
        <w:rPr>
          <w:rFonts w:ascii="Courier New" w:hAnsi="Courier New" w:cs="Courier New"/>
          <w:b/>
          <w:color w:val="632423" w:themeColor="accent2" w:themeShade="80"/>
          <w:sz w:val="16"/>
          <w:szCs w:val="16"/>
        </w:rPr>
      </w:pPr>
    </w:p>
    <w:p w:rsidR="00752F49" w:rsidRPr="00FA483C" w:rsidRDefault="00752F49" w:rsidP="00CB0DD3">
      <w:pPr>
        <w:tabs>
          <w:tab w:val="left" w:pos="550"/>
        </w:tabs>
        <w:spacing w:line="100" w:lineRule="atLeast"/>
        <w:jc w:val="both"/>
        <w:rPr>
          <w:rFonts w:ascii="Courier New" w:hAnsi="Courier New" w:cs="Courier New"/>
          <w:b/>
          <w:color w:val="632423" w:themeColor="accent2" w:themeShade="80"/>
          <w:sz w:val="16"/>
          <w:szCs w:val="16"/>
        </w:rPr>
      </w:pPr>
    </w:p>
    <w:p w:rsidR="00A36735" w:rsidRPr="00FA483C" w:rsidRDefault="00A36735" w:rsidP="00CB0DD3">
      <w:pPr>
        <w:tabs>
          <w:tab w:val="left" w:pos="550"/>
        </w:tabs>
        <w:spacing w:line="100" w:lineRule="atLeast"/>
        <w:jc w:val="both"/>
        <w:rPr>
          <w:rFonts w:ascii="Courier New" w:hAnsi="Courier New" w:cs="Courier New"/>
          <w:b/>
          <w:color w:val="632423" w:themeColor="accent2" w:themeShade="80"/>
          <w:sz w:val="16"/>
          <w:szCs w:val="16"/>
        </w:rPr>
      </w:pPr>
    </w:p>
    <w:p w:rsidR="00752F49" w:rsidRPr="00FA483C" w:rsidRDefault="00752F49"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752F49" w:rsidRPr="00FA483C" w:rsidTr="00E75469">
        <w:tc>
          <w:tcPr>
            <w:tcW w:w="14142" w:type="dxa"/>
            <w:gridSpan w:val="2"/>
          </w:tcPr>
          <w:p w:rsidR="00752F49" w:rsidRPr="00FA483C" w:rsidRDefault="00752F49"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Sportovní manažer</w:t>
            </w: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752F49" w:rsidRPr="00FA483C" w:rsidRDefault="00752F49"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752F49" w:rsidRPr="00FA483C" w:rsidTr="00E75469">
        <w:tc>
          <w:tcPr>
            <w:tcW w:w="14142" w:type="dxa"/>
            <w:gridSpan w:val="2"/>
          </w:tcPr>
          <w:p w:rsidR="00752F49" w:rsidRPr="00FA483C" w:rsidRDefault="00752F49"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Ekonom</w:t>
            </w: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r w:rsidR="00752F49" w:rsidRPr="00FA483C" w:rsidTr="00E75469">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752F49" w:rsidRPr="00FA483C" w:rsidRDefault="00752F49"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752F49" w:rsidRPr="00FA483C" w:rsidRDefault="00752F49" w:rsidP="00752F49">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C306E4" w:rsidRPr="00FA483C" w:rsidTr="00E75469">
        <w:tc>
          <w:tcPr>
            <w:tcW w:w="14142" w:type="dxa"/>
            <w:gridSpan w:val="2"/>
          </w:tcPr>
          <w:p w:rsidR="00C306E4" w:rsidRPr="00FA483C" w:rsidRDefault="00C306E4" w:rsidP="00E75469">
            <w:pPr>
              <w:tabs>
                <w:tab w:val="left" w:pos="550"/>
              </w:tabs>
              <w:spacing w:line="100" w:lineRule="atLeast"/>
              <w:jc w:val="center"/>
              <w:rPr>
                <w:rFonts w:ascii="Courier New" w:hAnsi="Courier New" w:cs="Courier New"/>
                <w:i/>
                <w:color w:val="632423" w:themeColor="accent2" w:themeShade="80"/>
                <w:sz w:val="16"/>
                <w:szCs w:val="16"/>
              </w:rPr>
            </w:pPr>
            <w:r w:rsidRPr="00FA483C">
              <w:rPr>
                <w:rFonts w:ascii="Courier New" w:hAnsi="Courier New" w:cs="Courier New"/>
                <w:b/>
                <w:color w:val="632423" w:themeColor="accent2" w:themeShade="80"/>
                <w:sz w:val="16"/>
                <w:szCs w:val="16"/>
              </w:rPr>
              <w:t xml:space="preserve">Technický vedoucí </w:t>
            </w:r>
            <w:r w:rsidRPr="00FA483C">
              <w:rPr>
                <w:rFonts w:ascii="Courier New" w:hAnsi="Courier New" w:cs="Courier New"/>
                <w:i/>
                <w:color w:val="632423" w:themeColor="accent2" w:themeShade="80"/>
                <w:sz w:val="16"/>
                <w:szCs w:val="16"/>
              </w:rPr>
              <w:t>(voda, plyn, elektro, infrastruktura)</w:t>
            </w:r>
          </w:p>
        </w:tc>
      </w:tr>
      <w:tr w:rsidR="00C306E4" w:rsidRPr="00FA483C" w:rsidTr="00E75469">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p>
        </w:tc>
      </w:tr>
      <w:tr w:rsidR="00C306E4" w:rsidRPr="00FA483C" w:rsidTr="00E75469">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p>
        </w:tc>
      </w:tr>
      <w:tr w:rsidR="00C306E4" w:rsidRPr="00FA483C" w:rsidTr="00E75469">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p>
        </w:tc>
      </w:tr>
      <w:tr w:rsidR="00C306E4" w:rsidRPr="00FA483C" w:rsidTr="00E75469">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p>
        </w:tc>
      </w:tr>
      <w:tr w:rsidR="00C306E4" w:rsidRPr="00FA483C" w:rsidTr="00E75469">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p>
        </w:tc>
      </w:tr>
      <w:tr w:rsidR="00C306E4" w:rsidRPr="00FA483C" w:rsidTr="00E75469">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C306E4" w:rsidRPr="00FA483C" w:rsidRDefault="00C306E4"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752F49" w:rsidRPr="00FA483C" w:rsidRDefault="00752F49"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Bezpečnostní manažer</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Tiskový manažer</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Trenér „A“ týmu</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Asistent trenéra „A“ týmu</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Lékař</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Fyzioterapeut</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103B1C" w:rsidRPr="00FA483C" w:rsidRDefault="00103B1C"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71"/>
        <w:gridCol w:w="7071"/>
      </w:tblGrid>
      <w:tr w:rsidR="00103B1C" w:rsidRPr="00FA483C" w:rsidTr="00E75469">
        <w:tc>
          <w:tcPr>
            <w:tcW w:w="14142" w:type="dxa"/>
            <w:gridSpan w:val="2"/>
          </w:tcPr>
          <w:p w:rsidR="00103B1C" w:rsidRPr="00FA483C" w:rsidRDefault="00103B1C"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Auditor</w:t>
            </w: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Datum a místo narození</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Adresa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Telefonní číslo</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E-mail</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r w:rsidR="00103B1C" w:rsidRPr="00FA483C" w:rsidTr="00E75469">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Zaměstnanec nebo externista</w:t>
            </w:r>
          </w:p>
        </w:tc>
        <w:tc>
          <w:tcPr>
            <w:tcW w:w="7071" w:type="dxa"/>
          </w:tcPr>
          <w:p w:rsidR="00103B1C" w:rsidRPr="00FA483C" w:rsidRDefault="00103B1C"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FA483C" w:rsidRDefault="00FA483C" w:rsidP="00DF2A72">
      <w:pPr>
        <w:tabs>
          <w:tab w:val="left" w:pos="550"/>
        </w:tabs>
        <w:spacing w:line="100" w:lineRule="atLeast"/>
        <w:jc w:val="right"/>
        <w:rPr>
          <w:rFonts w:ascii="Courier New" w:hAnsi="Courier New" w:cs="Courier New"/>
          <w:b/>
          <w:bCs/>
          <w:color w:val="632423" w:themeColor="accent2" w:themeShade="80"/>
          <w:sz w:val="16"/>
          <w:szCs w:val="16"/>
        </w:rPr>
      </w:pPr>
    </w:p>
    <w:p w:rsidR="00FA483C" w:rsidRDefault="00FA483C">
      <w:pPr>
        <w:suppressAutoHyphens w:val="0"/>
        <w:spacing w:after="0" w:line="240" w:lineRule="auto"/>
        <w:rPr>
          <w:rFonts w:ascii="Courier New" w:hAnsi="Courier New" w:cs="Courier New"/>
          <w:b/>
          <w:bCs/>
          <w:color w:val="632423" w:themeColor="accent2" w:themeShade="80"/>
          <w:sz w:val="16"/>
          <w:szCs w:val="16"/>
        </w:rPr>
      </w:pPr>
      <w:r>
        <w:rPr>
          <w:rFonts w:ascii="Courier New" w:hAnsi="Courier New" w:cs="Courier New"/>
          <w:b/>
          <w:bCs/>
          <w:color w:val="632423" w:themeColor="accent2" w:themeShade="80"/>
          <w:sz w:val="16"/>
          <w:szCs w:val="16"/>
        </w:rPr>
        <w:br w:type="page"/>
      </w:r>
    </w:p>
    <w:p w:rsidR="00DF2A72" w:rsidRPr="00FA483C" w:rsidRDefault="00DF2A72" w:rsidP="00DF2A72">
      <w:pPr>
        <w:tabs>
          <w:tab w:val="left" w:pos="550"/>
        </w:tabs>
        <w:spacing w:line="100" w:lineRule="atLeast"/>
        <w:jc w:val="right"/>
        <w:rPr>
          <w:rFonts w:ascii="Courier New" w:hAnsi="Courier New" w:cs="Courier New"/>
          <w:b/>
          <w:bCs/>
          <w:color w:val="632423" w:themeColor="accent2" w:themeShade="80"/>
          <w:sz w:val="20"/>
          <w:szCs w:val="20"/>
        </w:rPr>
      </w:pPr>
      <w:r w:rsidRPr="00FA483C">
        <w:rPr>
          <w:rFonts w:ascii="Courier New" w:hAnsi="Courier New" w:cs="Courier New"/>
          <w:b/>
          <w:bCs/>
          <w:color w:val="632423" w:themeColor="accent2" w:themeShade="80"/>
          <w:sz w:val="20"/>
          <w:szCs w:val="20"/>
        </w:rPr>
        <w:t>PŘÍLOHA LC-1</w:t>
      </w:r>
    </w:p>
    <w:p w:rsidR="00DF2A72" w:rsidRPr="00FA483C" w:rsidRDefault="00DF2A72" w:rsidP="00FA483C">
      <w:pPr>
        <w:pBdr>
          <w:bottom w:val="single" w:sz="12" w:space="0" w:color="632423" w:themeColor="accent2" w:themeShade="80"/>
        </w:pBdr>
        <w:tabs>
          <w:tab w:val="left" w:pos="550"/>
        </w:tabs>
        <w:spacing w:line="100" w:lineRule="atLeast"/>
        <w:jc w:val="right"/>
        <w:rPr>
          <w:rFonts w:ascii="Courier New" w:hAnsi="Courier New" w:cs="Courier New"/>
          <w:b/>
          <w:bCs/>
          <w:color w:val="632423" w:themeColor="accent2" w:themeShade="80"/>
          <w:sz w:val="24"/>
          <w:szCs w:val="24"/>
        </w:rPr>
      </w:pPr>
      <w:r w:rsidRPr="00FA483C">
        <w:rPr>
          <w:rFonts w:ascii="Courier New" w:hAnsi="Courier New" w:cs="Courier New"/>
          <w:b/>
          <w:bCs/>
          <w:color w:val="632423" w:themeColor="accent2" w:themeShade="80"/>
          <w:sz w:val="24"/>
          <w:szCs w:val="24"/>
        </w:rPr>
        <w:t>PRÁVNÍ  IDENTIFIKAČNÍ DATA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4678"/>
      </w:tblGrid>
      <w:tr w:rsidR="00DF2A72" w:rsidRPr="00FA483C" w:rsidTr="00E75469">
        <w:tc>
          <w:tcPr>
            <w:tcW w:w="14142" w:type="dxa"/>
            <w:gridSpan w:val="2"/>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Osoby, oprávněné jednat za klub s ČMFS</w:t>
            </w: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4678"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Funkce</w:t>
            </w: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678"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678"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5D4182" w:rsidRPr="00FA483C" w:rsidRDefault="005D4182"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4678"/>
      </w:tblGrid>
      <w:tr w:rsidR="00DF2A72" w:rsidRPr="00FA483C" w:rsidTr="00E75469">
        <w:tc>
          <w:tcPr>
            <w:tcW w:w="14142" w:type="dxa"/>
            <w:gridSpan w:val="2"/>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Osoby, oprávněné jednat za klub s ČMFS v případě licencování klubu</w:t>
            </w: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4678"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Oblast</w:t>
            </w: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678"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678"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64"/>
        <w:gridCol w:w="2339"/>
        <w:gridCol w:w="2339"/>
      </w:tblGrid>
      <w:tr w:rsidR="00DF2A72" w:rsidRPr="00FA483C" w:rsidTr="00E75469">
        <w:tc>
          <w:tcPr>
            <w:tcW w:w="14142" w:type="dxa"/>
            <w:gridSpan w:val="3"/>
          </w:tcPr>
          <w:p w:rsidR="00DF2A72" w:rsidRPr="00FA483C" w:rsidRDefault="00A36735"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Vlastníci/a</w:t>
            </w:r>
            <w:r w:rsidR="00DF2A72" w:rsidRPr="00FA483C">
              <w:rPr>
                <w:rFonts w:ascii="Courier New" w:hAnsi="Courier New" w:cs="Courier New"/>
                <w:b/>
                <w:color w:val="632423" w:themeColor="accent2" w:themeShade="80"/>
                <w:sz w:val="16"/>
                <w:szCs w:val="16"/>
              </w:rPr>
              <w:t>kcionáři</w:t>
            </w:r>
          </w:p>
        </w:tc>
      </w:tr>
      <w:tr w:rsidR="00DF2A72" w:rsidRPr="00FA483C" w:rsidTr="00E75469">
        <w:tc>
          <w:tcPr>
            <w:tcW w:w="9464" w:type="dxa"/>
            <w:vMerge w:val="restart"/>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w:t>
            </w:r>
          </w:p>
        </w:tc>
        <w:tc>
          <w:tcPr>
            <w:tcW w:w="4678" w:type="dxa"/>
            <w:gridSpan w:val="2"/>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Výše akcií</w:t>
            </w:r>
          </w:p>
        </w:tc>
      </w:tr>
      <w:tr w:rsidR="00DF2A72" w:rsidRPr="00FA483C" w:rsidTr="00E75469">
        <w:tc>
          <w:tcPr>
            <w:tcW w:w="9464" w:type="dxa"/>
            <w:vMerge/>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39" w:type="dxa"/>
            <w:shd w:val="clear" w:color="auto" w:fill="auto"/>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Aktuální</w:t>
            </w:r>
          </w:p>
        </w:tc>
        <w:tc>
          <w:tcPr>
            <w:tcW w:w="2339" w:type="dxa"/>
            <w:shd w:val="clear" w:color="auto" w:fill="auto"/>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Předchozí</w:t>
            </w: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39" w:type="dxa"/>
            <w:shd w:val="clear" w:color="auto" w:fill="auto"/>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39" w:type="dxa"/>
            <w:shd w:val="clear" w:color="auto" w:fill="auto"/>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r w:rsidR="00DF2A72" w:rsidRPr="00FA483C" w:rsidTr="00E75469">
        <w:tc>
          <w:tcPr>
            <w:tcW w:w="946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39" w:type="dxa"/>
            <w:shd w:val="clear" w:color="auto" w:fill="auto"/>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39" w:type="dxa"/>
            <w:shd w:val="clear" w:color="auto" w:fill="auto"/>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p w:rsidR="00A36735" w:rsidRPr="00FA483C" w:rsidRDefault="00A36735"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57"/>
        <w:gridCol w:w="2357"/>
        <w:gridCol w:w="2357"/>
        <w:gridCol w:w="2357"/>
        <w:gridCol w:w="2357"/>
        <w:gridCol w:w="2357"/>
      </w:tblGrid>
      <w:tr w:rsidR="00DF2A72" w:rsidRPr="00FA483C" w:rsidTr="00E75469">
        <w:tc>
          <w:tcPr>
            <w:tcW w:w="14142" w:type="dxa"/>
            <w:gridSpan w:val="6"/>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Seznam investic v dceřiných společnostech</w:t>
            </w:r>
          </w:p>
        </w:tc>
      </w:tr>
      <w:tr w:rsidR="00DF2A72" w:rsidRPr="00FA483C" w:rsidTr="00E75469">
        <w:tc>
          <w:tcPr>
            <w:tcW w:w="2357"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Společnost</w:t>
            </w:r>
          </w:p>
        </w:tc>
        <w:tc>
          <w:tcPr>
            <w:tcW w:w="2357"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Identifikační číslo</w:t>
            </w:r>
          </w:p>
        </w:tc>
        <w:tc>
          <w:tcPr>
            <w:tcW w:w="2357"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Činnost</w:t>
            </w:r>
          </w:p>
        </w:tc>
        <w:tc>
          <w:tcPr>
            <w:tcW w:w="2357"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Sídlo</w:t>
            </w:r>
          </w:p>
        </w:tc>
        <w:tc>
          <w:tcPr>
            <w:tcW w:w="2357"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Akcie</w:t>
            </w:r>
          </w:p>
        </w:tc>
        <w:tc>
          <w:tcPr>
            <w:tcW w:w="2357"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Akciový kapitál</w:t>
            </w:r>
          </w:p>
        </w:tc>
      </w:tr>
      <w:tr w:rsidR="00DF2A72" w:rsidRPr="00FA483C" w:rsidTr="00E75469">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r w:rsidR="00DF2A72" w:rsidRPr="00FA483C" w:rsidTr="00E75469">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2357"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14"/>
        <w:gridCol w:w="4714"/>
        <w:gridCol w:w="4714"/>
      </w:tblGrid>
      <w:tr w:rsidR="00DF2A72" w:rsidRPr="00FA483C" w:rsidTr="00E75469">
        <w:tc>
          <w:tcPr>
            <w:tcW w:w="14142" w:type="dxa"/>
            <w:gridSpan w:val="3"/>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Osoby ve více společnostech</w:t>
            </w:r>
          </w:p>
        </w:tc>
      </w:tr>
      <w:tr w:rsidR="00DF2A72" w:rsidRPr="00FA483C" w:rsidTr="00E75469">
        <w:tc>
          <w:tcPr>
            <w:tcW w:w="4714"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Jméno a příjmení</w:t>
            </w:r>
          </w:p>
        </w:tc>
        <w:tc>
          <w:tcPr>
            <w:tcW w:w="4714"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Společnost</w:t>
            </w:r>
          </w:p>
        </w:tc>
        <w:tc>
          <w:tcPr>
            <w:tcW w:w="4714" w:type="dxa"/>
          </w:tcPr>
          <w:p w:rsidR="00DF2A72" w:rsidRPr="00FA483C" w:rsidRDefault="00DF2A72" w:rsidP="00E75469">
            <w:pPr>
              <w:tabs>
                <w:tab w:val="left" w:pos="550"/>
              </w:tabs>
              <w:spacing w:line="100" w:lineRule="atLeast"/>
              <w:jc w:val="center"/>
              <w:rPr>
                <w:rFonts w:ascii="Courier New" w:hAnsi="Courier New" w:cs="Courier New"/>
                <w:b/>
                <w:color w:val="632423" w:themeColor="accent2" w:themeShade="80"/>
                <w:sz w:val="16"/>
                <w:szCs w:val="16"/>
              </w:rPr>
            </w:pPr>
            <w:r w:rsidRPr="00FA483C">
              <w:rPr>
                <w:rFonts w:ascii="Courier New" w:hAnsi="Courier New" w:cs="Courier New"/>
                <w:b/>
                <w:color w:val="632423" w:themeColor="accent2" w:themeShade="80"/>
                <w:sz w:val="16"/>
                <w:szCs w:val="16"/>
              </w:rPr>
              <w:t>Funkce</w:t>
            </w:r>
          </w:p>
        </w:tc>
      </w:tr>
      <w:tr w:rsidR="00DF2A72" w:rsidRPr="00FA483C" w:rsidTr="00E75469">
        <w:tc>
          <w:tcPr>
            <w:tcW w:w="471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71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71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r w:rsidR="00DF2A72" w:rsidRPr="00FA483C" w:rsidTr="00E75469">
        <w:tc>
          <w:tcPr>
            <w:tcW w:w="471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71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c>
          <w:tcPr>
            <w:tcW w:w="4714" w:type="dxa"/>
          </w:tcPr>
          <w:p w:rsidR="00DF2A72" w:rsidRPr="00FA483C" w:rsidRDefault="00DF2A72" w:rsidP="00E75469">
            <w:pPr>
              <w:tabs>
                <w:tab w:val="left" w:pos="550"/>
              </w:tabs>
              <w:spacing w:line="100" w:lineRule="atLeast"/>
              <w:jc w:val="both"/>
              <w:rPr>
                <w:rFonts w:ascii="Courier New" w:hAnsi="Courier New" w:cs="Courier New"/>
                <w:b/>
                <w:color w:val="632423" w:themeColor="accent2" w:themeShade="80"/>
                <w:sz w:val="16"/>
                <w:szCs w:val="16"/>
              </w:rPr>
            </w:pPr>
          </w:p>
        </w:tc>
      </w:tr>
    </w:tbl>
    <w:p w:rsidR="00DF2A72" w:rsidRPr="00FA483C" w:rsidRDefault="00DF2A72" w:rsidP="00CB0DD3">
      <w:pPr>
        <w:tabs>
          <w:tab w:val="left" w:pos="550"/>
        </w:tabs>
        <w:spacing w:line="100" w:lineRule="atLeast"/>
        <w:jc w:val="both"/>
        <w:rPr>
          <w:rFonts w:ascii="Courier New" w:hAnsi="Courier New" w:cs="Courier New"/>
          <w:b/>
          <w:color w:val="632423" w:themeColor="accent2" w:themeShade="80"/>
          <w:sz w:val="16"/>
          <w:szCs w:val="16"/>
        </w:rPr>
      </w:pPr>
    </w:p>
    <w:sectPr w:rsidR="00DF2A72" w:rsidRPr="00FA483C" w:rsidSect="004A589B">
      <w:pgSz w:w="16838" w:h="11906" w:orient="landscape"/>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3DFE" w:rsidRDefault="00F33DFE" w:rsidP="00825E37">
      <w:pPr>
        <w:spacing w:after="0" w:line="240" w:lineRule="auto"/>
      </w:pPr>
      <w:r>
        <w:separator/>
      </w:r>
    </w:p>
  </w:endnote>
  <w:endnote w:type="continuationSeparator" w:id="0">
    <w:p w:rsidR="00F33DFE" w:rsidRDefault="00F33DFE" w:rsidP="00825E3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OpenSymbol">
    <w:altName w:val="Arial Unicode MS"/>
    <w:charset w:val="8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2" w:rsidRPr="006F3282" w:rsidRDefault="006F3282" w:rsidP="006F3282">
    <w:pPr>
      <w:pBdr>
        <w:top w:val="thickThinLargeGap" w:sz="24" w:space="1" w:color="auto"/>
      </w:pBdr>
      <w:tabs>
        <w:tab w:val="left" w:pos="7938"/>
      </w:tabs>
      <w:rPr>
        <w:rFonts w:ascii="Consolas" w:hAnsi="Consolas" w:cs="Consolas"/>
        <w:color w:val="403152" w:themeColor="accent4" w:themeShade="80"/>
        <w:sz w:val="12"/>
        <w:szCs w:val="12"/>
      </w:rPr>
    </w:pPr>
    <w:r w:rsidRPr="006F3282">
      <w:rPr>
        <w:rFonts w:ascii="Consolas" w:hAnsi="Consolas" w:cs="Consolas"/>
        <w:color w:val="403152" w:themeColor="accent4" w:themeShade="80"/>
        <w:sz w:val="12"/>
        <w:szCs w:val="12"/>
      </w:rPr>
      <w:t>© ČMFS 2009</w:t>
    </w:r>
    <w:r w:rsidRPr="006F3282">
      <w:rPr>
        <w:rFonts w:ascii="Consolas" w:hAnsi="Consolas" w:cs="Consolas"/>
        <w:color w:val="403152" w:themeColor="accent4" w:themeShade="80"/>
        <w:sz w:val="12"/>
        <w:szCs w:val="12"/>
      </w:rPr>
      <w:tab/>
      <w:t xml:space="preserve">Strana </w:t>
    </w:r>
    <w:r w:rsidR="006A12DD" w:rsidRPr="006F3282">
      <w:rPr>
        <w:rFonts w:ascii="Consolas" w:hAnsi="Consolas" w:cs="Consolas"/>
        <w:color w:val="403152" w:themeColor="accent4" w:themeShade="80"/>
        <w:sz w:val="12"/>
        <w:szCs w:val="12"/>
      </w:rPr>
      <w:fldChar w:fldCharType="begin"/>
    </w:r>
    <w:r w:rsidRPr="006F3282">
      <w:rPr>
        <w:rFonts w:ascii="Consolas" w:hAnsi="Consolas" w:cs="Consolas"/>
        <w:color w:val="403152" w:themeColor="accent4" w:themeShade="80"/>
        <w:sz w:val="12"/>
        <w:szCs w:val="12"/>
      </w:rPr>
      <w:instrText xml:space="preserve"> PAGE   \* MERGEFORMAT </w:instrText>
    </w:r>
    <w:r w:rsidR="006A12DD" w:rsidRPr="006F3282">
      <w:rPr>
        <w:rFonts w:ascii="Consolas" w:hAnsi="Consolas" w:cs="Consolas"/>
        <w:color w:val="403152" w:themeColor="accent4" w:themeShade="80"/>
        <w:sz w:val="12"/>
        <w:szCs w:val="12"/>
      </w:rPr>
      <w:fldChar w:fldCharType="separate"/>
    </w:r>
    <w:r w:rsidR="008B3C3E">
      <w:rPr>
        <w:rFonts w:ascii="Consolas" w:hAnsi="Consolas" w:cs="Consolas"/>
        <w:noProof/>
        <w:color w:val="403152" w:themeColor="accent4" w:themeShade="80"/>
        <w:sz w:val="12"/>
        <w:szCs w:val="12"/>
      </w:rPr>
      <w:t>96</w:t>
    </w:r>
    <w:r w:rsidR="006A12DD" w:rsidRPr="006F3282">
      <w:rPr>
        <w:rFonts w:ascii="Consolas" w:hAnsi="Consolas" w:cs="Consolas"/>
        <w:color w:val="403152" w:themeColor="accent4" w:themeShade="80"/>
        <w:sz w:val="12"/>
        <w:szCs w:val="12"/>
      </w:rPr>
      <w:fldChar w:fldCharType="end"/>
    </w:r>
  </w:p>
  <w:p w:rsidR="006F3282" w:rsidRDefault="006F3282">
    <w:pPr>
      <w:pStyle w:val="Zpa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3DFE" w:rsidRDefault="00F33DFE" w:rsidP="00825E37">
      <w:pPr>
        <w:spacing w:after="0" w:line="240" w:lineRule="auto"/>
      </w:pPr>
      <w:r>
        <w:separator/>
      </w:r>
    </w:p>
  </w:footnote>
  <w:footnote w:type="continuationSeparator" w:id="0">
    <w:p w:rsidR="00F33DFE" w:rsidRDefault="00F33DFE" w:rsidP="00825E3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3282" w:rsidRPr="006F3282" w:rsidRDefault="006F3282" w:rsidP="006F3282">
    <w:pPr>
      <w:pBdr>
        <w:bottom w:val="thinThickLargeGap" w:sz="24" w:space="1" w:color="auto"/>
      </w:pBdr>
      <w:jc w:val="center"/>
      <w:rPr>
        <w:color w:val="403152" w:themeColor="accent4" w:themeShade="80"/>
      </w:rPr>
    </w:pPr>
    <w:r w:rsidRPr="006F3282">
      <w:rPr>
        <w:rFonts w:ascii="Courier New" w:hAnsi="Courier New" w:cs="Courier New"/>
        <w:color w:val="403152" w:themeColor="accent4" w:themeShade="80"/>
        <w:sz w:val="16"/>
        <w:szCs w:val="16"/>
      </w:rPr>
      <w:t>LICENČNÍ MANUÁL ČESKOMORAVSKÉHO FOTBALOVÉHO SVAZU – verze 2009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bullet"/>
      <w:lvlText w:val=""/>
      <w:lvlJc w:val="left"/>
      <w:pPr>
        <w:tabs>
          <w:tab w:val="num" w:pos="800"/>
        </w:tabs>
        <w:ind w:left="800" w:hanging="360"/>
      </w:pPr>
      <w:rPr>
        <w:rFonts w:ascii="Symbol" w:hAnsi="Symbol"/>
      </w:rPr>
    </w:lvl>
    <w:lvl w:ilvl="1">
      <w:start w:val="1"/>
      <w:numFmt w:val="bullet"/>
      <w:lvlText w:val=""/>
      <w:lvlJc w:val="left"/>
      <w:pPr>
        <w:tabs>
          <w:tab w:val="num" w:pos="1160"/>
        </w:tabs>
        <w:ind w:left="1160" w:hanging="360"/>
      </w:pPr>
      <w:rPr>
        <w:rFonts w:ascii="Symbol" w:hAnsi="Symbol"/>
      </w:rPr>
    </w:lvl>
    <w:lvl w:ilvl="2">
      <w:start w:val="1"/>
      <w:numFmt w:val="bullet"/>
      <w:lvlText w:val=""/>
      <w:lvlJc w:val="left"/>
      <w:pPr>
        <w:tabs>
          <w:tab w:val="num" w:pos="1520"/>
        </w:tabs>
        <w:ind w:left="1520" w:hanging="360"/>
      </w:pPr>
      <w:rPr>
        <w:rFonts w:ascii="Symbol" w:hAnsi="Symbol"/>
      </w:rPr>
    </w:lvl>
    <w:lvl w:ilvl="3">
      <w:start w:val="1"/>
      <w:numFmt w:val="bullet"/>
      <w:lvlText w:val=""/>
      <w:lvlJc w:val="left"/>
      <w:pPr>
        <w:tabs>
          <w:tab w:val="num" w:pos="1880"/>
        </w:tabs>
        <w:ind w:left="1880" w:hanging="360"/>
      </w:pPr>
      <w:rPr>
        <w:rFonts w:ascii="Symbol" w:hAnsi="Symbol"/>
      </w:rPr>
    </w:lvl>
    <w:lvl w:ilvl="4">
      <w:start w:val="1"/>
      <w:numFmt w:val="bullet"/>
      <w:lvlText w:val=""/>
      <w:lvlJc w:val="left"/>
      <w:pPr>
        <w:tabs>
          <w:tab w:val="num" w:pos="2240"/>
        </w:tabs>
        <w:ind w:left="2240" w:hanging="360"/>
      </w:pPr>
      <w:rPr>
        <w:rFonts w:ascii="Symbol" w:hAnsi="Symbol"/>
      </w:rPr>
    </w:lvl>
    <w:lvl w:ilvl="5">
      <w:start w:val="1"/>
      <w:numFmt w:val="bullet"/>
      <w:lvlText w:val=""/>
      <w:lvlJc w:val="left"/>
      <w:pPr>
        <w:tabs>
          <w:tab w:val="num" w:pos="2600"/>
        </w:tabs>
        <w:ind w:left="2600" w:hanging="360"/>
      </w:pPr>
      <w:rPr>
        <w:rFonts w:ascii="Symbol" w:hAnsi="Symbol"/>
      </w:rPr>
    </w:lvl>
    <w:lvl w:ilvl="6">
      <w:start w:val="1"/>
      <w:numFmt w:val="bullet"/>
      <w:lvlText w:val=""/>
      <w:lvlJc w:val="left"/>
      <w:pPr>
        <w:tabs>
          <w:tab w:val="num" w:pos="2960"/>
        </w:tabs>
        <w:ind w:left="2960" w:hanging="360"/>
      </w:pPr>
      <w:rPr>
        <w:rFonts w:ascii="Symbol" w:hAnsi="Symbol"/>
      </w:rPr>
    </w:lvl>
    <w:lvl w:ilvl="7">
      <w:start w:val="1"/>
      <w:numFmt w:val="bullet"/>
      <w:lvlText w:val=""/>
      <w:lvlJc w:val="left"/>
      <w:pPr>
        <w:tabs>
          <w:tab w:val="num" w:pos="3320"/>
        </w:tabs>
        <w:ind w:left="3320" w:hanging="360"/>
      </w:pPr>
      <w:rPr>
        <w:rFonts w:ascii="Symbol" w:hAnsi="Symbol"/>
      </w:rPr>
    </w:lvl>
    <w:lvl w:ilvl="8">
      <w:start w:val="1"/>
      <w:numFmt w:val="bullet"/>
      <w:lvlText w:val=""/>
      <w:lvlJc w:val="left"/>
      <w:pPr>
        <w:tabs>
          <w:tab w:val="num" w:pos="3680"/>
        </w:tabs>
        <w:ind w:left="3680" w:hanging="360"/>
      </w:pPr>
      <w:rPr>
        <w:rFonts w:ascii="Symbol" w:hAnsi="Symbol"/>
      </w:r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Times New Roman"/>
        <w:b w:val="0"/>
      </w:rPr>
    </w:lvl>
    <w:lvl w:ilvl="1">
      <w:start w:val="1"/>
      <w:numFmt w:val="bullet"/>
      <w:lvlText w:val=""/>
      <w:lvlJc w:val="left"/>
      <w:pPr>
        <w:tabs>
          <w:tab w:val="num" w:pos="1080"/>
        </w:tabs>
        <w:ind w:left="1080" w:hanging="360"/>
      </w:pPr>
      <w:rPr>
        <w:rFonts w:ascii="Symbol" w:hAnsi="Symbol" w:cs="Times New Roman"/>
        <w:b w:val="0"/>
      </w:rPr>
    </w:lvl>
    <w:lvl w:ilvl="2">
      <w:start w:val="1"/>
      <w:numFmt w:val="bullet"/>
      <w:lvlText w:val=""/>
      <w:lvlJc w:val="left"/>
      <w:pPr>
        <w:tabs>
          <w:tab w:val="num" w:pos="1440"/>
        </w:tabs>
        <w:ind w:left="1440" w:hanging="360"/>
      </w:pPr>
      <w:rPr>
        <w:rFonts w:ascii="Symbol" w:hAnsi="Symbol" w:cs="Times New Roman"/>
        <w:b w:val="0"/>
      </w:rPr>
    </w:lvl>
    <w:lvl w:ilvl="3">
      <w:start w:val="1"/>
      <w:numFmt w:val="bullet"/>
      <w:lvlText w:val=""/>
      <w:lvlJc w:val="left"/>
      <w:pPr>
        <w:tabs>
          <w:tab w:val="num" w:pos="1800"/>
        </w:tabs>
        <w:ind w:left="1800" w:hanging="360"/>
      </w:pPr>
      <w:rPr>
        <w:rFonts w:ascii="Symbol" w:hAnsi="Symbol" w:cs="Times New Roman"/>
        <w:b w:val="0"/>
      </w:rPr>
    </w:lvl>
    <w:lvl w:ilvl="4">
      <w:start w:val="1"/>
      <w:numFmt w:val="bullet"/>
      <w:lvlText w:val=""/>
      <w:lvlJc w:val="left"/>
      <w:pPr>
        <w:tabs>
          <w:tab w:val="num" w:pos="2160"/>
        </w:tabs>
        <w:ind w:left="2160" w:hanging="360"/>
      </w:pPr>
      <w:rPr>
        <w:rFonts w:ascii="Symbol" w:hAnsi="Symbol" w:cs="Times New Roman"/>
        <w:b w:val="0"/>
      </w:rPr>
    </w:lvl>
    <w:lvl w:ilvl="5">
      <w:start w:val="1"/>
      <w:numFmt w:val="bullet"/>
      <w:lvlText w:val=""/>
      <w:lvlJc w:val="left"/>
      <w:pPr>
        <w:tabs>
          <w:tab w:val="num" w:pos="2520"/>
        </w:tabs>
        <w:ind w:left="2520" w:hanging="360"/>
      </w:pPr>
      <w:rPr>
        <w:rFonts w:ascii="Symbol" w:hAnsi="Symbol" w:cs="Times New Roman"/>
        <w:b w:val="0"/>
      </w:rPr>
    </w:lvl>
    <w:lvl w:ilvl="6">
      <w:start w:val="1"/>
      <w:numFmt w:val="bullet"/>
      <w:lvlText w:val=""/>
      <w:lvlJc w:val="left"/>
      <w:pPr>
        <w:tabs>
          <w:tab w:val="num" w:pos="2880"/>
        </w:tabs>
        <w:ind w:left="2880" w:hanging="360"/>
      </w:pPr>
      <w:rPr>
        <w:rFonts w:ascii="Symbol" w:hAnsi="Symbol" w:cs="Times New Roman"/>
        <w:b w:val="0"/>
      </w:rPr>
    </w:lvl>
    <w:lvl w:ilvl="7">
      <w:start w:val="1"/>
      <w:numFmt w:val="bullet"/>
      <w:lvlText w:val=""/>
      <w:lvlJc w:val="left"/>
      <w:pPr>
        <w:tabs>
          <w:tab w:val="num" w:pos="3240"/>
        </w:tabs>
        <w:ind w:left="3240" w:hanging="360"/>
      </w:pPr>
      <w:rPr>
        <w:rFonts w:ascii="Symbol" w:hAnsi="Symbol" w:cs="Times New Roman"/>
        <w:b w:val="0"/>
      </w:rPr>
    </w:lvl>
    <w:lvl w:ilvl="8">
      <w:start w:val="1"/>
      <w:numFmt w:val="bullet"/>
      <w:lvlText w:val=""/>
      <w:lvlJc w:val="left"/>
      <w:pPr>
        <w:tabs>
          <w:tab w:val="num" w:pos="3600"/>
        </w:tabs>
        <w:ind w:left="3600" w:hanging="360"/>
      </w:pPr>
      <w:rPr>
        <w:rFonts w:ascii="Symbol" w:hAnsi="Symbol" w:cs="Times New Roman"/>
        <w:b w:val="0"/>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4">
    <w:nsid w:val="00000005"/>
    <w:multiLevelType w:val="multilevel"/>
    <w:tmpl w:val="00000005"/>
    <w:name w:val="WW8Num5"/>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5">
    <w:nsid w:val="00000006"/>
    <w:multiLevelType w:val="multilevel"/>
    <w:tmpl w:val="00000006"/>
    <w:name w:val="WW8Num6"/>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6">
    <w:nsid w:val="00000007"/>
    <w:multiLevelType w:val="multilevel"/>
    <w:tmpl w:val="00000007"/>
    <w:name w:val="WW8Num7"/>
    <w:lvl w:ilvl="0">
      <w:start w:val="1"/>
      <w:numFmt w:val="bullet"/>
      <w:lvlText w:val=""/>
      <w:lvlJc w:val="left"/>
      <w:pPr>
        <w:tabs>
          <w:tab w:val="num" w:pos="720"/>
        </w:tabs>
        <w:ind w:left="720" w:hanging="360"/>
      </w:pPr>
      <w:rPr>
        <w:rFonts w:ascii="Symbol" w:hAnsi="Symbol" w:cs="Times New Roman"/>
      </w:rPr>
    </w:lvl>
    <w:lvl w:ilvl="1">
      <w:start w:val="1"/>
      <w:numFmt w:val="bullet"/>
      <w:lvlText w:val=""/>
      <w:lvlJc w:val="left"/>
      <w:pPr>
        <w:tabs>
          <w:tab w:val="num" w:pos="1080"/>
        </w:tabs>
        <w:ind w:left="1080" w:hanging="360"/>
      </w:pPr>
      <w:rPr>
        <w:rFonts w:ascii="Symbol" w:hAnsi="Symbol" w:cs="Times New Roman"/>
      </w:rPr>
    </w:lvl>
    <w:lvl w:ilvl="2">
      <w:start w:val="1"/>
      <w:numFmt w:val="bullet"/>
      <w:lvlText w:val=""/>
      <w:lvlJc w:val="left"/>
      <w:pPr>
        <w:tabs>
          <w:tab w:val="num" w:pos="1440"/>
        </w:tabs>
        <w:ind w:left="1440" w:hanging="360"/>
      </w:pPr>
      <w:rPr>
        <w:rFonts w:ascii="Symbol" w:hAnsi="Symbol" w:cs="Times New Roman"/>
      </w:rPr>
    </w:lvl>
    <w:lvl w:ilvl="3">
      <w:start w:val="1"/>
      <w:numFmt w:val="bullet"/>
      <w:lvlText w:val=""/>
      <w:lvlJc w:val="left"/>
      <w:pPr>
        <w:tabs>
          <w:tab w:val="num" w:pos="1800"/>
        </w:tabs>
        <w:ind w:left="1800" w:hanging="360"/>
      </w:pPr>
      <w:rPr>
        <w:rFonts w:ascii="Symbol" w:hAnsi="Symbol" w:cs="Times New Roman"/>
      </w:rPr>
    </w:lvl>
    <w:lvl w:ilvl="4">
      <w:start w:val="1"/>
      <w:numFmt w:val="bullet"/>
      <w:lvlText w:val=""/>
      <w:lvlJc w:val="left"/>
      <w:pPr>
        <w:tabs>
          <w:tab w:val="num" w:pos="2160"/>
        </w:tabs>
        <w:ind w:left="2160" w:hanging="360"/>
      </w:pPr>
      <w:rPr>
        <w:rFonts w:ascii="Symbol" w:hAnsi="Symbol" w:cs="Times New Roman"/>
      </w:rPr>
    </w:lvl>
    <w:lvl w:ilvl="5">
      <w:start w:val="1"/>
      <w:numFmt w:val="bullet"/>
      <w:lvlText w:val=""/>
      <w:lvlJc w:val="left"/>
      <w:pPr>
        <w:tabs>
          <w:tab w:val="num" w:pos="2520"/>
        </w:tabs>
        <w:ind w:left="2520" w:hanging="360"/>
      </w:pPr>
      <w:rPr>
        <w:rFonts w:ascii="Symbol" w:hAnsi="Symbol" w:cs="Times New Roman"/>
      </w:rPr>
    </w:lvl>
    <w:lvl w:ilvl="6">
      <w:start w:val="1"/>
      <w:numFmt w:val="bullet"/>
      <w:lvlText w:val=""/>
      <w:lvlJc w:val="left"/>
      <w:pPr>
        <w:tabs>
          <w:tab w:val="num" w:pos="2880"/>
        </w:tabs>
        <w:ind w:left="2880" w:hanging="360"/>
      </w:pPr>
      <w:rPr>
        <w:rFonts w:ascii="Symbol" w:hAnsi="Symbol" w:cs="Times New Roman"/>
      </w:rPr>
    </w:lvl>
    <w:lvl w:ilvl="7">
      <w:start w:val="1"/>
      <w:numFmt w:val="bullet"/>
      <w:lvlText w:val=""/>
      <w:lvlJc w:val="left"/>
      <w:pPr>
        <w:tabs>
          <w:tab w:val="num" w:pos="3240"/>
        </w:tabs>
        <w:ind w:left="3240" w:hanging="360"/>
      </w:pPr>
      <w:rPr>
        <w:rFonts w:ascii="Symbol" w:hAnsi="Symbol" w:cs="Times New Roman"/>
      </w:rPr>
    </w:lvl>
    <w:lvl w:ilvl="8">
      <w:start w:val="1"/>
      <w:numFmt w:val="bullet"/>
      <w:lvlText w:val=""/>
      <w:lvlJc w:val="left"/>
      <w:pPr>
        <w:tabs>
          <w:tab w:val="num" w:pos="3600"/>
        </w:tabs>
        <w:ind w:left="3600" w:hanging="360"/>
      </w:pPr>
      <w:rPr>
        <w:rFonts w:ascii="Symbol" w:hAnsi="Symbol" w:cs="Times New Roman"/>
      </w:rPr>
    </w:lvl>
  </w:abstractNum>
  <w:abstractNum w:abstractNumId="7">
    <w:nsid w:val="00000008"/>
    <w:multiLevelType w:val="multilevel"/>
    <w:tmpl w:val="00000008"/>
    <w:name w:val="WW8Num8"/>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8">
    <w:nsid w:val="00000009"/>
    <w:multiLevelType w:val="multilevel"/>
    <w:tmpl w:val="00000009"/>
    <w:name w:val="WW8Num9"/>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A"/>
    <w:multiLevelType w:val="multilevel"/>
    <w:tmpl w:val="0000000A"/>
    <w:name w:val="WW8Num10"/>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0">
    <w:nsid w:val="01123433"/>
    <w:multiLevelType w:val="hybridMultilevel"/>
    <w:tmpl w:val="A23A29F0"/>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1">
    <w:nsid w:val="01D60EFB"/>
    <w:multiLevelType w:val="hybridMultilevel"/>
    <w:tmpl w:val="E49E46CE"/>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2">
    <w:nsid w:val="033D7426"/>
    <w:multiLevelType w:val="hybridMultilevel"/>
    <w:tmpl w:val="327AC68E"/>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4D749AD"/>
    <w:multiLevelType w:val="hybridMultilevel"/>
    <w:tmpl w:val="563C9734"/>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0555509A"/>
    <w:multiLevelType w:val="hybridMultilevel"/>
    <w:tmpl w:val="E158865E"/>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15">
    <w:nsid w:val="057F020F"/>
    <w:multiLevelType w:val="hybridMultilevel"/>
    <w:tmpl w:val="30B8505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6">
    <w:nsid w:val="08752954"/>
    <w:multiLevelType w:val="hybridMultilevel"/>
    <w:tmpl w:val="82E882C8"/>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7">
    <w:nsid w:val="087E039A"/>
    <w:multiLevelType w:val="hybridMultilevel"/>
    <w:tmpl w:val="B0820E98"/>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8">
    <w:nsid w:val="088206CF"/>
    <w:multiLevelType w:val="hybridMultilevel"/>
    <w:tmpl w:val="B31E0B0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0A4B0104"/>
    <w:multiLevelType w:val="hybridMultilevel"/>
    <w:tmpl w:val="27B2546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0A4E76B6"/>
    <w:multiLevelType w:val="hybridMultilevel"/>
    <w:tmpl w:val="6F883652"/>
    <w:lvl w:ilvl="0" w:tplc="AD96088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0B557287"/>
    <w:multiLevelType w:val="hybridMultilevel"/>
    <w:tmpl w:val="E948029A"/>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22">
    <w:nsid w:val="0CDF76A9"/>
    <w:multiLevelType w:val="hybridMultilevel"/>
    <w:tmpl w:val="0CA2E92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0D162A06"/>
    <w:multiLevelType w:val="hybridMultilevel"/>
    <w:tmpl w:val="F1C0F38A"/>
    <w:lvl w:ilvl="0" w:tplc="04050017">
      <w:start w:val="1"/>
      <w:numFmt w:val="lowerLetter"/>
      <w:lvlText w:val="%1)"/>
      <w:lvlJc w:val="left"/>
      <w:pPr>
        <w:ind w:left="1571" w:hanging="360"/>
      </w:p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4">
    <w:nsid w:val="0D4B27FE"/>
    <w:multiLevelType w:val="hybridMultilevel"/>
    <w:tmpl w:val="9FE8361E"/>
    <w:lvl w:ilvl="0" w:tplc="AD96088E">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25">
    <w:nsid w:val="0EA90E2C"/>
    <w:multiLevelType w:val="hybridMultilevel"/>
    <w:tmpl w:val="D842E30C"/>
    <w:lvl w:ilvl="0" w:tplc="04050017">
      <w:start w:val="1"/>
      <w:numFmt w:val="lowerLetter"/>
      <w:lvlText w:val="%1)"/>
      <w:lvlJc w:val="left"/>
      <w:pPr>
        <w:ind w:left="1068" w:hanging="360"/>
      </w:p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26">
    <w:nsid w:val="101E015F"/>
    <w:multiLevelType w:val="hybridMultilevel"/>
    <w:tmpl w:val="7916ABB4"/>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102F189B"/>
    <w:multiLevelType w:val="hybridMultilevel"/>
    <w:tmpl w:val="7214E5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nsid w:val="107502E8"/>
    <w:multiLevelType w:val="hybridMultilevel"/>
    <w:tmpl w:val="4FD637D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29">
    <w:nsid w:val="10E858E1"/>
    <w:multiLevelType w:val="hybridMultilevel"/>
    <w:tmpl w:val="DF262FB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13E55DE0"/>
    <w:multiLevelType w:val="hybridMultilevel"/>
    <w:tmpl w:val="60261004"/>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31">
    <w:nsid w:val="14831769"/>
    <w:multiLevelType w:val="hybridMultilevel"/>
    <w:tmpl w:val="887A312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14C03108"/>
    <w:multiLevelType w:val="hybridMultilevel"/>
    <w:tmpl w:val="6F70B98A"/>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33">
    <w:nsid w:val="14E42B78"/>
    <w:multiLevelType w:val="hybridMultilevel"/>
    <w:tmpl w:val="57FA934E"/>
    <w:lvl w:ilvl="0" w:tplc="AD96088E">
      <w:start w:val="1"/>
      <w:numFmt w:val="lowerRoman"/>
      <w:lvlText w:val="%1)"/>
      <w:lvlJc w:val="left"/>
      <w:pPr>
        <w:ind w:left="720" w:hanging="360"/>
      </w:pPr>
      <w:rPr>
        <w:rFonts w:hint="default"/>
      </w:rPr>
    </w:lvl>
    <w:lvl w:ilvl="1" w:tplc="AD96088E">
      <w:start w:val="1"/>
      <w:numFmt w:val="lowerRoman"/>
      <w:lvlText w:val="%2)"/>
      <w:lvlJc w:val="left"/>
      <w:pPr>
        <w:ind w:left="1440" w:hanging="360"/>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4">
    <w:nsid w:val="15905B1C"/>
    <w:multiLevelType w:val="hybridMultilevel"/>
    <w:tmpl w:val="F94470BE"/>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35">
    <w:nsid w:val="159F2263"/>
    <w:multiLevelType w:val="hybridMultilevel"/>
    <w:tmpl w:val="D0AE3446"/>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36">
    <w:nsid w:val="15AB62B4"/>
    <w:multiLevelType w:val="hybridMultilevel"/>
    <w:tmpl w:val="26FCEDE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nsid w:val="16E922E6"/>
    <w:multiLevelType w:val="hybridMultilevel"/>
    <w:tmpl w:val="21E6F59C"/>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nsid w:val="172107A7"/>
    <w:multiLevelType w:val="hybridMultilevel"/>
    <w:tmpl w:val="6F2C527A"/>
    <w:lvl w:ilvl="0" w:tplc="AD96088E">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39">
    <w:nsid w:val="18A11BC5"/>
    <w:multiLevelType w:val="hybridMultilevel"/>
    <w:tmpl w:val="FDAA2AD0"/>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40">
    <w:nsid w:val="1A573604"/>
    <w:multiLevelType w:val="hybridMultilevel"/>
    <w:tmpl w:val="0C2C5A2A"/>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41">
    <w:nsid w:val="1A6A0C50"/>
    <w:multiLevelType w:val="multilevel"/>
    <w:tmpl w:val="039016D6"/>
    <w:lvl w:ilvl="0">
      <w:start w:val="1"/>
      <w:numFmt w:val="decimal"/>
      <w:lvlText w:val="%1."/>
      <w:lvlJc w:val="left"/>
      <w:pPr>
        <w:tabs>
          <w:tab w:val="num" w:pos="720"/>
        </w:tabs>
        <w:ind w:left="720" w:hanging="360"/>
      </w:pPr>
    </w:lvl>
    <w:lvl w:ilvl="1">
      <w:start w:val="1"/>
      <w:numFmt w:val="lowerRoman"/>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nsid w:val="1C0D55F6"/>
    <w:multiLevelType w:val="hybridMultilevel"/>
    <w:tmpl w:val="02024A3A"/>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43">
    <w:nsid w:val="1C2037EE"/>
    <w:multiLevelType w:val="hybridMultilevel"/>
    <w:tmpl w:val="B8705734"/>
    <w:lvl w:ilvl="0" w:tplc="9B8E2B30">
      <w:start w:val="1"/>
      <w:numFmt w:val="lowerLetter"/>
      <w:lvlText w:val="%1)"/>
      <w:lvlJc w:val="left"/>
      <w:pPr>
        <w:ind w:left="742" w:hanging="390"/>
      </w:pPr>
      <w:rPr>
        <w:rFonts w:hint="default"/>
      </w:r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44">
    <w:nsid w:val="1E054E43"/>
    <w:multiLevelType w:val="hybridMultilevel"/>
    <w:tmpl w:val="52CCE960"/>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FCD203A"/>
    <w:multiLevelType w:val="hybridMultilevel"/>
    <w:tmpl w:val="05BEC0B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46">
    <w:nsid w:val="20546591"/>
    <w:multiLevelType w:val="hybridMultilevel"/>
    <w:tmpl w:val="5E007EFE"/>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47">
    <w:nsid w:val="222A4B82"/>
    <w:multiLevelType w:val="hybridMultilevel"/>
    <w:tmpl w:val="05CE033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8">
    <w:nsid w:val="23CC1111"/>
    <w:multiLevelType w:val="hybridMultilevel"/>
    <w:tmpl w:val="CFF8F770"/>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49">
    <w:nsid w:val="25084C13"/>
    <w:multiLevelType w:val="hybridMultilevel"/>
    <w:tmpl w:val="926CBD8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0">
    <w:nsid w:val="251E2C95"/>
    <w:multiLevelType w:val="hybridMultilevel"/>
    <w:tmpl w:val="3AB49A8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262B6CFA"/>
    <w:multiLevelType w:val="hybridMultilevel"/>
    <w:tmpl w:val="001C826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2">
    <w:nsid w:val="27576914"/>
    <w:multiLevelType w:val="hybridMultilevel"/>
    <w:tmpl w:val="DFDA4F90"/>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53">
    <w:nsid w:val="27C67FBE"/>
    <w:multiLevelType w:val="hybridMultilevel"/>
    <w:tmpl w:val="CCA8D2DE"/>
    <w:lvl w:ilvl="0" w:tplc="AD96088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4">
    <w:nsid w:val="288A7CCE"/>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55">
    <w:nsid w:val="28F73A2A"/>
    <w:multiLevelType w:val="hybridMultilevel"/>
    <w:tmpl w:val="40D234F4"/>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56">
    <w:nsid w:val="2BB5010B"/>
    <w:multiLevelType w:val="hybridMultilevel"/>
    <w:tmpl w:val="6C82326E"/>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57">
    <w:nsid w:val="2C9917C4"/>
    <w:multiLevelType w:val="hybridMultilevel"/>
    <w:tmpl w:val="DA16269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8">
    <w:nsid w:val="2D0679D9"/>
    <w:multiLevelType w:val="hybridMultilevel"/>
    <w:tmpl w:val="823A6780"/>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59">
    <w:nsid w:val="2F9D435D"/>
    <w:multiLevelType w:val="hybridMultilevel"/>
    <w:tmpl w:val="304C58D4"/>
    <w:lvl w:ilvl="0" w:tplc="AD96088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0">
    <w:nsid w:val="31374BC3"/>
    <w:multiLevelType w:val="hybridMultilevel"/>
    <w:tmpl w:val="60120EAA"/>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61">
    <w:nsid w:val="35565FBE"/>
    <w:multiLevelType w:val="hybridMultilevel"/>
    <w:tmpl w:val="9D22C2B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2">
    <w:nsid w:val="371F4F38"/>
    <w:multiLevelType w:val="hybridMultilevel"/>
    <w:tmpl w:val="A7C6FB06"/>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nsid w:val="3A6E3FD5"/>
    <w:multiLevelType w:val="hybridMultilevel"/>
    <w:tmpl w:val="354AE4F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4">
    <w:nsid w:val="3AB16419"/>
    <w:multiLevelType w:val="hybridMultilevel"/>
    <w:tmpl w:val="9962D442"/>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65">
    <w:nsid w:val="3D051CF4"/>
    <w:multiLevelType w:val="hybridMultilevel"/>
    <w:tmpl w:val="DE561C8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6">
    <w:nsid w:val="3DDA23F7"/>
    <w:multiLevelType w:val="hybridMultilevel"/>
    <w:tmpl w:val="F05EF1C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7">
    <w:nsid w:val="3E43496D"/>
    <w:multiLevelType w:val="hybridMultilevel"/>
    <w:tmpl w:val="2128691E"/>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nsid w:val="3F445A03"/>
    <w:multiLevelType w:val="hybridMultilevel"/>
    <w:tmpl w:val="FE2C8F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9">
    <w:nsid w:val="3F736517"/>
    <w:multiLevelType w:val="hybridMultilevel"/>
    <w:tmpl w:val="BC9ADB72"/>
    <w:lvl w:ilvl="0" w:tplc="04050017">
      <w:start w:val="1"/>
      <w:numFmt w:val="lowerLetter"/>
      <w:lvlText w:val="%1)"/>
      <w:lvlJc w:val="left"/>
      <w:pPr>
        <w:ind w:left="360" w:hanging="360"/>
      </w:pPr>
      <w:rPr>
        <w:rFonts w:hint="default"/>
      </w:rPr>
    </w:lvl>
    <w:lvl w:ilvl="1" w:tplc="04050019" w:tentative="1">
      <w:start w:val="1"/>
      <w:numFmt w:val="lowerLetter"/>
      <w:lvlText w:val="%2."/>
      <w:lvlJc w:val="left"/>
      <w:pPr>
        <w:ind w:left="1264" w:hanging="360"/>
      </w:pPr>
    </w:lvl>
    <w:lvl w:ilvl="2" w:tplc="0405001B" w:tentative="1">
      <w:start w:val="1"/>
      <w:numFmt w:val="lowerRoman"/>
      <w:lvlText w:val="%3."/>
      <w:lvlJc w:val="right"/>
      <w:pPr>
        <w:ind w:left="1984" w:hanging="180"/>
      </w:pPr>
    </w:lvl>
    <w:lvl w:ilvl="3" w:tplc="0405000F" w:tentative="1">
      <w:start w:val="1"/>
      <w:numFmt w:val="decimal"/>
      <w:lvlText w:val="%4."/>
      <w:lvlJc w:val="left"/>
      <w:pPr>
        <w:ind w:left="2704" w:hanging="360"/>
      </w:pPr>
    </w:lvl>
    <w:lvl w:ilvl="4" w:tplc="04050019" w:tentative="1">
      <w:start w:val="1"/>
      <w:numFmt w:val="lowerLetter"/>
      <w:lvlText w:val="%5."/>
      <w:lvlJc w:val="left"/>
      <w:pPr>
        <w:ind w:left="3424" w:hanging="360"/>
      </w:pPr>
    </w:lvl>
    <w:lvl w:ilvl="5" w:tplc="0405001B" w:tentative="1">
      <w:start w:val="1"/>
      <w:numFmt w:val="lowerRoman"/>
      <w:lvlText w:val="%6."/>
      <w:lvlJc w:val="right"/>
      <w:pPr>
        <w:ind w:left="4144" w:hanging="180"/>
      </w:pPr>
    </w:lvl>
    <w:lvl w:ilvl="6" w:tplc="0405000F" w:tentative="1">
      <w:start w:val="1"/>
      <w:numFmt w:val="decimal"/>
      <w:lvlText w:val="%7."/>
      <w:lvlJc w:val="left"/>
      <w:pPr>
        <w:ind w:left="4864" w:hanging="360"/>
      </w:pPr>
    </w:lvl>
    <w:lvl w:ilvl="7" w:tplc="04050019" w:tentative="1">
      <w:start w:val="1"/>
      <w:numFmt w:val="lowerLetter"/>
      <w:lvlText w:val="%8."/>
      <w:lvlJc w:val="left"/>
      <w:pPr>
        <w:ind w:left="5584" w:hanging="360"/>
      </w:pPr>
    </w:lvl>
    <w:lvl w:ilvl="8" w:tplc="0405001B" w:tentative="1">
      <w:start w:val="1"/>
      <w:numFmt w:val="lowerRoman"/>
      <w:lvlText w:val="%9."/>
      <w:lvlJc w:val="right"/>
      <w:pPr>
        <w:ind w:left="6304" w:hanging="180"/>
      </w:pPr>
    </w:lvl>
  </w:abstractNum>
  <w:abstractNum w:abstractNumId="70">
    <w:nsid w:val="40B94674"/>
    <w:multiLevelType w:val="hybridMultilevel"/>
    <w:tmpl w:val="0A36354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1">
    <w:nsid w:val="414D61B0"/>
    <w:multiLevelType w:val="hybridMultilevel"/>
    <w:tmpl w:val="E43C580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72">
    <w:nsid w:val="41D13F09"/>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73">
    <w:nsid w:val="42F04662"/>
    <w:multiLevelType w:val="hybridMultilevel"/>
    <w:tmpl w:val="7A245726"/>
    <w:lvl w:ilvl="0" w:tplc="451A4F3E">
      <w:start w:val="1"/>
      <w:numFmt w:val="lowerLetter"/>
      <w:lvlText w:val="%1)"/>
      <w:lvlJc w:val="left"/>
      <w:pPr>
        <w:ind w:left="975" w:hanging="420"/>
      </w:pPr>
      <w:rPr>
        <w:rFonts w:hint="default"/>
      </w:rPr>
    </w:lvl>
    <w:lvl w:ilvl="1" w:tplc="04050019" w:tentative="1">
      <w:start w:val="1"/>
      <w:numFmt w:val="lowerLetter"/>
      <w:lvlText w:val="%2."/>
      <w:lvlJc w:val="left"/>
      <w:pPr>
        <w:ind w:left="1635" w:hanging="360"/>
      </w:pPr>
    </w:lvl>
    <w:lvl w:ilvl="2" w:tplc="0405001B" w:tentative="1">
      <w:start w:val="1"/>
      <w:numFmt w:val="lowerRoman"/>
      <w:lvlText w:val="%3."/>
      <w:lvlJc w:val="right"/>
      <w:pPr>
        <w:ind w:left="2355" w:hanging="180"/>
      </w:pPr>
    </w:lvl>
    <w:lvl w:ilvl="3" w:tplc="0405000F" w:tentative="1">
      <w:start w:val="1"/>
      <w:numFmt w:val="decimal"/>
      <w:lvlText w:val="%4."/>
      <w:lvlJc w:val="left"/>
      <w:pPr>
        <w:ind w:left="3075" w:hanging="360"/>
      </w:pPr>
    </w:lvl>
    <w:lvl w:ilvl="4" w:tplc="04050019" w:tentative="1">
      <w:start w:val="1"/>
      <w:numFmt w:val="lowerLetter"/>
      <w:lvlText w:val="%5."/>
      <w:lvlJc w:val="left"/>
      <w:pPr>
        <w:ind w:left="3795" w:hanging="360"/>
      </w:pPr>
    </w:lvl>
    <w:lvl w:ilvl="5" w:tplc="0405001B" w:tentative="1">
      <w:start w:val="1"/>
      <w:numFmt w:val="lowerRoman"/>
      <w:lvlText w:val="%6."/>
      <w:lvlJc w:val="right"/>
      <w:pPr>
        <w:ind w:left="4515" w:hanging="180"/>
      </w:pPr>
    </w:lvl>
    <w:lvl w:ilvl="6" w:tplc="0405000F" w:tentative="1">
      <w:start w:val="1"/>
      <w:numFmt w:val="decimal"/>
      <w:lvlText w:val="%7."/>
      <w:lvlJc w:val="left"/>
      <w:pPr>
        <w:ind w:left="5235" w:hanging="360"/>
      </w:pPr>
    </w:lvl>
    <w:lvl w:ilvl="7" w:tplc="04050019" w:tentative="1">
      <w:start w:val="1"/>
      <w:numFmt w:val="lowerLetter"/>
      <w:lvlText w:val="%8."/>
      <w:lvlJc w:val="left"/>
      <w:pPr>
        <w:ind w:left="5955" w:hanging="360"/>
      </w:pPr>
    </w:lvl>
    <w:lvl w:ilvl="8" w:tplc="0405001B" w:tentative="1">
      <w:start w:val="1"/>
      <w:numFmt w:val="lowerRoman"/>
      <w:lvlText w:val="%9."/>
      <w:lvlJc w:val="right"/>
      <w:pPr>
        <w:ind w:left="6675" w:hanging="180"/>
      </w:pPr>
    </w:lvl>
  </w:abstractNum>
  <w:abstractNum w:abstractNumId="74">
    <w:nsid w:val="437D5F3A"/>
    <w:multiLevelType w:val="hybridMultilevel"/>
    <w:tmpl w:val="A4B43C00"/>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75">
    <w:nsid w:val="44041EFB"/>
    <w:multiLevelType w:val="hybridMultilevel"/>
    <w:tmpl w:val="AF087A86"/>
    <w:lvl w:ilvl="0" w:tplc="AD96088E">
      <w:start w:val="1"/>
      <w:numFmt w:val="lowerRoman"/>
      <w:lvlText w:val="%1)"/>
      <w:lvlJc w:val="left"/>
      <w:pPr>
        <w:ind w:left="1571" w:hanging="360"/>
      </w:pPr>
      <w:rPr>
        <w:rFonts w:hint="default"/>
      </w:rPr>
    </w:lvl>
    <w:lvl w:ilvl="1" w:tplc="04050019" w:tentative="1">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76">
    <w:nsid w:val="458B2912"/>
    <w:multiLevelType w:val="hybridMultilevel"/>
    <w:tmpl w:val="8E54AC64"/>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77">
    <w:nsid w:val="472E78E0"/>
    <w:multiLevelType w:val="hybridMultilevel"/>
    <w:tmpl w:val="FB906EFC"/>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78">
    <w:nsid w:val="48F0553F"/>
    <w:multiLevelType w:val="hybridMultilevel"/>
    <w:tmpl w:val="162AAD6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9">
    <w:nsid w:val="48FC3270"/>
    <w:multiLevelType w:val="hybridMultilevel"/>
    <w:tmpl w:val="BEB0E58E"/>
    <w:lvl w:ilvl="0" w:tplc="04050017">
      <w:start w:val="1"/>
      <w:numFmt w:val="lowerLetter"/>
      <w:lvlText w:val="%1)"/>
      <w:lvlJc w:val="left"/>
      <w:pPr>
        <w:ind w:left="1800" w:hanging="360"/>
      </w:pPr>
    </w:lvl>
    <w:lvl w:ilvl="1" w:tplc="04050019" w:tentative="1">
      <w:start w:val="1"/>
      <w:numFmt w:val="lowerLetter"/>
      <w:lvlText w:val="%2."/>
      <w:lvlJc w:val="left"/>
      <w:pPr>
        <w:ind w:left="2520" w:hanging="360"/>
      </w:pPr>
    </w:lvl>
    <w:lvl w:ilvl="2" w:tplc="0405001B" w:tentative="1">
      <w:start w:val="1"/>
      <w:numFmt w:val="lowerRoman"/>
      <w:lvlText w:val="%3."/>
      <w:lvlJc w:val="right"/>
      <w:pPr>
        <w:ind w:left="3240" w:hanging="180"/>
      </w:pPr>
    </w:lvl>
    <w:lvl w:ilvl="3" w:tplc="0405000F" w:tentative="1">
      <w:start w:val="1"/>
      <w:numFmt w:val="decimal"/>
      <w:lvlText w:val="%4."/>
      <w:lvlJc w:val="left"/>
      <w:pPr>
        <w:ind w:left="3960" w:hanging="360"/>
      </w:pPr>
    </w:lvl>
    <w:lvl w:ilvl="4" w:tplc="04050019" w:tentative="1">
      <w:start w:val="1"/>
      <w:numFmt w:val="lowerLetter"/>
      <w:lvlText w:val="%5."/>
      <w:lvlJc w:val="left"/>
      <w:pPr>
        <w:ind w:left="4680" w:hanging="360"/>
      </w:pPr>
    </w:lvl>
    <w:lvl w:ilvl="5" w:tplc="0405001B" w:tentative="1">
      <w:start w:val="1"/>
      <w:numFmt w:val="lowerRoman"/>
      <w:lvlText w:val="%6."/>
      <w:lvlJc w:val="right"/>
      <w:pPr>
        <w:ind w:left="5400" w:hanging="180"/>
      </w:pPr>
    </w:lvl>
    <w:lvl w:ilvl="6" w:tplc="0405000F" w:tentative="1">
      <w:start w:val="1"/>
      <w:numFmt w:val="decimal"/>
      <w:lvlText w:val="%7."/>
      <w:lvlJc w:val="left"/>
      <w:pPr>
        <w:ind w:left="6120" w:hanging="360"/>
      </w:pPr>
    </w:lvl>
    <w:lvl w:ilvl="7" w:tplc="04050019" w:tentative="1">
      <w:start w:val="1"/>
      <w:numFmt w:val="lowerLetter"/>
      <w:lvlText w:val="%8."/>
      <w:lvlJc w:val="left"/>
      <w:pPr>
        <w:ind w:left="6840" w:hanging="360"/>
      </w:pPr>
    </w:lvl>
    <w:lvl w:ilvl="8" w:tplc="0405001B" w:tentative="1">
      <w:start w:val="1"/>
      <w:numFmt w:val="lowerRoman"/>
      <w:lvlText w:val="%9."/>
      <w:lvlJc w:val="right"/>
      <w:pPr>
        <w:ind w:left="7560" w:hanging="180"/>
      </w:pPr>
    </w:lvl>
  </w:abstractNum>
  <w:abstractNum w:abstractNumId="80">
    <w:nsid w:val="49371699"/>
    <w:multiLevelType w:val="hybridMultilevel"/>
    <w:tmpl w:val="309C3152"/>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81">
    <w:nsid w:val="4A601900"/>
    <w:multiLevelType w:val="hybridMultilevel"/>
    <w:tmpl w:val="9288F4CC"/>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82">
    <w:nsid w:val="4A636FF4"/>
    <w:multiLevelType w:val="hybridMultilevel"/>
    <w:tmpl w:val="53C078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3">
    <w:nsid w:val="4A877417"/>
    <w:multiLevelType w:val="hybridMultilevel"/>
    <w:tmpl w:val="A93AA982"/>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84">
    <w:nsid w:val="4AFD1080"/>
    <w:multiLevelType w:val="hybridMultilevel"/>
    <w:tmpl w:val="7652A9F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85">
    <w:nsid w:val="4C052C04"/>
    <w:multiLevelType w:val="hybridMultilevel"/>
    <w:tmpl w:val="AAE4742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6">
    <w:nsid w:val="4F88502B"/>
    <w:multiLevelType w:val="hybridMultilevel"/>
    <w:tmpl w:val="8D7E8944"/>
    <w:lvl w:ilvl="0" w:tplc="04050017">
      <w:start w:val="1"/>
      <w:numFmt w:val="lowerLetter"/>
      <w:lvlText w:val="%1)"/>
      <w:lvlJc w:val="left"/>
      <w:pPr>
        <w:ind w:left="1571" w:hanging="360"/>
      </w:pPr>
    </w:lvl>
    <w:lvl w:ilvl="1" w:tplc="04050017">
      <w:start w:val="1"/>
      <w:numFmt w:val="lowerLetter"/>
      <w:lvlText w:val="%2)"/>
      <w:lvlJc w:val="left"/>
      <w:pPr>
        <w:ind w:left="2291" w:hanging="360"/>
      </w:pPr>
    </w:lvl>
    <w:lvl w:ilvl="2" w:tplc="0405001B" w:tentative="1">
      <w:start w:val="1"/>
      <w:numFmt w:val="lowerRoman"/>
      <w:lvlText w:val="%3."/>
      <w:lvlJc w:val="right"/>
      <w:pPr>
        <w:ind w:left="3011" w:hanging="180"/>
      </w:pPr>
    </w:lvl>
    <w:lvl w:ilvl="3" w:tplc="0405000F" w:tentative="1">
      <w:start w:val="1"/>
      <w:numFmt w:val="decimal"/>
      <w:lvlText w:val="%4."/>
      <w:lvlJc w:val="left"/>
      <w:pPr>
        <w:ind w:left="3731" w:hanging="360"/>
      </w:pPr>
    </w:lvl>
    <w:lvl w:ilvl="4" w:tplc="04050019" w:tentative="1">
      <w:start w:val="1"/>
      <w:numFmt w:val="lowerLetter"/>
      <w:lvlText w:val="%5."/>
      <w:lvlJc w:val="left"/>
      <w:pPr>
        <w:ind w:left="4451" w:hanging="360"/>
      </w:pPr>
    </w:lvl>
    <w:lvl w:ilvl="5" w:tplc="0405001B" w:tentative="1">
      <w:start w:val="1"/>
      <w:numFmt w:val="lowerRoman"/>
      <w:lvlText w:val="%6."/>
      <w:lvlJc w:val="right"/>
      <w:pPr>
        <w:ind w:left="5171" w:hanging="180"/>
      </w:pPr>
    </w:lvl>
    <w:lvl w:ilvl="6" w:tplc="0405000F" w:tentative="1">
      <w:start w:val="1"/>
      <w:numFmt w:val="decimal"/>
      <w:lvlText w:val="%7."/>
      <w:lvlJc w:val="left"/>
      <w:pPr>
        <w:ind w:left="5891" w:hanging="360"/>
      </w:pPr>
    </w:lvl>
    <w:lvl w:ilvl="7" w:tplc="04050019" w:tentative="1">
      <w:start w:val="1"/>
      <w:numFmt w:val="lowerLetter"/>
      <w:lvlText w:val="%8."/>
      <w:lvlJc w:val="left"/>
      <w:pPr>
        <w:ind w:left="6611" w:hanging="360"/>
      </w:pPr>
    </w:lvl>
    <w:lvl w:ilvl="8" w:tplc="0405001B" w:tentative="1">
      <w:start w:val="1"/>
      <w:numFmt w:val="lowerRoman"/>
      <w:lvlText w:val="%9."/>
      <w:lvlJc w:val="right"/>
      <w:pPr>
        <w:ind w:left="7331" w:hanging="180"/>
      </w:pPr>
    </w:lvl>
  </w:abstractNum>
  <w:abstractNum w:abstractNumId="87">
    <w:nsid w:val="503C5960"/>
    <w:multiLevelType w:val="hybridMultilevel"/>
    <w:tmpl w:val="352087E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8">
    <w:nsid w:val="503D6869"/>
    <w:multiLevelType w:val="hybridMultilevel"/>
    <w:tmpl w:val="7FEE594E"/>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89">
    <w:nsid w:val="517244A8"/>
    <w:multiLevelType w:val="hybridMultilevel"/>
    <w:tmpl w:val="2C062E2A"/>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56140F58"/>
    <w:multiLevelType w:val="hybridMultilevel"/>
    <w:tmpl w:val="A118C35A"/>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1">
    <w:nsid w:val="57674BD9"/>
    <w:multiLevelType w:val="hybridMultilevel"/>
    <w:tmpl w:val="28FA5EE4"/>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92">
    <w:nsid w:val="58090EB9"/>
    <w:multiLevelType w:val="hybridMultilevel"/>
    <w:tmpl w:val="E6363B88"/>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93">
    <w:nsid w:val="5CAC7932"/>
    <w:multiLevelType w:val="hybridMultilevel"/>
    <w:tmpl w:val="6868E6A8"/>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94">
    <w:nsid w:val="5DA25C2A"/>
    <w:multiLevelType w:val="hybridMultilevel"/>
    <w:tmpl w:val="F6B4EC90"/>
    <w:lvl w:ilvl="0" w:tplc="3B7C7718">
      <w:start w:val="1"/>
      <w:numFmt w:val="bullet"/>
      <w:lvlText w:val="►"/>
      <w:lvlJc w:val="left"/>
      <w:pPr>
        <w:ind w:left="720" w:hanging="360"/>
      </w:pPr>
      <w:rPr>
        <w:rFonts w:ascii="Courier New" w:hAnsi="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nsid w:val="5E924985"/>
    <w:multiLevelType w:val="hybridMultilevel"/>
    <w:tmpl w:val="7BDAC24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96">
    <w:nsid w:val="5F6030F8"/>
    <w:multiLevelType w:val="hybridMultilevel"/>
    <w:tmpl w:val="C1C06F74"/>
    <w:lvl w:ilvl="0" w:tplc="3B7C7718">
      <w:start w:val="1"/>
      <w:numFmt w:val="bullet"/>
      <w:lvlText w:val="►"/>
      <w:lvlJc w:val="left"/>
      <w:pPr>
        <w:ind w:left="1571" w:hanging="360"/>
      </w:pPr>
      <w:rPr>
        <w:rFonts w:ascii="Courier New" w:hAnsi="Courier New" w:hint="default"/>
      </w:rPr>
    </w:lvl>
    <w:lvl w:ilvl="1" w:tplc="04050003" w:tentative="1">
      <w:start w:val="1"/>
      <w:numFmt w:val="bullet"/>
      <w:lvlText w:val="o"/>
      <w:lvlJc w:val="left"/>
      <w:pPr>
        <w:ind w:left="2291" w:hanging="360"/>
      </w:pPr>
      <w:rPr>
        <w:rFonts w:ascii="Courier New" w:hAnsi="Courier New" w:cs="Courier New" w:hint="default"/>
      </w:rPr>
    </w:lvl>
    <w:lvl w:ilvl="2" w:tplc="04050005" w:tentative="1">
      <w:start w:val="1"/>
      <w:numFmt w:val="bullet"/>
      <w:lvlText w:val=""/>
      <w:lvlJc w:val="left"/>
      <w:pPr>
        <w:ind w:left="3011" w:hanging="360"/>
      </w:pPr>
      <w:rPr>
        <w:rFonts w:ascii="Wingdings" w:hAnsi="Wingdings" w:hint="default"/>
      </w:rPr>
    </w:lvl>
    <w:lvl w:ilvl="3" w:tplc="04050001" w:tentative="1">
      <w:start w:val="1"/>
      <w:numFmt w:val="bullet"/>
      <w:lvlText w:val=""/>
      <w:lvlJc w:val="left"/>
      <w:pPr>
        <w:ind w:left="3731" w:hanging="360"/>
      </w:pPr>
      <w:rPr>
        <w:rFonts w:ascii="Symbol" w:hAnsi="Symbol" w:hint="default"/>
      </w:rPr>
    </w:lvl>
    <w:lvl w:ilvl="4" w:tplc="04050003" w:tentative="1">
      <w:start w:val="1"/>
      <w:numFmt w:val="bullet"/>
      <w:lvlText w:val="o"/>
      <w:lvlJc w:val="left"/>
      <w:pPr>
        <w:ind w:left="4451" w:hanging="360"/>
      </w:pPr>
      <w:rPr>
        <w:rFonts w:ascii="Courier New" w:hAnsi="Courier New" w:cs="Courier New" w:hint="default"/>
      </w:rPr>
    </w:lvl>
    <w:lvl w:ilvl="5" w:tplc="04050005" w:tentative="1">
      <w:start w:val="1"/>
      <w:numFmt w:val="bullet"/>
      <w:lvlText w:val=""/>
      <w:lvlJc w:val="left"/>
      <w:pPr>
        <w:ind w:left="5171" w:hanging="360"/>
      </w:pPr>
      <w:rPr>
        <w:rFonts w:ascii="Wingdings" w:hAnsi="Wingdings" w:hint="default"/>
      </w:rPr>
    </w:lvl>
    <w:lvl w:ilvl="6" w:tplc="04050001" w:tentative="1">
      <w:start w:val="1"/>
      <w:numFmt w:val="bullet"/>
      <w:lvlText w:val=""/>
      <w:lvlJc w:val="left"/>
      <w:pPr>
        <w:ind w:left="5891" w:hanging="360"/>
      </w:pPr>
      <w:rPr>
        <w:rFonts w:ascii="Symbol" w:hAnsi="Symbol" w:hint="default"/>
      </w:rPr>
    </w:lvl>
    <w:lvl w:ilvl="7" w:tplc="04050003" w:tentative="1">
      <w:start w:val="1"/>
      <w:numFmt w:val="bullet"/>
      <w:lvlText w:val="o"/>
      <w:lvlJc w:val="left"/>
      <w:pPr>
        <w:ind w:left="6611" w:hanging="360"/>
      </w:pPr>
      <w:rPr>
        <w:rFonts w:ascii="Courier New" w:hAnsi="Courier New" w:cs="Courier New" w:hint="default"/>
      </w:rPr>
    </w:lvl>
    <w:lvl w:ilvl="8" w:tplc="04050005" w:tentative="1">
      <w:start w:val="1"/>
      <w:numFmt w:val="bullet"/>
      <w:lvlText w:val=""/>
      <w:lvlJc w:val="left"/>
      <w:pPr>
        <w:ind w:left="7331" w:hanging="360"/>
      </w:pPr>
      <w:rPr>
        <w:rFonts w:ascii="Wingdings" w:hAnsi="Wingdings" w:hint="default"/>
      </w:rPr>
    </w:lvl>
  </w:abstractNum>
  <w:abstractNum w:abstractNumId="97">
    <w:nsid w:val="5FBB5350"/>
    <w:multiLevelType w:val="hybridMultilevel"/>
    <w:tmpl w:val="BCFC826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8">
    <w:nsid w:val="600D2748"/>
    <w:multiLevelType w:val="hybridMultilevel"/>
    <w:tmpl w:val="49943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61067307"/>
    <w:multiLevelType w:val="hybridMultilevel"/>
    <w:tmpl w:val="34AE8114"/>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0">
    <w:nsid w:val="6178777F"/>
    <w:multiLevelType w:val="hybridMultilevel"/>
    <w:tmpl w:val="0BA2CA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1">
    <w:nsid w:val="63667FAC"/>
    <w:multiLevelType w:val="hybridMultilevel"/>
    <w:tmpl w:val="9644463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63D11DDE"/>
    <w:multiLevelType w:val="hybridMultilevel"/>
    <w:tmpl w:val="233E42D6"/>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103">
    <w:nsid w:val="63DB034C"/>
    <w:multiLevelType w:val="hybridMultilevel"/>
    <w:tmpl w:val="5E8ECEBE"/>
    <w:lvl w:ilvl="0" w:tplc="AD96088E">
      <w:start w:val="1"/>
      <w:numFmt w:val="low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4">
    <w:nsid w:val="643B0965"/>
    <w:multiLevelType w:val="hybridMultilevel"/>
    <w:tmpl w:val="2F2ADF4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05">
    <w:nsid w:val="64A84E56"/>
    <w:multiLevelType w:val="hybridMultilevel"/>
    <w:tmpl w:val="DD885C8E"/>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06">
    <w:nsid w:val="64E276FF"/>
    <w:multiLevelType w:val="hybridMultilevel"/>
    <w:tmpl w:val="B9E2AFF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7">
    <w:nsid w:val="65567097"/>
    <w:multiLevelType w:val="hybridMultilevel"/>
    <w:tmpl w:val="60483134"/>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108">
    <w:nsid w:val="66796A6D"/>
    <w:multiLevelType w:val="multilevel"/>
    <w:tmpl w:val="AB5454B6"/>
    <w:lvl w:ilvl="0">
      <w:start w:val="1"/>
      <w:numFmt w:val="bullet"/>
      <w:lvlText w:val=""/>
      <w:lvlJc w:val="left"/>
      <w:pPr>
        <w:tabs>
          <w:tab w:val="num" w:pos="800"/>
        </w:tabs>
        <w:ind w:left="800" w:hanging="360"/>
      </w:pPr>
      <w:rPr>
        <w:rFonts w:ascii="Wingdings" w:hAnsi="Wingdings" w:hint="default"/>
      </w:rPr>
    </w:lvl>
    <w:lvl w:ilvl="1">
      <w:start w:val="1"/>
      <w:numFmt w:val="bullet"/>
      <w:lvlText w:val=""/>
      <w:lvlJc w:val="left"/>
      <w:pPr>
        <w:tabs>
          <w:tab w:val="num" w:pos="1160"/>
        </w:tabs>
        <w:ind w:left="1160" w:hanging="360"/>
      </w:pPr>
      <w:rPr>
        <w:rFonts w:ascii="Symbol" w:hAnsi="Symbol"/>
      </w:rPr>
    </w:lvl>
    <w:lvl w:ilvl="2">
      <w:start w:val="1"/>
      <w:numFmt w:val="bullet"/>
      <w:lvlText w:val=""/>
      <w:lvlJc w:val="left"/>
      <w:pPr>
        <w:tabs>
          <w:tab w:val="num" w:pos="1520"/>
        </w:tabs>
        <w:ind w:left="1520" w:hanging="360"/>
      </w:pPr>
      <w:rPr>
        <w:rFonts w:ascii="Wingdings" w:hAnsi="Wingdings" w:hint="default"/>
      </w:rPr>
    </w:lvl>
    <w:lvl w:ilvl="3">
      <w:start w:val="1"/>
      <w:numFmt w:val="bullet"/>
      <w:lvlText w:val=""/>
      <w:lvlJc w:val="left"/>
      <w:pPr>
        <w:tabs>
          <w:tab w:val="num" w:pos="1880"/>
        </w:tabs>
        <w:ind w:left="1880" w:hanging="360"/>
      </w:pPr>
      <w:rPr>
        <w:rFonts w:ascii="Symbol" w:hAnsi="Symbol"/>
      </w:rPr>
    </w:lvl>
    <w:lvl w:ilvl="4">
      <w:start w:val="1"/>
      <w:numFmt w:val="bullet"/>
      <w:lvlText w:val=""/>
      <w:lvlJc w:val="left"/>
      <w:pPr>
        <w:tabs>
          <w:tab w:val="num" w:pos="2240"/>
        </w:tabs>
        <w:ind w:left="2240" w:hanging="360"/>
      </w:pPr>
      <w:rPr>
        <w:rFonts w:ascii="Symbol" w:hAnsi="Symbol"/>
      </w:rPr>
    </w:lvl>
    <w:lvl w:ilvl="5">
      <w:start w:val="1"/>
      <w:numFmt w:val="bullet"/>
      <w:lvlText w:val=""/>
      <w:lvlJc w:val="left"/>
      <w:pPr>
        <w:tabs>
          <w:tab w:val="num" w:pos="2600"/>
        </w:tabs>
        <w:ind w:left="2600" w:hanging="360"/>
      </w:pPr>
      <w:rPr>
        <w:rFonts w:ascii="Symbol" w:hAnsi="Symbol"/>
      </w:rPr>
    </w:lvl>
    <w:lvl w:ilvl="6">
      <w:start w:val="1"/>
      <w:numFmt w:val="bullet"/>
      <w:lvlText w:val=""/>
      <w:lvlJc w:val="left"/>
      <w:pPr>
        <w:tabs>
          <w:tab w:val="num" w:pos="2960"/>
        </w:tabs>
        <w:ind w:left="2960" w:hanging="360"/>
      </w:pPr>
      <w:rPr>
        <w:rFonts w:ascii="Symbol" w:hAnsi="Symbol"/>
      </w:rPr>
    </w:lvl>
    <w:lvl w:ilvl="7">
      <w:start w:val="1"/>
      <w:numFmt w:val="bullet"/>
      <w:lvlText w:val=""/>
      <w:lvlJc w:val="left"/>
      <w:pPr>
        <w:tabs>
          <w:tab w:val="num" w:pos="3320"/>
        </w:tabs>
        <w:ind w:left="3320" w:hanging="360"/>
      </w:pPr>
      <w:rPr>
        <w:rFonts w:ascii="Symbol" w:hAnsi="Symbol"/>
      </w:rPr>
    </w:lvl>
    <w:lvl w:ilvl="8">
      <w:start w:val="1"/>
      <w:numFmt w:val="bullet"/>
      <w:lvlText w:val=""/>
      <w:lvlJc w:val="left"/>
      <w:pPr>
        <w:tabs>
          <w:tab w:val="num" w:pos="3680"/>
        </w:tabs>
        <w:ind w:left="3680" w:hanging="360"/>
      </w:pPr>
      <w:rPr>
        <w:rFonts w:ascii="Symbol" w:hAnsi="Symbol"/>
      </w:rPr>
    </w:lvl>
  </w:abstractNum>
  <w:abstractNum w:abstractNumId="109">
    <w:nsid w:val="6A7B3E8D"/>
    <w:multiLevelType w:val="hybridMultilevel"/>
    <w:tmpl w:val="70A49B8E"/>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0">
    <w:nsid w:val="6B1F40C1"/>
    <w:multiLevelType w:val="hybridMultilevel"/>
    <w:tmpl w:val="C1D6CB2A"/>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111">
    <w:nsid w:val="6BA90E4C"/>
    <w:multiLevelType w:val="hybridMultilevel"/>
    <w:tmpl w:val="91BC5270"/>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6BEB7280"/>
    <w:multiLevelType w:val="hybridMultilevel"/>
    <w:tmpl w:val="EFDA1DC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3">
    <w:nsid w:val="6CBA5C66"/>
    <w:multiLevelType w:val="hybridMultilevel"/>
    <w:tmpl w:val="49B409A2"/>
    <w:lvl w:ilvl="0" w:tplc="04050017">
      <w:start w:val="1"/>
      <w:numFmt w:val="lowerLetter"/>
      <w:lvlText w:val="%1)"/>
      <w:lvlJc w:val="left"/>
      <w:pPr>
        <w:ind w:left="720" w:hanging="360"/>
      </w:pPr>
    </w:lvl>
    <w:lvl w:ilvl="1" w:tplc="04050017">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4">
    <w:nsid w:val="70B527AF"/>
    <w:multiLevelType w:val="hybridMultilevel"/>
    <w:tmpl w:val="31C815C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5">
    <w:nsid w:val="77901501"/>
    <w:multiLevelType w:val="hybridMultilevel"/>
    <w:tmpl w:val="11460B06"/>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116">
    <w:nsid w:val="77D0413C"/>
    <w:multiLevelType w:val="hybridMultilevel"/>
    <w:tmpl w:val="BD34EC9E"/>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17">
    <w:nsid w:val="7B7F0459"/>
    <w:multiLevelType w:val="hybridMultilevel"/>
    <w:tmpl w:val="FF46BA5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8">
    <w:nsid w:val="7B9A1DD4"/>
    <w:multiLevelType w:val="hybridMultilevel"/>
    <w:tmpl w:val="071867CE"/>
    <w:lvl w:ilvl="0" w:tplc="04050017">
      <w:start w:val="1"/>
      <w:numFmt w:val="lowerLetter"/>
      <w:lvlText w:val="%1)"/>
      <w:lvlJc w:val="left"/>
      <w:pPr>
        <w:ind w:left="1428" w:hanging="360"/>
      </w:pPr>
    </w:lvl>
    <w:lvl w:ilvl="1" w:tplc="04050017">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19">
    <w:nsid w:val="7C3B2659"/>
    <w:multiLevelType w:val="hybridMultilevel"/>
    <w:tmpl w:val="9BF46FD4"/>
    <w:lvl w:ilvl="0" w:tplc="04050017">
      <w:start w:val="1"/>
      <w:numFmt w:val="lowerLetter"/>
      <w:lvlText w:val="%1)"/>
      <w:lvlJc w:val="left"/>
      <w:pPr>
        <w:ind w:left="896" w:hanging="360"/>
      </w:pPr>
    </w:lvl>
    <w:lvl w:ilvl="1" w:tplc="04050019" w:tentative="1">
      <w:start w:val="1"/>
      <w:numFmt w:val="lowerLetter"/>
      <w:lvlText w:val="%2."/>
      <w:lvlJc w:val="left"/>
      <w:pPr>
        <w:ind w:left="1616" w:hanging="360"/>
      </w:pPr>
    </w:lvl>
    <w:lvl w:ilvl="2" w:tplc="0405001B" w:tentative="1">
      <w:start w:val="1"/>
      <w:numFmt w:val="lowerRoman"/>
      <w:lvlText w:val="%3."/>
      <w:lvlJc w:val="right"/>
      <w:pPr>
        <w:ind w:left="2336" w:hanging="180"/>
      </w:pPr>
    </w:lvl>
    <w:lvl w:ilvl="3" w:tplc="0405000F" w:tentative="1">
      <w:start w:val="1"/>
      <w:numFmt w:val="decimal"/>
      <w:lvlText w:val="%4."/>
      <w:lvlJc w:val="left"/>
      <w:pPr>
        <w:ind w:left="3056" w:hanging="360"/>
      </w:pPr>
    </w:lvl>
    <w:lvl w:ilvl="4" w:tplc="04050019" w:tentative="1">
      <w:start w:val="1"/>
      <w:numFmt w:val="lowerLetter"/>
      <w:lvlText w:val="%5."/>
      <w:lvlJc w:val="left"/>
      <w:pPr>
        <w:ind w:left="3776" w:hanging="360"/>
      </w:pPr>
    </w:lvl>
    <w:lvl w:ilvl="5" w:tplc="0405001B" w:tentative="1">
      <w:start w:val="1"/>
      <w:numFmt w:val="lowerRoman"/>
      <w:lvlText w:val="%6."/>
      <w:lvlJc w:val="right"/>
      <w:pPr>
        <w:ind w:left="4496" w:hanging="180"/>
      </w:pPr>
    </w:lvl>
    <w:lvl w:ilvl="6" w:tplc="0405000F" w:tentative="1">
      <w:start w:val="1"/>
      <w:numFmt w:val="decimal"/>
      <w:lvlText w:val="%7."/>
      <w:lvlJc w:val="left"/>
      <w:pPr>
        <w:ind w:left="5216" w:hanging="360"/>
      </w:pPr>
    </w:lvl>
    <w:lvl w:ilvl="7" w:tplc="04050019" w:tentative="1">
      <w:start w:val="1"/>
      <w:numFmt w:val="lowerLetter"/>
      <w:lvlText w:val="%8."/>
      <w:lvlJc w:val="left"/>
      <w:pPr>
        <w:ind w:left="5936" w:hanging="360"/>
      </w:pPr>
    </w:lvl>
    <w:lvl w:ilvl="8" w:tplc="0405001B" w:tentative="1">
      <w:start w:val="1"/>
      <w:numFmt w:val="lowerRoman"/>
      <w:lvlText w:val="%9."/>
      <w:lvlJc w:val="right"/>
      <w:pPr>
        <w:ind w:left="6656" w:hanging="180"/>
      </w:pPr>
    </w:lvl>
  </w:abstractNum>
  <w:abstractNum w:abstractNumId="120">
    <w:nsid w:val="7E7064CC"/>
    <w:multiLevelType w:val="hybridMultilevel"/>
    <w:tmpl w:val="52A4E8B4"/>
    <w:lvl w:ilvl="0" w:tplc="3B7C7718">
      <w:start w:val="1"/>
      <w:numFmt w:val="bullet"/>
      <w:lvlText w:val="►"/>
      <w:lvlJc w:val="left"/>
      <w:pPr>
        <w:ind w:left="896" w:hanging="360"/>
      </w:pPr>
      <w:rPr>
        <w:rFonts w:ascii="Courier New" w:hAnsi="Courier New" w:hint="default"/>
      </w:rPr>
    </w:lvl>
    <w:lvl w:ilvl="1" w:tplc="04050003" w:tentative="1">
      <w:start w:val="1"/>
      <w:numFmt w:val="bullet"/>
      <w:lvlText w:val="o"/>
      <w:lvlJc w:val="left"/>
      <w:pPr>
        <w:ind w:left="1616" w:hanging="360"/>
      </w:pPr>
      <w:rPr>
        <w:rFonts w:ascii="Courier New" w:hAnsi="Courier New" w:cs="Courier New" w:hint="default"/>
      </w:rPr>
    </w:lvl>
    <w:lvl w:ilvl="2" w:tplc="04050005" w:tentative="1">
      <w:start w:val="1"/>
      <w:numFmt w:val="bullet"/>
      <w:lvlText w:val=""/>
      <w:lvlJc w:val="left"/>
      <w:pPr>
        <w:ind w:left="2336" w:hanging="360"/>
      </w:pPr>
      <w:rPr>
        <w:rFonts w:ascii="Wingdings" w:hAnsi="Wingdings" w:hint="default"/>
      </w:rPr>
    </w:lvl>
    <w:lvl w:ilvl="3" w:tplc="04050001" w:tentative="1">
      <w:start w:val="1"/>
      <w:numFmt w:val="bullet"/>
      <w:lvlText w:val=""/>
      <w:lvlJc w:val="left"/>
      <w:pPr>
        <w:ind w:left="3056" w:hanging="360"/>
      </w:pPr>
      <w:rPr>
        <w:rFonts w:ascii="Symbol" w:hAnsi="Symbol" w:hint="default"/>
      </w:rPr>
    </w:lvl>
    <w:lvl w:ilvl="4" w:tplc="04050003" w:tentative="1">
      <w:start w:val="1"/>
      <w:numFmt w:val="bullet"/>
      <w:lvlText w:val="o"/>
      <w:lvlJc w:val="left"/>
      <w:pPr>
        <w:ind w:left="3776" w:hanging="360"/>
      </w:pPr>
      <w:rPr>
        <w:rFonts w:ascii="Courier New" w:hAnsi="Courier New" w:cs="Courier New" w:hint="default"/>
      </w:rPr>
    </w:lvl>
    <w:lvl w:ilvl="5" w:tplc="04050005" w:tentative="1">
      <w:start w:val="1"/>
      <w:numFmt w:val="bullet"/>
      <w:lvlText w:val=""/>
      <w:lvlJc w:val="left"/>
      <w:pPr>
        <w:ind w:left="4496" w:hanging="360"/>
      </w:pPr>
      <w:rPr>
        <w:rFonts w:ascii="Wingdings" w:hAnsi="Wingdings" w:hint="default"/>
      </w:rPr>
    </w:lvl>
    <w:lvl w:ilvl="6" w:tplc="04050001" w:tentative="1">
      <w:start w:val="1"/>
      <w:numFmt w:val="bullet"/>
      <w:lvlText w:val=""/>
      <w:lvlJc w:val="left"/>
      <w:pPr>
        <w:ind w:left="5216" w:hanging="360"/>
      </w:pPr>
      <w:rPr>
        <w:rFonts w:ascii="Symbol" w:hAnsi="Symbol" w:hint="default"/>
      </w:rPr>
    </w:lvl>
    <w:lvl w:ilvl="7" w:tplc="04050003" w:tentative="1">
      <w:start w:val="1"/>
      <w:numFmt w:val="bullet"/>
      <w:lvlText w:val="o"/>
      <w:lvlJc w:val="left"/>
      <w:pPr>
        <w:ind w:left="5936" w:hanging="360"/>
      </w:pPr>
      <w:rPr>
        <w:rFonts w:ascii="Courier New" w:hAnsi="Courier New" w:cs="Courier New" w:hint="default"/>
      </w:rPr>
    </w:lvl>
    <w:lvl w:ilvl="8" w:tplc="04050005" w:tentative="1">
      <w:start w:val="1"/>
      <w:numFmt w:val="bullet"/>
      <w:lvlText w:val=""/>
      <w:lvlJc w:val="left"/>
      <w:pPr>
        <w:ind w:left="6656" w:hanging="360"/>
      </w:pPr>
      <w:rPr>
        <w:rFonts w:ascii="Wingdings" w:hAnsi="Wingdings" w:hint="default"/>
      </w:rPr>
    </w:lvl>
  </w:abstractNum>
  <w:abstractNum w:abstractNumId="121">
    <w:nsid w:val="7FC73771"/>
    <w:multiLevelType w:val="hybridMultilevel"/>
    <w:tmpl w:val="736C8CEC"/>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6"/>
  </w:num>
  <w:num w:numId="6">
    <w:abstractNumId w:val="108"/>
  </w:num>
  <w:num w:numId="7">
    <w:abstractNumId w:val="61"/>
  </w:num>
  <w:num w:numId="8">
    <w:abstractNumId w:val="104"/>
  </w:num>
  <w:num w:numId="9">
    <w:abstractNumId w:val="78"/>
  </w:num>
  <w:num w:numId="10">
    <w:abstractNumId w:val="99"/>
  </w:num>
  <w:num w:numId="11">
    <w:abstractNumId w:val="50"/>
  </w:num>
  <w:num w:numId="12">
    <w:abstractNumId w:val="73"/>
  </w:num>
  <w:num w:numId="13">
    <w:abstractNumId w:val="72"/>
  </w:num>
  <w:num w:numId="14">
    <w:abstractNumId w:val="36"/>
  </w:num>
  <w:num w:numId="15">
    <w:abstractNumId w:val="121"/>
  </w:num>
  <w:num w:numId="16">
    <w:abstractNumId w:val="54"/>
  </w:num>
  <w:num w:numId="17">
    <w:abstractNumId w:val="37"/>
  </w:num>
  <w:num w:numId="18">
    <w:abstractNumId w:val="51"/>
  </w:num>
  <w:num w:numId="19">
    <w:abstractNumId w:val="31"/>
  </w:num>
  <w:num w:numId="20">
    <w:abstractNumId w:val="60"/>
  </w:num>
  <w:num w:numId="21">
    <w:abstractNumId w:val="15"/>
  </w:num>
  <w:num w:numId="22">
    <w:abstractNumId w:val="89"/>
  </w:num>
  <w:num w:numId="23">
    <w:abstractNumId w:val="45"/>
  </w:num>
  <w:num w:numId="24">
    <w:abstractNumId w:val="44"/>
  </w:num>
  <w:num w:numId="25">
    <w:abstractNumId w:val="26"/>
  </w:num>
  <w:num w:numId="26">
    <w:abstractNumId w:val="62"/>
  </w:num>
  <w:num w:numId="27">
    <w:abstractNumId w:val="13"/>
  </w:num>
  <w:num w:numId="28">
    <w:abstractNumId w:val="12"/>
  </w:num>
  <w:num w:numId="29">
    <w:abstractNumId w:val="84"/>
  </w:num>
  <w:num w:numId="30">
    <w:abstractNumId w:val="11"/>
  </w:num>
  <w:num w:numId="31">
    <w:abstractNumId w:val="92"/>
  </w:num>
  <w:num w:numId="32">
    <w:abstractNumId w:val="64"/>
  </w:num>
  <w:num w:numId="33">
    <w:abstractNumId w:val="39"/>
  </w:num>
  <w:num w:numId="34">
    <w:abstractNumId w:val="80"/>
  </w:num>
  <w:num w:numId="35">
    <w:abstractNumId w:val="95"/>
  </w:num>
  <w:num w:numId="36">
    <w:abstractNumId w:val="120"/>
  </w:num>
  <w:num w:numId="37">
    <w:abstractNumId w:val="10"/>
  </w:num>
  <w:num w:numId="38">
    <w:abstractNumId w:val="21"/>
  </w:num>
  <w:num w:numId="39">
    <w:abstractNumId w:val="30"/>
  </w:num>
  <w:num w:numId="40">
    <w:abstractNumId w:val="25"/>
  </w:num>
  <w:num w:numId="41">
    <w:abstractNumId w:val="16"/>
  </w:num>
  <w:num w:numId="42">
    <w:abstractNumId w:val="58"/>
  </w:num>
  <w:num w:numId="43">
    <w:abstractNumId w:val="91"/>
  </w:num>
  <w:num w:numId="44">
    <w:abstractNumId w:val="107"/>
  </w:num>
  <w:num w:numId="45">
    <w:abstractNumId w:val="116"/>
  </w:num>
  <w:num w:numId="46">
    <w:abstractNumId w:val="81"/>
  </w:num>
  <w:num w:numId="47">
    <w:abstractNumId w:val="76"/>
  </w:num>
  <w:num w:numId="48">
    <w:abstractNumId w:val="34"/>
  </w:num>
  <w:num w:numId="49">
    <w:abstractNumId w:val="119"/>
  </w:num>
  <w:num w:numId="50">
    <w:abstractNumId w:val="117"/>
  </w:num>
  <w:num w:numId="51">
    <w:abstractNumId w:val="40"/>
  </w:num>
  <w:num w:numId="52">
    <w:abstractNumId w:val="52"/>
  </w:num>
  <w:num w:numId="53">
    <w:abstractNumId w:val="110"/>
  </w:num>
  <w:num w:numId="54">
    <w:abstractNumId w:val="102"/>
  </w:num>
  <w:num w:numId="55">
    <w:abstractNumId w:val="35"/>
  </w:num>
  <w:num w:numId="56">
    <w:abstractNumId w:val="48"/>
  </w:num>
  <w:num w:numId="57">
    <w:abstractNumId w:val="14"/>
  </w:num>
  <w:num w:numId="58">
    <w:abstractNumId w:val="106"/>
  </w:num>
  <w:num w:numId="59">
    <w:abstractNumId w:val="74"/>
  </w:num>
  <w:num w:numId="60">
    <w:abstractNumId w:val="71"/>
  </w:num>
  <w:num w:numId="61">
    <w:abstractNumId w:val="93"/>
  </w:num>
  <w:num w:numId="62">
    <w:abstractNumId w:val="56"/>
  </w:num>
  <w:num w:numId="63">
    <w:abstractNumId w:val="28"/>
  </w:num>
  <w:num w:numId="64">
    <w:abstractNumId w:val="67"/>
  </w:num>
  <w:num w:numId="65">
    <w:abstractNumId w:val="32"/>
  </w:num>
  <w:num w:numId="66">
    <w:abstractNumId w:val="55"/>
  </w:num>
  <w:num w:numId="67">
    <w:abstractNumId w:val="105"/>
  </w:num>
  <w:num w:numId="68">
    <w:abstractNumId w:val="17"/>
  </w:num>
  <w:num w:numId="69">
    <w:abstractNumId w:val="77"/>
  </w:num>
  <w:num w:numId="70">
    <w:abstractNumId w:val="83"/>
  </w:num>
  <w:num w:numId="71">
    <w:abstractNumId w:val="46"/>
  </w:num>
  <w:num w:numId="72">
    <w:abstractNumId w:val="88"/>
  </w:num>
  <w:num w:numId="73">
    <w:abstractNumId w:val="115"/>
  </w:num>
  <w:num w:numId="74">
    <w:abstractNumId w:val="94"/>
  </w:num>
  <w:num w:numId="75">
    <w:abstractNumId w:val="43"/>
  </w:num>
  <w:num w:numId="76">
    <w:abstractNumId w:val="69"/>
  </w:num>
  <w:num w:numId="77">
    <w:abstractNumId w:val="42"/>
  </w:num>
  <w:num w:numId="78">
    <w:abstractNumId w:val="57"/>
  </w:num>
  <w:num w:numId="79">
    <w:abstractNumId w:val="49"/>
  </w:num>
  <w:num w:numId="80">
    <w:abstractNumId w:val="112"/>
  </w:num>
  <w:num w:numId="81">
    <w:abstractNumId w:val="114"/>
  </w:num>
  <w:num w:numId="82">
    <w:abstractNumId w:val="63"/>
  </w:num>
  <w:num w:numId="83">
    <w:abstractNumId w:val="22"/>
  </w:num>
  <w:num w:numId="84">
    <w:abstractNumId w:val="82"/>
  </w:num>
  <w:num w:numId="85">
    <w:abstractNumId w:val="19"/>
  </w:num>
  <w:num w:numId="86">
    <w:abstractNumId w:val="29"/>
  </w:num>
  <w:num w:numId="87">
    <w:abstractNumId w:val="47"/>
  </w:num>
  <w:num w:numId="88">
    <w:abstractNumId w:val="98"/>
  </w:num>
  <w:num w:numId="89">
    <w:abstractNumId w:val="18"/>
  </w:num>
  <w:num w:numId="90">
    <w:abstractNumId w:val="100"/>
  </w:num>
  <w:num w:numId="91">
    <w:abstractNumId w:val="97"/>
  </w:num>
  <w:num w:numId="92">
    <w:abstractNumId w:val="27"/>
  </w:num>
  <w:num w:numId="93">
    <w:abstractNumId w:val="53"/>
  </w:num>
  <w:num w:numId="94">
    <w:abstractNumId w:val="23"/>
  </w:num>
  <w:num w:numId="95">
    <w:abstractNumId w:val="38"/>
  </w:num>
  <w:num w:numId="96">
    <w:abstractNumId w:val="65"/>
  </w:num>
  <w:num w:numId="97">
    <w:abstractNumId w:val="79"/>
  </w:num>
  <w:num w:numId="98">
    <w:abstractNumId w:val="75"/>
  </w:num>
  <w:num w:numId="99">
    <w:abstractNumId w:val="96"/>
  </w:num>
  <w:num w:numId="100">
    <w:abstractNumId w:val="24"/>
  </w:num>
  <w:num w:numId="101">
    <w:abstractNumId w:val="86"/>
  </w:num>
  <w:num w:numId="102">
    <w:abstractNumId w:val="118"/>
  </w:num>
  <w:num w:numId="103">
    <w:abstractNumId w:val="70"/>
  </w:num>
  <w:num w:numId="104">
    <w:abstractNumId w:val="68"/>
  </w:num>
  <w:num w:numId="105">
    <w:abstractNumId w:val="66"/>
  </w:num>
  <w:num w:numId="106">
    <w:abstractNumId w:val="90"/>
  </w:num>
  <w:num w:numId="107">
    <w:abstractNumId w:val="85"/>
  </w:num>
  <w:num w:numId="108">
    <w:abstractNumId w:val="87"/>
  </w:num>
  <w:num w:numId="109">
    <w:abstractNumId w:val="41"/>
  </w:num>
  <w:num w:numId="110">
    <w:abstractNumId w:val="113"/>
  </w:num>
  <w:num w:numId="111">
    <w:abstractNumId w:val="33"/>
  </w:num>
  <w:num w:numId="112">
    <w:abstractNumId w:val="111"/>
  </w:num>
  <w:num w:numId="113">
    <w:abstractNumId w:val="59"/>
  </w:num>
  <w:num w:numId="114">
    <w:abstractNumId w:val="109"/>
  </w:num>
  <w:num w:numId="115">
    <w:abstractNumId w:val="103"/>
  </w:num>
  <w:num w:numId="116">
    <w:abstractNumId w:val="101"/>
  </w:num>
  <w:num w:numId="117">
    <w:abstractNumId w:val="20"/>
  </w:num>
  <w:numIdMacAtCleanup w:val="1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embedSystemFonts/>
  <w:hideSpellingErrors/>
  <w:hideGrammaticalErrors/>
  <w:stylePaneFormatFilter w:val="000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footnote w:id="-1"/>
    <w:footnote w:id="0"/>
  </w:footnotePr>
  <w:endnotePr>
    <w:endnote w:id="-1"/>
    <w:endnote w:id="0"/>
  </w:endnotePr>
  <w:compat/>
  <w:rsids>
    <w:rsidRoot w:val="00293DEF"/>
    <w:rsid w:val="000005E7"/>
    <w:rsid w:val="00002588"/>
    <w:rsid w:val="00003484"/>
    <w:rsid w:val="000105CB"/>
    <w:rsid w:val="000149C6"/>
    <w:rsid w:val="000224A9"/>
    <w:rsid w:val="000228CE"/>
    <w:rsid w:val="00024FEB"/>
    <w:rsid w:val="0002632C"/>
    <w:rsid w:val="00031FE4"/>
    <w:rsid w:val="00034125"/>
    <w:rsid w:val="00060F8F"/>
    <w:rsid w:val="000612F0"/>
    <w:rsid w:val="00067F1F"/>
    <w:rsid w:val="0007190B"/>
    <w:rsid w:val="00072850"/>
    <w:rsid w:val="00074614"/>
    <w:rsid w:val="00087C0C"/>
    <w:rsid w:val="000934C2"/>
    <w:rsid w:val="00093FEA"/>
    <w:rsid w:val="000A66D7"/>
    <w:rsid w:val="000B3AD6"/>
    <w:rsid w:val="000C0439"/>
    <w:rsid w:val="000C4AF2"/>
    <w:rsid w:val="000D17AD"/>
    <w:rsid w:val="000E1BDD"/>
    <w:rsid w:val="000E50D2"/>
    <w:rsid w:val="000F4414"/>
    <w:rsid w:val="000F595B"/>
    <w:rsid w:val="00100073"/>
    <w:rsid w:val="00103B1C"/>
    <w:rsid w:val="00104D74"/>
    <w:rsid w:val="001065C4"/>
    <w:rsid w:val="001131DA"/>
    <w:rsid w:val="00123251"/>
    <w:rsid w:val="00126624"/>
    <w:rsid w:val="00130CBF"/>
    <w:rsid w:val="00131809"/>
    <w:rsid w:val="00137763"/>
    <w:rsid w:val="0015424C"/>
    <w:rsid w:val="00172611"/>
    <w:rsid w:val="0017394F"/>
    <w:rsid w:val="00175847"/>
    <w:rsid w:val="00175F02"/>
    <w:rsid w:val="00184C85"/>
    <w:rsid w:val="00186A65"/>
    <w:rsid w:val="00187BF3"/>
    <w:rsid w:val="001905C8"/>
    <w:rsid w:val="00190EAD"/>
    <w:rsid w:val="001C1E7C"/>
    <w:rsid w:val="001C1FB2"/>
    <w:rsid w:val="001C2E3A"/>
    <w:rsid w:val="001D168C"/>
    <w:rsid w:val="001D7A53"/>
    <w:rsid w:val="001E027B"/>
    <w:rsid w:val="001E12D3"/>
    <w:rsid w:val="001E738C"/>
    <w:rsid w:val="001F1526"/>
    <w:rsid w:val="001F26A1"/>
    <w:rsid w:val="00202865"/>
    <w:rsid w:val="002128A6"/>
    <w:rsid w:val="00240F3A"/>
    <w:rsid w:val="00251DB8"/>
    <w:rsid w:val="0025582B"/>
    <w:rsid w:val="00255ABE"/>
    <w:rsid w:val="00255BEA"/>
    <w:rsid w:val="00264D27"/>
    <w:rsid w:val="002700B5"/>
    <w:rsid w:val="00280DA4"/>
    <w:rsid w:val="00283E56"/>
    <w:rsid w:val="00285D9E"/>
    <w:rsid w:val="00293169"/>
    <w:rsid w:val="00293944"/>
    <w:rsid w:val="00293DEF"/>
    <w:rsid w:val="00295F27"/>
    <w:rsid w:val="00296823"/>
    <w:rsid w:val="002A250F"/>
    <w:rsid w:val="002B0203"/>
    <w:rsid w:val="002B414A"/>
    <w:rsid w:val="002B4CD8"/>
    <w:rsid w:val="002D09FC"/>
    <w:rsid w:val="002E1ACC"/>
    <w:rsid w:val="002E1ECA"/>
    <w:rsid w:val="002F19B2"/>
    <w:rsid w:val="002F4BB1"/>
    <w:rsid w:val="00301782"/>
    <w:rsid w:val="003034CC"/>
    <w:rsid w:val="00307A76"/>
    <w:rsid w:val="00322DB6"/>
    <w:rsid w:val="0033526D"/>
    <w:rsid w:val="0034486F"/>
    <w:rsid w:val="00344C84"/>
    <w:rsid w:val="0034569A"/>
    <w:rsid w:val="0035140D"/>
    <w:rsid w:val="003519A6"/>
    <w:rsid w:val="00355786"/>
    <w:rsid w:val="003625AC"/>
    <w:rsid w:val="00366045"/>
    <w:rsid w:val="0037757D"/>
    <w:rsid w:val="003B4E8D"/>
    <w:rsid w:val="003B50D1"/>
    <w:rsid w:val="003B5A95"/>
    <w:rsid w:val="003C0706"/>
    <w:rsid w:val="003C6452"/>
    <w:rsid w:val="003D135F"/>
    <w:rsid w:val="003D40E4"/>
    <w:rsid w:val="003E5FDF"/>
    <w:rsid w:val="003E7AF4"/>
    <w:rsid w:val="003F034D"/>
    <w:rsid w:val="003F4E4F"/>
    <w:rsid w:val="003F73B8"/>
    <w:rsid w:val="003F7F4B"/>
    <w:rsid w:val="0041187D"/>
    <w:rsid w:val="00412E73"/>
    <w:rsid w:val="00424144"/>
    <w:rsid w:val="00424729"/>
    <w:rsid w:val="00427F5C"/>
    <w:rsid w:val="00430A92"/>
    <w:rsid w:val="00432481"/>
    <w:rsid w:val="00433760"/>
    <w:rsid w:val="00434BC3"/>
    <w:rsid w:val="00435841"/>
    <w:rsid w:val="00441AD4"/>
    <w:rsid w:val="00450184"/>
    <w:rsid w:val="00450696"/>
    <w:rsid w:val="00457B49"/>
    <w:rsid w:val="0046343C"/>
    <w:rsid w:val="00477F57"/>
    <w:rsid w:val="00481A94"/>
    <w:rsid w:val="00490316"/>
    <w:rsid w:val="00493D09"/>
    <w:rsid w:val="004940CC"/>
    <w:rsid w:val="00497400"/>
    <w:rsid w:val="004A1681"/>
    <w:rsid w:val="004A589B"/>
    <w:rsid w:val="004C5E50"/>
    <w:rsid w:val="004C66EA"/>
    <w:rsid w:val="004D4933"/>
    <w:rsid w:val="004D6C84"/>
    <w:rsid w:val="004D7E6A"/>
    <w:rsid w:val="004E0B3D"/>
    <w:rsid w:val="004F1175"/>
    <w:rsid w:val="004F51F3"/>
    <w:rsid w:val="004F696C"/>
    <w:rsid w:val="004F6F67"/>
    <w:rsid w:val="005043E2"/>
    <w:rsid w:val="0051790F"/>
    <w:rsid w:val="00525E7F"/>
    <w:rsid w:val="005347DC"/>
    <w:rsid w:val="005352F2"/>
    <w:rsid w:val="00535F7D"/>
    <w:rsid w:val="005407E4"/>
    <w:rsid w:val="00546D82"/>
    <w:rsid w:val="00552030"/>
    <w:rsid w:val="00553588"/>
    <w:rsid w:val="00562605"/>
    <w:rsid w:val="00562818"/>
    <w:rsid w:val="0057157B"/>
    <w:rsid w:val="005771AC"/>
    <w:rsid w:val="005920D6"/>
    <w:rsid w:val="00594C33"/>
    <w:rsid w:val="005A63B7"/>
    <w:rsid w:val="005B572E"/>
    <w:rsid w:val="005B688C"/>
    <w:rsid w:val="005D1087"/>
    <w:rsid w:val="005D4182"/>
    <w:rsid w:val="005D4B9C"/>
    <w:rsid w:val="005D67E2"/>
    <w:rsid w:val="005D6F30"/>
    <w:rsid w:val="005D75C2"/>
    <w:rsid w:val="005E544C"/>
    <w:rsid w:val="005F05FB"/>
    <w:rsid w:val="00604206"/>
    <w:rsid w:val="0061367D"/>
    <w:rsid w:val="006212B2"/>
    <w:rsid w:val="0062177B"/>
    <w:rsid w:val="00632E5F"/>
    <w:rsid w:val="00636FD2"/>
    <w:rsid w:val="00647AEC"/>
    <w:rsid w:val="006508D4"/>
    <w:rsid w:val="006628B7"/>
    <w:rsid w:val="00663C53"/>
    <w:rsid w:val="00667764"/>
    <w:rsid w:val="00671722"/>
    <w:rsid w:val="006778C7"/>
    <w:rsid w:val="006906B8"/>
    <w:rsid w:val="006915C2"/>
    <w:rsid w:val="00691724"/>
    <w:rsid w:val="00691D69"/>
    <w:rsid w:val="0069252D"/>
    <w:rsid w:val="0069305E"/>
    <w:rsid w:val="006963D7"/>
    <w:rsid w:val="006973D3"/>
    <w:rsid w:val="006A07FB"/>
    <w:rsid w:val="006A0B57"/>
    <w:rsid w:val="006A12DD"/>
    <w:rsid w:val="006A7008"/>
    <w:rsid w:val="006A71F1"/>
    <w:rsid w:val="006B38F0"/>
    <w:rsid w:val="006B451F"/>
    <w:rsid w:val="006C27CF"/>
    <w:rsid w:val="006C2C93"/>
    <w:rsid w:val="006C3CE5"/>
    <w:rsid w:val="006C51B3"/>
    <w:rsid w:val="006D1E61"/>
    <w:rsid w:val="006D2237"/>
    <w:rsid w:val="006E00AC"/>
    <w:rsid w:val="006E4064"/>
    <w:rsid w:val="006F3282"/>
    <w:rsid w:val="007077F4"/>
    <w:rsid w:val="00707963"/>
    <w:rsid w:val="0071135A"/>
    <w:rsid w:val="007133FB"/>
    <w:rsid w:val="007140F4"/>
    <w:rsid w:val="007209BE"/>
    <w:rsid w:val="00720F8A"/>
    <w:rsid w:val="00722007"/>
    <w:rsid w:val="00722462"/>
    <w:rsid w:val="00723D12"/>
    <w:rsid w:val="00745315"/>
    <w:rsid w:val="00745E4B"/>
    <w:rsid w:val="007507B7"/>
    <w:rsid w:val="00752F49"/>
    <w:rsid w:val="00757213"/>
    <w:rsid w:val="00762DB0"/>
    <w:rsid w:val="00763034"/>
    <w:rsid w:val="00774ECE"/>
    <w:rsid w:val="00780F25"/>
    <w:rsid w:val="00781C08"/>
    <w:rsid w:val="00783B48"/>
    <w:rsid w:val="007906BB"/>
    <w:rsid w:val="00795CD6"/>
    <w:rsid w:val="007A274D"/>
    <w:rsid w:val="007A293B"/>
    <w:rsid w:val="007A78C1"/>
    <w:rsid w:val="007A7A1A"/>
    <w:rsid w:val="007C1B1B"/>
    <w:rsid w:val="007C1EE6"/>
    <w:rsid w:val="007C7777"/>
    <w:rsid w:val="007D01E8"/>
    <w:rsid w:val="007D34D5"/>
    <w:rsid w:val="007D6100"/>
    <w:rsid w:val="007E69E7"/>
    <w:rsid w:val="007E7779"/>
    <w:rsid w:val="007E7FA4"/>
    <w:rsid w:val="007F4AC0"/>
    <w:rsid w:val="007F7A2E"/>
    <w:rsid w:val="00800DD5"/>
    <w:rsid w:val="008014D3"/>
    <w:rsid w:val="00802991"/>
    <w:rsid w:val="00813D1F"/>
    <w:rsid w:val="00820214"/>
    <w:rsid w:val="00825E37"/>
    <w:rsid w:val="00830C03"/>
    <w:rsid w:val="00834837"/>
    <w:rsid w:val="00837D13"/>
    <w:rsid w:val="00837EC0"/>
    <w:rsid w:val="008541E5"/>
    <w:rsid w:val="008547B4"/>
    <w:rsid w:val="00891D92"/>
    <w:rsid w:val="008A0A36"/>
    <w:rsid w:val="008B2386"/>
    <w:rsid w:val="008B3C3E"/>
    <w:rsid w:val="008D1D04"/>
    <w:rsid w:val="008D36F2"/>
    <w:rsid w:val="008D6102"/>
    <w:rsid w:val="008E4028"/>
    <w:rsid w:val="008E637E"/>
    <w:rsid w:val="008F290C"/>
    <w:rsid w:val="008F4822"/>
    <w:rsid w:val="009035C5"/>
    <w:rsid w:val="0091552B"/>
    <w:rsid w:val="009261B4"/>
    <w:rsid w:val="00933409"/>
    <w:rsid w:val="00937046"/>
    <w:rsid w:val="0095592C"/>
    <w:rsid w:val="00971102"/>
    <w:rsid w:val="00982E0B"/>
    <w:rsid w:val="0099202C"/>
    <w:rsid w:val="00996898"/>
    <w:rsid w:val="009A05A0"/>
    <w:rsid w:val="009A4C13"/>
    <w:rsid w:val="009A5AB3"/>
    <w:rsid w:val="009A7431"/>
    <w:rsid w:val="009B0FC3"/>
    <w:rsid w:val="009B4CB6"/>
    <w:rsid w:val="009B4CD9"/>
    <w:rsid w:val="009B4F51"/>
    <w:rsid w:val="009C1E15"/>
    <w:rsid w:val="009C2294"/>
    <w:rsid w:val="009E02A3"/>
    <w:rsid w:val="009F1CB3"/>
    <w:rsid w:val="009F6584"/>
    <w:rsid w:val="009F717A"/>
    <w:rsid w:val="00A02A7A"/>
    <w:rsid w:val="00A05F3E"/>
    <w:rsid w:val="00A16261"/>
    <w:rsid w:val="00A31E9E"/>
    <w:rsid w:val="00A33401"/>
    <w:rsid w:val="00A36735"/>
    <w:rsid w:val="00A375A7"/>
    <w:rsid w:val="00A37FF4"/>
    <w:rsid w:val="00A4143D"/>
    <w:rsid w:val="00A4148A"/>
    <w:rsid w:val="00A57268"/>
    <w:rsid w:val="00A627DF"/>
    <w:rsid w:val="00A707DC"/>
    <w:rsid w:val="00A82622"/>
    <w:rsid w:val="00A83507"/>
    <w:rsid w:val="00A849D3"/>
    <w:rsid w:val="00A90EE2"/>
    <w:rsid w:val="00A93D79"/>
    <w:rsid w:val="00AA79CF"/>
    <w:rsid w:val="00AB08D7"/>
    <w:rsid w:val="00AB20B1"/>
    <w:rsid w:val="00AC046F"/>
    <w:rsid w:val="00AC77B0"/>
    <w:rsid w:val="00AE12FE"/>
    <w:rsid w:val="00AE792B"/>
    <w:rsid w:val="00AF0BE7"/>
    <w:rsid w:val="00AF36E0"/>
    <w:rsid w:val="00AF5D2F"/>
    <w:rsid w:val="00AF6D74"/>
    <w:rsid w:val="00B01685"/>
    <w:rsid w:val="00B02F04"/>
    <w:rsid w:val="00B037AA"/>
    <w:rsid w:val="00B144A4"/>
    <w:rsid w:val="00B204D8"/>
    <w:rsid w:val="00B228CC"/>
    <w:rsid w:val="00B35AB9"/>
    <w:rsid w:val="00B362CD"/>
    <w:rsid w:val="00B363AA"/>
    <w:rsid w:val="00B375CF"/>
    <w:rsid w:val="00B418FC"/>
    <w:rsid w:val="00B54A2C"/>
    <w:rsid w:val="00B63176"/>
    <w:rsid w:val="00B65754"/>
    <w:rsid w:val="00B66218"/>
    <w:rsid w:val="00B72747"/>
    <w:rsid w:val="00B77941"/>
    <w:rsid w:val="00B94535"/>
    <w:rsid w:val="00B974A6"/>
    <w:rsid w:val="00BA4536"/>
    <w:rsid w:val="00BB117B"/>
    <w:rsid w:val="00BB5C9A"/>
    <w:rsid w:val="00BB6595"/>
    <w:rsid w:val="00BC013D"/>
    <w:rsid w:val="00BC2FE4"/>
    <w:rsid w:val="00BD2B63"/>
    <w:rsid w:val="00BE2DED"/>
    <w:rsid w:val="00BF2933"/>
    <w:rsid w:val="00BF2CB6"/>
    <w:rsid w:val="00C00F62"/>
    <w:rsid w:val="00C045FE"/>
    <w:rsid w:val="00C05491"/>
    <w:rsid w:val="00C05687"/>
    <w:rsid w:val="00C12FB8"/>
    <w:rsid w:val="00C178D1"/>
    <w:rsid w:val="00C218A2"/>
    <w:rsid w:val="00C23343"/>
    <w:rsid w:val="00C24280"/>
    <w:rsid w:val="00C25F41"/>
    <w:rsid w:val="00C306E4"/>
    <w:rsid w:val="00C406DD"/>
    <w:rsid w:val="00C40EC0"/>
    <w:rsid w:val="00C456FD"/>
    <w:rsid w:val="00C47F7E"/>
    <w:rsid w:val="00C50668"/>
    <w:rsid w:val="00C51500"/>
    <w:rsid w:val="00C559F5"/>
    <w:rsid w:val="00C56FC2"/>
    <w:rsid w:val="00C60E17"/>
    <w:rsid w:val="00C614F3"/>
    <w:rsid w:val="00C62CCC"/>
    <w:rsid w:val="00C65B25"/>
    <w:rsid w:val="00C67260"/>
    <w:rsid w:val="00C84066"/>
    <w:rsid w:val="00C84493"/>
    <w:rsid w:val="00C860E0"/>
    <w:rsid w:val="00CA146F"/>
    <w:rsid w:val="00CA23F7"/>
    <w:rsid w:val="00CA2EE4"/>
    <w:rsid w:val="00CA4F73"/>
    <w:rsid w:val="00CB0DD3"/>
    <w:rsid w:val="00CB4B10"/>
    <w:rsid w:val="00CC52B5"/>
    <w:rsid w:val="00CC6840"/>
    <w:rsid w:val="00CD39A9"/>
    <w:rsid w:val="00CE1C78"/>
    <w:rsid w:val="00CE44B0"/>
    <w:rsid w:val="00CE5D42"/>
    <w:rsid w:val="00CF5152"/>
    <w:rsid w:val="00CF5499"/>
    <w:rsid w:val="00CF6C2C"/>
    <w:rsid w:val="00D00E9B"/>
    <w:rsid w:val="00D0570F"/>
    <w:rsid w:val="00D17C0E"/>
    <w:rsid w:val="00D22476"/>
    <w:rsid w:val="00D31F64"/>
    <w:rsid w:val="00D33326"/>
    <w:rsid w:val="00D35AE3"/>
    <w:rsid w:val="00D467A4"/>
    <w:rsid w:val="00D535CA"/>
    <w:rsid w:val="00D5445A"/>
    <w:rsid w:val="00D54C58"/>
    <w:rsid w:val="00D614C3"/>
    <w:rsid w:val="00D61850"/>
    <w:rsid w:val="00D64F4A"/>
    <w:rsid w:val="00D67B4D"/>
    <w:rsid w:val="00D77134"/>
    <w:rsid w:val="00D87E1F"/>
    <w:rsid w:val="00D935DF"/>
    <w:rsid w:val="00D93CAA"/>
    <w:rsid w:val="00DA0E0F"/>
    <w:rsid w:val="00DA7BCF"/>
    <w:rsid w:val="00DB178E"/>
    <w:rsid w:val="00DC0025"/>
    <w:rsid w:val="00DC231C"/>
    <w:rsid w:val="00DD3CF1"/>
    <w:rsid w:val="00DE2E9A"/>
    <w:rsid w:val="00DF2A72"/>
    <w:rsid w:val="00DF78AF"/>
    <w:rsid w:val="00DF7983"/>
    <w:rsid w:val="00E04790"/>
    <w:rsid w:val="00E12DA0"/>
    <w:rsid w:val="00E208A4"/>
    <w:rsid w:val="00E3648F"/>
    <w:rsid w:val="00E37448"/>
    <w:rsid w:val="00E46147"/>
    <w:rsid w:val="00E47C97"/>
    <w:rsid w:val="00E5315F"/>
    <w:rsid w:val="00E54237"/>
    <w:rsid w:val="00E573F8"/>
    <w:rsid w:val="00E61CE1"/>
    <w:rsid w:val="00E72ABA"/>
    <w:rsid w:val="00E7451F"/>
    <w:rsid w:val="00E75469"/>
    <w:rsid w:val="00E7621C"/>
    <w:rsid w:val="00E7697E"/>
    <w:rsid w:val="00E84156"/>
    <w:rsid w:val="00E942E7"/>
    <w:rsid w:val="00E977D8"/>
    <w:rsid w:val="00EA2DDB"/>
    <w:rsid w:val="00EA4B2B"/>
    <w:rsid w:val="00EA4D3A"/>
    <w:rsid w:val="00EB32C4"/>
    <w:rsid w:val="00EB33C4"/>
    <w:rsid w:val="00EC03AB"/>
    <w:rsid w:val="00EC0FA9"/>
    <w:rsid w:val="00EE55EC"/>
    <w:rsid w:val="00EF0516"/>
    <w:rsid w:val="00EF07DF"/>
    <w:rsid w:val="00EF52D1"/>
    <w:rsid w:val="00EF7A55"/>
    <w:rsid w:val="00F05844"/>
    <w:rsid w:val="00F06000"/>
    <w:rsid w:val="00F07CAD"/>
    <w:rsid w:val="00F113DD"/>
    <w:rsid w:val="00F13107"/>
    <w:rsid w:val="00F206C8"/>
    <w:rsid w:val="00F2517D"/>
    <w:rsid w:val="00F33DFE"/>
    <w:rsid w:val="00F40905"/>
    <w:rsid w:val="00F41CF7"/>
    <w:rsid w:val="00F44B47"/>
    <w:rsid w:val="00F45ABA"/>
    <w:rsid w:val="00F47BD5"/>
    <w:rsid w:val="00F57AD3"/>
    <w:rsid w:val="00F635BC"/>
    <w:rsid w:val="00F64924"/>
    <w:rsid w:val="00F64C57"/>
    <w:rsid w:val="00F67822"/>
    <w:rsid w:val="00F91E0D"/>
    <w:rsid w:val="00F926F5"/>
    <w:rsid w:val="00F94126"/>
    <w:rsid w:val="00FA483C"/>
    <w:rsid w:val="00FA7DCE"/>
    <w:rsid w:val="00FD41AE"/>
    <w:rsid w:val="00FE0489"/>
    <w:rsid w:val="00FE4899"/>
    <w:rsid w:val="00FE5D16"/>
    <w:rsid w:val="00FF16B9"/>
    <w:rsid w:val="00FF447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rules v:ext="edit">
        <o:r id="V:Rule6" type="connector" idref="#_x0000_s1030"/>
        <o:r id="V:Rule7" type="connector" idref="#_x0000_s1026"/>
        <o:r id="V:Rule8" type="connector" idref="#_x0000_s1032"/>
        <o:r id="V:Rule9" type="connector" idref="#_x0000_s1033"/>
        <o:r id="V:Rule10" type="connector" idref="#_x0000_s1031"/>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172611"/>
    <w:pPr>
      <w:suppressAutoHyphens/>
      <w:spacing w:after="200" w:line="276" w:lineRule="auto"/>
    </w:pPr>
    <w:rPr>
      <w:rFonts w:ascii="Calibri" w:hAnsi="Calibri"/>
      <w:sz w:val="22"/>
      <w:szCs w:val="22"/>
      <w:lang w:eastAsia="ar-SA"/>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1z0">
    <w:name w:val="WW8Num1z0"/>
    <w:rsid w:val="00172611"/>
    <w:rPr>
      <w:rFonts w:ascii="Calibri" w:eastAsia="Times New Roman" w:hAnsi="Calibri"/>
    </w:rPr>
  </w:style>
  <w:style w:type="character" w:customStyle="1" w:styleId="WW8Num2z0">
    <w:name w:val="WW8Num2z0"/>
    <w:rsid w:val="00172611"/>
    <w:rPr>
      <w:rFonts w:cs="Times New Roman"/>
      <w:b w:val="0"/>
    </w:rPr>
  </w:style>
  <w:style w:type="character" w:customStyle="1" w:styleId="WW8Num3z0">
    <w:name w:val="WW8Num3z0"/>
    <w:rsid w:val="00172611"/>
    <w:rPr>
      <w:rFonts w:ascii="Calibri" w:eastAsia="Times New Roman" w:hAnsi="Calibri" w:cs="Times New Roman"/>
    </w:rPr>
  </w:style>
  <w:style w:type="character" w:customStyle="1" w:styleId="WW8Num4z0">
    <w:name w:val="WW8Num4z0"/>
    <w:rsid w:val="00172611"/>
    <w:rPr>
      <w:rFonts w:ascii="Symbol" w:hAnsi="Symbol" w:cs="Times New Roman"/>
    </w:rPr>
  </w:style>
  <w:style w:type="character" w:customStyle="1" w:styleId="WW8Num5z0">
    <w:name w:val="WW8Num5z0"/>
    <w:rsid w:val="00172611"/>
    <w:rPr>
      <w:rFonts w:cs="Times New Roman"/>
    </w:rPr>
  </w:style>
  <w:style w:type="character" w:customStyle="1" w:styleId="WW8Num6z0">
    <w:name w:val="WW8Num6z0"/>
    <w:rsid w:val="00172611"/>
    <w:rPr>
      <w:rFonts w:cs="Times New Roman"/>
    </w:rPr>
  </w:style>
  <w:style w:type="character" w:customStyle="1" w:styleId="WW8Num7z0">
    <w:name w:val="WW8Num7z0"/>
    <w:rsid w:val="00172611"/>
    <w:rPr>
      <w:rFonts w:cs="Times New Roman"/>
    </w:rPr>
  </w:style>
  <w:style w:type="character" w:customStyle="1" w:styleId="WW8Num8z0">
    <w:name w:val="WW8Num8z0"/>
    <w:rsid w:val="00172611"/>
    <w:rPr>
      <w:rFonts w:ascii="Symbol" w:hAnsi="Symbol" w:cs="OpenSymbol"/>
    </w:rPr>
  </w:style>
  <w:style w:type="character" w:customStyle="1" w:styleId="WW8Num9z0">
    <w:name w:val="WW8Num9z0"/>
    <w:rsid w:val="00172611"/>
    <w:rPr>
      <w:rFonts w:ascii="Symbol" w:hAnsi="Symbol" w:cs="OpenSymbol"/>
    </w:rPr>
  </w:style>
  <w:style w:type="character" w:customStyle="1" w:styleId="WW8Num10z0">
    <w:name w:val="WW8Num10z0"/>
    <w:rsid w:val="00172611"/>
    <w:rPr>
      <w:rFonts w:ascii="Symbol" w:hAnsi="Symbol" w:cs="OpenSymbol"/>
    </w:rPr>
  </w:style>
  <w:style w:type="character" w:customStyle="1" w:styleId="Absatz-Standardschriftart">
    <w:name w:val="Absatz-Standardschriftart"/>
    <w:rsid w:val="00172611"/>
  </w:style>
  <w:style w:type="character" w:customStyle="1" w:styleId="WW-Absatz-Standardschriftart">
    <w:name w:val="WW-Absatz-Standardschriftart"/>
    <w:rsid w:val="00172611"/>
  </w:style>
  <w:style w:type="character" w:customStyle="1" w:styleId="WW-Absatz-Standardschriftart1">
    <w:name w:val="WW-Absatz-Standardschriftart1"/>
    <w:rsid w:val="00172611"/>
  </w:style>
  <w:style w:type="character" w:customStyle="1" w:styleId="Standardnpsmoodstavce3">
    <w:name w:val="Standardní písmo odstavce3"/>
    <w:rsid w:val="00172611"/>
  </w:style>
  <w:style w:type="character" w:customStyle="1" w:styleId="WW-Absatz-Standardschriftart11">
    <w:name w:val="WW-Absatz-Standardschriftart11"/>
    <w:rsid w:val="00172611"/>
  </w:style>
  <w:style w:type="character" w:customStyle="1" w:styleId="WW-Absatz-Standardschriftart111">
    <w:name w:val="WW-Absatz-Standardschriftart111"/>
    <w:rsid w:val="00172611"/>
  </w:style>
  <w:style w:type="character" w:customStyle="1" w:styleId="WW-Absatz-Standardschriftart1111">
    <w:name w:val="WW-Absatz-Standardschriftart1111"/>
    <w:rsid w:val="00172611"/>
  </w:style>
  <w:style w:type="character" w:customStyle="1" w:styleId="WW-Absatz-Standardschriftart11111">
    <w:name w:val="WW-Absatz-Standardschriftart11111"/>
    <w:rsid w:val="00172611"/>
  </w:style>
  <w:style w:type="character" w:customStyle="1" w:styleId="WW-Absatz-Standardschriftart111111">
    <w:name w:val="WW-Absatz-Standardschriftart111111"/>
    <w:rsid w:val="00172611"/>
  </w:style>
  <w:style w:type="character" w:customStyle="1" w:styleId="WW-Absatz-Standardschriftart1111111">
    <w:name w:val="WW-Absatz-Standardschriftart1111111"/>
    <w:rsid w:val="00172611"/>
  </w:style>
  <w:style w:type="character" w:customStyle="1" w:styleId="WW-Absatz-Standardschriftart11111111">
    <w:name w:val="WW-Absatz-Standardschriftart11111111"/>
    <w:rsid w:val="00172611"/>
  </w:style>
  <w:style w:type="character" w:customStyle="1" w:styleId="Standardnpsmoodstavce2">
    <w:name w:val="Standardní písmo odstavce2"/>
    <w:rsid w:val="00172611"/>
  </w:style>
  <w:style w:type="character" w:customStyle="1" w:styleId="WW-Absatz-Standardschriftart111111111">
    <w:name w:val="WW-Absatz-Standardschriftart111111111"/>
    <w:rsid w:val="00172611"/>
  </w:style>
  <w:style w:type="character" w:customStyle="1" w:styleId="WW-Absatz-Standardschriftart1111111111">
    <w:name w:val="WW-Absatz-Standardschriftart1111111111"/>
    <w:rsid w:val="00172611"/>
  </w:style>
  <w:style w:type="character" w:customStyle="1" w:styleId="WW-Absatz-Standardschriftart11111111111">
    <w:name w:val="WW-Absatz-Standardschriftart11111111111"/>
    <w:rsid w:val="00172611"/>
  </w:style>
  <w:style w:type="character" w:customStyle="1" w:styleId="WW-Absatz-Standardschriftart111111111111">
    <w:name w:val="WW-Absatz-Standardschriftart111111111111"/>
    <w:rsid w:val="00172611"/>
  </w:style>
  <w:style w:type="character" w:customStyle="1" w:styleId="WW-Absatz-Standardschriftart1111111111111">
    <w:name w:val="WW-Absatz-Standardschriftart1111111111111"/>
    <w:rsid w:val="00172611"/>
  </w:style>
  <w:style w:type="character" w:customStyle="1" w:styleId="WW-Absatz-Standardschriftart11111111111111">
    <w:name w:val="WW-Absatz-Standardschriftart11111111111111"/>
    <w:rsid w:val="00172611"/>
  </w:style>
  <w:style w:type="character" w:customStyle="1" w:styleId="WW-Absatz-Standardschriftart111111111111111">
    <w:name w:val="WW-Absatz-Standardschriftart111111111111111"/>
    <w:rsid w:val="00172611"/>
  </w:style>
  <w:style w:type="character" w:customStyle="1" w:styleId="WW-Absatz-Standardschriftart1111111111111111">
    <w:name w:val="WW-Absatz-Standardschriftart1111111111111111"/>
    <w:rsid w:val="00172611"/>
  </w:style>
  <w:style w:type="character" w:customStyle="1" w:styleId="WW-Absatz-Standardschriftart11111111111111111">
    <w:name w:val="WW-Absatz-Standardschriftart11111111111111111"/>
    <w:rsid w:val="00172611"/>
  </w:style>
  <w:style w:type="character" w:customStyle="1" w:styleId="WW8Num1z1">
    <w:name w:val="WW8Num1z1"/>
    <w:rsid w:val="00172611"/>
    <w:rPr>
      <w:rFonts w:ascii="Courier New" w:hAnsi="Courier New"/>
    </w:rPr>
  </w:style>
  <w:style w:type="character" w:customStyle="1" w:styleId="WW8Num1z2">
    <w:name w:val="WW8Num1z2"/>
    <w:rsid w:val="00172611"/>
    <w:rPr>
      <w:rFonts w:ascii="Wingdings" w:hAnsi="Wingdings"/>
    </w:rPr>
  </w:style>
  <w:style w:type="character" w:customStyle="1" w:styleId="WW8Num1z3">
    <w:name w:val="WW8Num1z3"/>
    <w:rsid w:val="00172611"/>
    <w:rPr>
      <w:rFonts w:ascii="Symbol" w:hAnsi="Symbol"/>
    </w:rPr>
  </w:style>
  <w:style w:type="character" w:customStyle="1" w:styleId="WW8Num2z1">
    <w:name w:val="WW8Num2z1"/>
    <w:rsid w:val="00172611"/>
    <w:rPr>
      <w:rFonts w:cs="Times New Roman"/>
    </w:rPr>
  </w:style>
  <w:style w:type="character" w:customStyle="1" w:styleId="WW8Num3z1">
    <w:name w:val="WW8Num3z1"/>
    <w:rsid w:val="00172611"/>
    <w:rPr>
      <w:rFonts w:ascii="Courier New" w:hAnsi="Courier New" w:cs="Courier New"/>
    </w:rPr>
  </w:style>
  <w:style w:type="character" w:customStyle="1" w:styleId="WW8Num3z2">
    <w:name w:val="WW8Num3z2"/>
    <w:rsid w:val="00172611"/>
    <w:rPr>
      <w:rFonts w:ascii="Wingdings" w:hAnsi="Wingdings"/>
    </w:rPr>
  </w:style>
  <w:style w:type="character" w:customStyle="1" w:styleId="WW8Num3z3">
    <w:name w:val="WW8Num3z3"/>
    <w:rsid w:val="00172611"/>
    <w:rPr>
      <w:rFonts w:ascii="Symbol" w:hAnsi="Symbol"/>
    </w:rPr>
  </w:style>
  <w:style w:type="character" w:customStyle="1" w:styleId="Standardnpsmoodstavce1">
    <w:name w:val="Standardní písmo odstavce1"/>
    <w:rsid w:val="00172611"/>
  </w:style>
  <w:style w:type="character" w:styleId="Hypertextovodkaz">
    <w:name w:val="Hyperlink"/>
    <w:basedOn w:val="Standardnpsmoodstavce1"/>
    <w:rsid w:val="00172611"/>
    <w:rPr>
      <w:color w:val="0000FF"/>
      <w:u w:val="single"/>
    </w:rPr>
  </w:style>
  <w:style w:type="character" w:customStyle="1" w:styleId="Symbolyproslovn">
    <w:name w:val="Symboly pro číslování"/>
    <w:rsid w:val="00172611"/>
  </w:style>
  <w:style w:type="character" w:customStyle="1" w:styleId="Odrky">
    <w:name w:val="Odrážky"/>
    <w:rsid w:val="00172611"/>
    <w:rPr>
      <w:rFonts w:ascii="OpenSymbol" w:eastAsia="OpenSymbol" w:hAnsi="OpenSymbol" w:cs="OpenSymbol"/>
    </w:rPr>
  </w:style>
  <w:style w:type="paragraph" w:customStyle="1" w:styleId="Nadpis">
    <w:name w:val="Nadpis"/>
    <w:basedOn w:val="Normln"/>
    <w:next w:val="Zkladntext"/>
    <w:rsid w:val="00172611"/>
    <w:pPr>
      <w:keepNext/>
      <w:spacing w:before="240" w:after="120"/>
    </w:pPr>
    <w:rPr>
      <w:rFonts w:ascii="Arial" w:eastAsia="SimSun" w:hAnsi="Arial" w:cs="Tahoma"/>
      <w:sz w:val="28"/>
      <w:szCs w:val="28"/>
    </w:rPr>
  </w:style>
  <w:style w:type="paragraph" w:styleId="Zkladntext">
    <w:name w:val="Body Text"/>
    <w:basedOn w:val="Normln"/>
    <w:rsid w:val="00172611"/>
    <w:pPr>
      <w:spacing w:after="120"/>
    </w:pPr>
  </w:style>
  <w:style w:type="paragraph" w:styleId="Seznam">
    <w:name w:val="List"/>
    <w:basedOn w:val="Zkladntext"/>
    <w:rsid w:val="00172611"/>
    <w:rPr>
      <w:rFonts w:cs="Tahoma"/>
    </w:rPr>
  </w:style>
  <w:style w:type="paragraph" w:customStyle="1" w:styleId="Popisek">
    <w:name w:val="Popisek"/>
    <w:basedOn w:val="Normln"/>
    <w:rsid w:val="00172611"/>
    <w:pPr>
      <w:suppressLineNumbers/>
      <w:spacing w:before="120" w:after="120"/>
    </w:pPr>
    <w:rPr>
      <w:rFonts w:cs="Tahoma"/>
      <w:i/>
      <w:iCs/>
      <w:sz w:val="24"/>
      <w:szCs w:val="24"/>
    </w:rPr>
  </w:style>
  <w:style w:type="paragraph" w:customStyle="1" w:styleId="Rejstk">
    <w:name w:val="Rejstřík"/>
    <w:basedOn w:val="Normln"/>
    <w:rsid w:val="00172611"/>
    <w:pPr>
      <w:suppressLineNumbers/>
    </w:pPr>
    <w:rPr>
      <w:rFonts w:cs="Tahoma"/>
    </w:rPr>
  </w:style>
  <w:style w:type="paragraph" w:styleId="Odstavecseseznamem">
    <w:name w:val="List Paragraph"/>
    <w:basedOn w:val="Normln"/>
    <w:qFormat/>
    <w:rsid w:val="00172611"/>
    <w:pPr>
      <w:ind w:left="720"/>
    </w:pPr>
  </w:style>
  <w:style w:type="paragraph" w:customStyle="1" w:styleId="Obsahtabulky">
    <w:name w:val="Obsah tabulky"/>
    <w:basedOn w:val="Normln"/>
    <w:rsid w:val="00172611"/>
    <w:pPr>
      <w:suppressLineNumbers/>
    </w:pPr>
  </w:style>
  <w:style w:type="paragraph" w:customStyle="1" w:styleId="Nadpistabulky">
    <w:name w:val="Nadpis tabulky"/>
    <w:basedOn w:val="Obsahtabulky"/>
    <w:rsid w:val="00172611"/>
    <w:pPr>
      <w:jc w:val="center"/>
    </w:pPr>
    <w:rPr>
      <w:b/>
      <w:bCs/>
    </w:rPr>
  </w:style>
  <w:style w:type="table" w:styleId="Mkatabulky">
    <w:name w:val="Table Grid"/>
    <w:basedOn w:val="Normlntabulka"/>
    <w:rsid w:val="00CC52B5"/>
    <w:pPr>
      <w:suppressAutoHyphens/>
      <w:spacing w:after="200" w:line="276"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rsid w:val="00825E37"/>
    <w:pPr>
      <w:tabs>
        <w:tab w:val="center" w:pos="4536"/>
        <w:tab w:val="right" w:pos="9072"/>
      </w:tabs>
    </w:pPr>
  </w:style>
  <w:style w:type="character" w:customStyle="1" w:styleId="ZhlavChar">
    <w:name w:val="Záhlaví Char"/>
    <w:basedOn w:val="Standardnpsmoodstavce"/>
    <w:link w:val="Zhlav"/>
    <w:rsid w:val="00825E37"/>
    <w:rPr>
      <w:rFonts w:ascii="Calibri" w:hAnsi="Calibri"/>
      <w:sz w:val="22"/>
      <w:szCs w:val="22"/>
      <w:lang w:eastAsia="ar-SA"/>
    </w:rPr>
  </w:style>
  <w:style w:type="paragraph" w:styleId="Zpat">
    <w:name w:val="footer"/>
    <w:basedOn w:val="Normln"/>
    <w:link w:val="ZpatChar"/>
    <w:uiPriority w:val="99"/>
    <w:rsid w:val="00825E37"/>
    <w:pPr>
      <w:tabs>
        <w:tab w:val="center" w:pos="4536"/>
        <w:tab w:val="right" w:pos="9072"/>
      </w:tabs>
    </w:pPr>
  </w:style>
  <w:style w:type="character" w:customStyle="1" w:styleId="ZpatChar">
    <w:name w:val="Zápatí Char"/>
    <w:basedOn w:val="Standardnpsmoodstavce"/>
    <w:link w:val="Zpat"/>
    <w:uiPriority w:val="99"/>
    <w:rsid w:val="00825E37"/>
    <w:rPr>
      <w:rFonts w:ascii="Calibri" w:hAnsi="Calibri"/>
      <w:sz w:val="22"/>
      <w:szCs w:val="22"/>
      <w:lang w:eastAsia="ar-SA"/>
    </w:rPr>
  </w:style>
  <w:style w:type="paragraph" w:styleId="Textbubliny">
    <w:name w:val="Balloon Text"/>
    <w:basedOn w:val="Normln"/>
    <w:link w:val="TextbublinyChar"/>
    <w:rsid w:val="006F3282"/>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rsid w:val="006F3282"/>
    <w:rPr>
      <w:rFonts w:ascii="Tahoma"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8272E3-873B-4AF6-9BA7-BAE920B5BD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96</Pages>
  <Words>24506</Words>
  <Characters>144592</Characters>
  <Application>Microsoft Office Word</Application>
  <DocSecurity>0</DocSecurity>
  <Lines>1204</Lines>
  <Paragraphs>337</Paragraphs>
  <ScaleCrop>false</ScaleCrop>
  <HeadingPairs>
    <vt:vector size="2" baseType="variant">
      <vt:variant>
        <vt:lpstr>Název</vt:lpstr>
      </vt:variant>
      <vt:variant>
        <vt:i4>1</vt:i4>
      </vt:variant>
    </vt:vector>
  </HeadingPairs>
  <TitlesOfParts>
    <vt:vector size="1" baseType="lpstr">
      <vt:lpstr>LICENČNÍ PŘÍRUČKA ČESKOMORAVSKÉHO FOTBALOVÉHO SVAZU 2009</vt:lpstr>
    </vt:vector>
  </TitlesOfParts>
  <Company>PRO.MED.CS Praha a.s.</Company>
  <LinksUpToDate>false</LinksUpToDate>
  <CharactersWithSpaces>168761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LICENČNÍ PŘÍRUČKA ČESKOMORAVSKÉHO FOTBALOVÉHO SVAZU 2009</dc:title>
  <dc:creator>Your User Name</dc:creator>
  <cp:lastModifiedBy>Ryznar</cp:lastModifiedBy>
  <cp:revision>2</cp:revision>
  <cp:lastPrinted>2010-11-30T07:12:00Z</cp:lastPrinted>
  <dcterms:created xsi:type="dcterms:W3CDTF">2010-12-16T08:32:00Z</dcterms:created>
  <dcterms:modified xsi:type="dcterms:W3CDTF">2010-12-16T08:32:00Z</dcterms:modified>
  <cp:contentStatus>Konečný</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